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2148F4" w:rsidRDefault="002148F4">
      <w:pPr>
        <w:jc w:val="center"/>
        <w:rPr>
          <w:b/>
          <w:sz w:val="24"/>
          <w:szCs w:val="24"/>
        </w:rPr>
      </w:pPr>
    </w:p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471906" cy="184007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906" cy="1840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48F4" w:rsidRDefault="002148F4">
      <w:pPr>
        <w:spacing w:line="360" w:lineRule="auto"/>
        <w:jc w:val="center"/>
        <w:rPr>
          <w:b/>
          <w:sz w:val="24"/>
          <w:szCs w:val="24"/>
        </w:rPr>
      </w:pP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Marco Antonio </w:t>
      </w:r>
      <w:r w:rsidR="00757C89">
        <w:rPr>
          <w:sz w:val="24"/>
          <w:szCs w:val="24"/>
        </w:rPr>
        <w:t>Valdés</w:t>
      </w:r>
      <w:r>
        <w:rPr>
          <w:sz w:val="24"/>
          <w:szCs w:val="24"/>
        </w:rPr>
        <w:t xml:space="preserve"> Molina</w:t>
      </w:r>
    </w:p>
    <w:p w:rsidR="002148F4" w:rsidRDefault="002148F4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2148F4" w:rsidRDefault="00541C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I</w:t>
      </w:r>
      <w:r w:rsidR="004A1869">
        <w:rPr>
          <w:b/>
          <w:sz w:val="24"/>
          <w:szCs w:val="24"/>
        </w:rPr>
        <w:t>I. La familia: El primer espacio social de las niñas y niños de preescolar.</w:t>
      </w:r>
    </w:p>
    <w:p w:rsidR="002148F4" w:rsidRDefault="00541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Detecta los procesos de aprendizaje de sus alumnos para favorecer su desarrollo cognitivo y socioemocional.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Emplea la evaluación para intervenir en los diferentes ámbitos y momentos de la tarea educativa para mejorar los aprendizajes de sus alumnos.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Actúa de manera ética ante la diversidad de situaciones que se presentan en la práctica profesional.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  <w:r w:rsidR="007B1664">
        <w:rPr>
          <w:sz w:val="24"/>
          <w:szCs w:val="24"/>
        </w:rPr>
        <w:t>El papel de las familias y su impacto para la exploración y estudio del mundo social.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Presentado por: 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Alma Delia Urdiales Bustos #18.</w:t>
      </w:r>
    </w:p>
    <w:p w:rsidR="002148F4" w:rsidRDefault="00541C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 Semestre Sección “D”</w:t>
      </w:r>
    </w:p>
    <w:p w:rsidR="002148F4" w:rsidRDefault="002148F4">
      <w:pPr>
        <w:spacing w:line="360" w:lineRule="auto"/>
        <w:jc w:val="center"/>
        <w:rPr>
          <w:b/>
          <w:sz w:val="24"/>
          <w:szCs w:val="24"/>
        </w:rPr>
      </w:pPr>
    </w:p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Saltillo, Coahuila.                                       </w:t>
      </w:r>
      <w:r w:rsidR="008D1308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2021</w:t>
      </w:r>
    </w:p>
    <w:p w:rsidR="00757C89" w:rsidRDefault="00757C89">
      <w:pPr>
        <w:jc w:val="center"/>
        <w:rPr>
          <w:b/>
          <w:sz w:val="24"/>
          <w:szCs w:val="24"/>
        </w:rPr>
      </w:pPr>
    </w:p>
    <w:p w:rsidR="00757C89" w:rsidRDefault="00302575" w:rsidP="007B166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Mi experiencia durante la jornada de observación.</w:t>
      </w:r>
    </w:p>
    <w:p w:rsidR="007B1664" w:rsidRDefault="007B1664" w:rsidP="007B16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45E" w:rsidRDefault="00E960BD" w:rsidP="00B7745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Previamente me contacte con la docente titular del grupo, por medio de mensajes de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en donde </w:t>
      </w:r>
      <w:r w:rsidR="00756207">
        <w:rPr>
          <w:sz w:val="24"/>
          <w:szCs w:val="24"/>
        </w:rPr>
        <w:t>ella me comento que ella trabajaba con su grupo por dos secciones</w:t>
      </w:r>
      <w:r w:rsidR="008A7CF8">
        <w:rPr>
          <w:sz w:val="24"/>
          <w:szCs w:val="24"/>
        </w:rPr>
        <w:t>, ya que es un grupo mixto,</w:t>
      </w:r>
      <w:r w:rsidR="00756207">
        <w:rPr>
          <w:sz w:val="24"/>
          <w:szCs w:val="24"/>
        </w:rPr>
        <w:t xml:space="preserve"> en la plataforma de </w:t>
      </w:r>
      <w:proofErr w:type="spellStart"/>
      <w:r w:rsidR="00756207">
        <w:rPr>
          <w:sz w:val="24"/>
          <w:szCs w:val="24"/>
        </w:rPr>
        <w:t>Teams</w:t>
      </w:r>
      <w:proofErr w:type="spellEnd"/>
      <w:r w:rsidR="00756207">
        <w:rPr>
          <w:sz w:val="24"/>
          <w:szCs w:val="24"/>
        </w:rPr>
        <w:t>, cada martes se conecta con los alumnos, aunque sea solo un niño, pero ella continúa con su clase.</w:t>
      </w:r>
    </w:p>
    <w:p w:rsidR="00756207" w:rsidRDefault="00756207" w:rsidP="00756207">
      <w:pPr>
        <w:spacing w:line="360" w:lineRule="auto"/>
        <w:ind w:left="360"/>
        <w:rPr>
          <w:sz w:val="24"/>
          <w:szCs w:val="24"/>
        </w:rPr>
      </w:pPr>
    </w:p>
    <w:p w:rsidR="00756207" w:rsidRDefault="008E0B92" w:rsidP="0075620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El tema a tratar durante las dos secciones </w:t>
      </w:r>
      <w:r w:rsidR="00943D0D">
        <w:rPr>
          <w:sz w:val="24"/>
          <w:szCs w:val="24"/>
        </w:rPr>
        <w:t>estaban relacionado con el día del niño</w:t>
      </w:r>
      <w:r w:rsidR="00D85E51">
        <w:rPr>
          <w:sz w:val="24"/>
          <w:szCs w:val="24"/>
        </w:rPr>
        <w:t xml:space="preserve"> y era un repaso a las actividades previamente encargadas</w:t>
      </w:r>
      <w:r w:rsidR="00943D0D">
        <w:rPr>
          <w:sz w:val="24"/>
          <w:szCs w:val="24"/>
        </w:rPr>
        <w:t xml:space="preserve">, en donde la docente </w:t>
      </w:r>
      <w:r w:rsidR="00A7252E">
        <w:rPr>
          <w:sz w:val="24"/>
          <w:szCs w:val="24"/>
        </w:rPr>
        <w:t xml:space="preserve">al comenzar su clase saluda a sus alumnos en inglés y con actitud muy alegre y amable, al igual que coloca una canción </w:t>
      </w:r>
      <w:r w:rsidR="004E476C">
        <w:rPr>
          <w:sz w:val="24"/>
          <w:szCs w:val="24"/>
        </w:rPr>
        <w:t>para incentivar el ánimo</w:t>
      </w:r>
      <w:r w:rsidR="000C1834">
        <w:rPr>
          <w:sz w:val="24"/>
          <w:szCs w:val="24"/>
        </w:rPr>
        <w:t>. Motiva la participación en cada uno de los alumnos, llamándolos por su nombre.</w:t>
      </w:r>
    </w:p>
    <w:p w:rsidR="004E476C" w:rsidRDefault="004E476C" w:rsidP="00756207">
      <w:pPr>
        <w:spacing w:line="360" w:lineRule="auto"/>
        <w:ind w:left="360"/>
        <w:rPr>
          <w:sz w:val="24"/>
          <w:szCs w:val="24"/>
        </w:rPr>
      </w:pPr>
    </w:p>
    <w:p w:rsidR="004E476C" w:rsidRDefault="000C1834" w:rsidP="0075620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 mantiene al tanto de los alumnos que se conectan a la clase en línea y de los que cuentan con la presencia de los padres de familia en ese momento.</w:t>
      </w:r>
    </w:p>
    <w:p w:rsidR="00216569" w:rsidRDefault="00216569" w:rsidP="00756207">
      <w:pPr>
        <w:spacing w:line="360" w:lineRule="auto"/>
        <w:ind w:left="360"/>
        <w:rPr>
          <w:sz w:val="24"/>
          <w:szCs w:val="24"/>
        </w:rPr>
      </w:pPr>
    </w:p>
    <w:p w:rsidR="00EC379C" w:rsidRDefault="000C1834" w:rsidP="00EC379C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 primera actividad </w:t>
      </w:r>
      <w:r w:rsidR="008F555B">
        <w:rPr>
          <w:sz w:val="24"/>
          <w:szCs w:val="24"/>
        </w:rPr>
        <w:t>requiere de material didáctico</w:t>
      </w:r>
      <w:r w:rsidR="00D85E51">
        <w:rPr>
          <w:sz w:val="24"/>
          <w:szCs w:val="24"/>
        </w:rPr>
        <w:t xml:space="preserve">, reciclado de actividades anteriores, las actividades son planteadas como diversos </w:t>
      </w:r>
      <w:r w:rsidR="00DE7713">
        <w:rPr>
          <w:sz w:val="24"/>
          <w:szCs w:val="24"/>
        </w:rPr>
        <w:t>retos en donde se les da cierto tiempo a los alumnos para solucionarlos siendo guiados por las instrucciones</w:t>
      </w:r>
      <w:r w:rsidR="00EC379C">
        <w:rPr>
          <w:sz w:val="24"/>
          <w:szCs w:val="24"/>
        </w:rPr>
        <w:t xml:space="preserve"> dadas, en todo el proceso la docente animo a los alumnos.</w:t>
      </w:r>
    </w:p>
    <w:p w:rsidR="00EC379C" w:rsidRDefault="00EC379C" w:rsidP="00EC379C">
      <w:pPr>
        <w:spacing w:line="360" w:lineRule="auto"/>
        <w:ind w:left="360"/>
        <w:rPr>
          <w:sz w:val="24"/>
          <w:szCs w:val="24"/>
        </w:rPr>
      </w:pPr>
    </w:p>
    <w:p w:rsidR="00EC379C" w:rsidRDefault="00EC379C" w:rsidP="00EC379C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Para evaluar el logro de los aprendizajes, se le hacían cuestionamientos cortos al alumno, y se les daba la oportunidad de responder a ellos a s</w:t>
      </w:r>
      <w:r w:rsidR="00247DA3">
        <w:rPr>
          <w:sz w:val="24"/>
          <w:szCs w:val="24"/>
        </w:rPr>
        <w:t xml:space="preserve">u manera, aunque algunos de ellos recibían ayuda, al igual </w:t>
      </w:r>
      <w:r w:rsidR="001A7E27">
        <w:rPr>
          <w:sz w:val="24"/>
          <w:szCs w:val="24"/>
        </w:rPr>
        <w:t>que la docente les recordaba que el hecho de que si no lograban cumplir con el reto en el tiempo establecido no había problema.</w:t>
      </w:r>
    </w:p>
    <w:p w:rsidR="001A7E27" w:rsidRDefault="001A7E27" w:rsidP="00EC379C">
      <w:pPr>
        <w:spacing w:line="360" w:lineRule="auto"/>
        <w:ind w:left="360"/>
        <w:rPr>
          <w:sz w:val="24"/>
          <w:szCs w:val="24"/>
        </w:rPr>
      </w:pPr>
    </w:p>
    <w:p w:rsidR="001A7E27" w:rsidRPr="00756207" w:rsidRDefault="000E6388" w:rsidP="00EC379C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Durante todo el tiempo de las dos reuniones, pude observar la relación que tiene los alumnos con su docente y el como ella logra balancear las actividades para cada </w:t>
      </w:r>
      <w:r w:rsidR="00D1142B">
        <w:rPr>
          <w:sz w:val="24"/>
          <w:szCs w:val="24"/>
        </w:rPr>
        <w:t>uno de los grados que imparte.</w:t>
      </w:r>
      <w:bookmarkStart w:id="0" w:name="_GoBack"/>
      <w:bookmarkEnd w:id="0"/>
    </w:p>
    <w:sectPr w:rsidR="001A7E27" w:rsidRPr="00756207" w:rsidSect="006D573E">
      <w:footerReference w:type="default" r:id="rId10"/>
      <w:pgSz w:w="11909" w:h="16834"/>
      <w:pgMar w:top="1440" w:right="1440" w:bottom="1440" w:left="1440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FF" w:rsidRDefault="004C4AFF" w:rsidP="00757C89">
      <w:pPr>
        <w:spacing w:line="240" w:lineRule="auto"/>
      </w:pPr>
      <w:r>
        <w:separator/>
      </w:r>
    </w:p>
  </w:endnote>
  <w:endnote w:type="continuationSeparator" w:id="0">
    <w:p w:rsidR="004C4AFF" w:rsidRDefault="004C4AFF" w:rsidP="00757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D9" w:rsidRPr="006D573E" w:rsidRDefault="003258D9" w:rsidP="006D573E">
    <w:pPr>
      <w:pStyle w:val="Piedepgina"/>
      <w:ind w:right="28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FF" w:rsidRDefault="004C4AFF" w:rsidP="00757C89">
      <w:pPr>
        <w:spacing w:line="240" w:lineRule="auto"/>
      </w:pPr>
      <w:r>
        <w:separator/>
      </w:r>
    </w:p>
  </w:footnote>
  <w:footnote w:type="continuationSeparator" w:id="0">
    <w:p w:rsidR="004C4AFF" w:rsidRDefault="004C4AFF" w:rsidP="00757C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396E"/>
    <w:multiLevelType w:val="multilevel"/>
    <w:tmpl w:val="FF18E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9F7691"/>
    <w:multiLevelType w:val="hybridMultilevel"/>
    <w:tmpl w:val="E68AE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33E95"/>
    <w:multiLevelType w:val="hybridMultilevel"/>
    <w:tmpl w:val="20C0C7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2317"/>
    <w:multiLevelType w:val="hybridMultilevel"/>
    <w:tmpl w:val="A82E8D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4"/>
    <w:rsid w:val="000C1834"/>
    <w:rsid w:val="000E285F"/>
    <w:rsid w:val="000E6388"/>
    <w:rsid w:val="001118D6"/>
    <w:rsid w:val="001A7E27"/>
    <w:rsid w:val="001C691F"/>
    <w:rsid w:val="002148F4"/>
    <w:rsid w:val="00216569"/>
    <w:rsid w:val="00247DA3"/>
    <w:rsid w:val="0025379B"/>
    <w:rsid w:val="002D3433"/>
    <w:rsid w:val="00302575"/>
    <w:rsid w:val="0030528A"/>
    <w:rsid w:val="003258D9"/>
    <w:rsid w:val="004A1869"/>
    <w:rsid w:val="004C4AFF"/>
    <w:rsid w:val="004E476C"/>
    <w:rsid w:val="00541C3A"/>
    <w:rsid w:val="00582D10"/>
    <w:rsid w:val="00657B91"/>
    <w:rsid w:val="00657F70"/>
    <w:rsid w:val="006D573E"/>
    <w:rsid w:val="00701702"/>
    <w:rsid w:val="0072340E"/>
    <w:rsid w:val="00756207"/>
    <w:rsid w:val="00757C89"/>
    <w:rsid w:val="007B0662"/>
    <w:rsid w:val="007B1664"/>
    <w:rsid w:val="007D0306"/>
    <w:rsid w:val="007D1C22"/>
    <w:rsid w:val="008A7CF8"/>
    <w:rsid w:val="008D1308"/>
    <w:rsid w:val="008E0B92"/>
    <w:rsid w:val="008F555B"/>
    <w:rsid w:val="00943D0D"/>
    <w:rsid w:val="009770C0"/>
    <w:rsid w:val="009C0CF0"/>
    <w:rsid w:val="00A559C1"/>
    <w:rsid w:val="00A7252E"/>
    <w:rsid w:val="00A7602D"/>
    <w:rsid w:val="00B7745E"/>
    <w:rsid w:val="00D1142B"/>
    <w:rsid w:val="00D85E51"/>
    <w:rsid w:val="00DC0814"/>
    <w:rsid w:val="00DE7713"/>
    <w:rsid w:val="00E03672"/>
    <w:rsid w:val="00E31767"/>
    <w:rsid w:val="00E960BD"/>
    <w:rsid w:val="00EA2F9E"/>
    <w:rsid w:val="00EB3AE3"/>
    <w:rsid w:val="00EC379C"/>
    <w:rsid w:val="00FB7B8C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BB330-F1DA-4E49-BE42-3A49090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57C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C89"/>
  </w:style>
  <w:style w:type="paragraph" w:styleId="Piedepgina">
    <w:name w:val="footer"/>
    <w:basedOn w:val="Normal"/>
    <w:link w:val="PiedepginaCar"/>
    <w:uiPriority w:val="99"/>
    <w:unhideWhenUsed/>
    <w:rsid w:val="00757C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89"/>
  </w:style>
  <w:style w:type="table" w:styleId="Tablaconcuadrcula">
    <w:name w:val="Table Grid"/>
    <w:basedOn w:val="Tablanormal"/>
    <w:uiPriority w:val="39"/>
    <w:rsid w:val="009C0C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AEA36-1DEB-48D1-8D65-4F5881E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2021-05-03T15:32:00Z</dcterms:created>
  <dcterms:modified xsi:type="dcterms:W3CDTF">2021-05-04T01:53:00Z</dcterms:modified>
</cp:coreProperties>
</file>