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C5CE" w14:textId="77777777" w:rsidR="00434640" w:rsidRDefault="001A038F">
      <w:pPr>
        <w:spacing w:line="240" w:lineRule="auto"/>
        <w:jc w:val="center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inline distT="0" distB="0" distL="0" distR="0" wp14:anchorId="232FDCB9" wp14:editId="7E336DCF">
            <wp:extent cx="1857375" cy="13811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0"/>
          <w:szCs w:val="30"/>
        </w:rPr>
        <w:t>ESCUELA NORMAL DE EDUCACIÓN PREESCOLAR</w:t>
      </w:r>
    </w:p>
    <w:p w14:paraId="1829622E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LIC. EN EDUCACIÓN PREESCOLAR</w:t>
      </w:r>
    </w:p>
    <w:p w14:paraId="06A83962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CICLO 2020-2021</w:t>
      </w:r>
    </w:p>
    <w:p w14:paraId="7EAE20B1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MODELOS PEDAGÓGICOS</w:t>
      </w:r>
    </w:p>
    <w:p w14:paraId="79291A10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0"/>
          <w:szCs w:val="30"/>
        </w:rPr>
        <w:t>ROXANA JANET SANCHEZ SUÁRE</w:t>
      </w:r>
      <w:r>
        <w:rPr>
          <w:rFonts w:ascii="Arial" w:eastAsia="Arial" w:hAnsi="Arial" w:cs="Arial"/>
          <w:sz w:val="32"/>
          <w:szCs w:val="32"/>
        </w:rPr>
        <w:t xml:space="preserve">Z </w:t>
      </w:r>
    </w:p>
    <w:p w14:paraId="38D9CA14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0"/>
          <w:szCs w:val="30"/>
        </w:rPr>
        <w:t xml:space="preserve">ENTREVISTA A DIRECTORA Y/O EDUCADORA: Jardín de Niños Micaela Pérez </w:t>
      </w:r>
    </w:p>
    <w:p w14:paraId="162A3B42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  <w:bookmarkStart w:id="1" w:name="_heading=h.4dshhlsfn46s" w:colFirst="0" w:colLast="0"/>
      <w:bookmarkEnd w:id="1"/>
      <w:r>
        <w:rPr>
          <w:rFonts w:ascii="Arial" w:eastAsia="Arial" w:hAnsi="Arial" w:cs="Arial"/>
          <w:sz w:val="26"/>
          <w:szCs w:val="26"/>
        </w:rPr>
        <w:t>LORENA PATRICIA ÁLVAREZ SÁNCHEZ #1</w:t>
      </w:r>
    </w:p>
    <w:p w14:paraId="6D300C38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  <w:bookmarkStart w:id="2" w:name="_heading=h.gdobiuyb8uga" w:colFirst="0" w:colLast="0"/>
      <w:bookmarkEnd w:id="2"/>
      <w:r>
        <w:rPr>
          <w:rFonts w:ascii="Arial" w:eastAsia="Arial" w:hAnsi="Arial" w:cs="Arial"/>
          <w:sz w:val="26"/>
          <w:szCs w:val="26"/>
        </w:rPr>
        <w:t>BRENDA SAIDALY DE LA ROSA RIVERA #5</w:t>
      </w:r>
    </w:p>
    <w:p w14:paraId="6751B7DA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  <w:bookmarkStart w:id="3" w:name="_heading=h.596105ydvxe4" w:colFirst="0" w:colLast="0"/>
      <w:bookmarkEnd w:id="3"/>
      <w:r>
        <w:rPr>
          <w:rFonts w:ascii="Arial" w:eastAsia="Arial" w:hAnsi="Arial" w:cs="Arial"/>
          <w:sz w:val="26"/>
          <w:szCs w:val="26"/>
        </w:rPr>
        <w:t>ARACELY LARA HERNÁNDEZ #11</w:t>
      </w:r>
    </w:p>
    <w:p w14:paraId="45071B9C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  <w:bookmarkStart w:id="4" w:name="_heading=h.657di158uree" w:colFirst="0" w:colLast="0"/>
      <w:bookmarkEnd w:id="4"/>
      <w:r>
        <w:rPr>
          <w:rFonts w:ascii="Arial" w:eastAsia="Arial" w:hAnsi="Arial" w:cs="Arial"/>
          <w:sz w:val="26"/>
          <w:szCs w:val="26"/>
        </w:rPr>
        <w:t>YANETH MONTSERRATH MUÑOZ QUINTANILLA #14</w:t>
      </w:r>
    </w:p>
    <w:p w14:paraId="3CBAFB5A" w14:textId="77777777" w:rsidR="00434640" w:rsidRDefault="001A038F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COMPETENCIAS:</w:t>
      </w:r>
    </w:p>
    <w:tbl>
      <w:tblPr>
        <w:tblStyle w:val="a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434640" w14:paraId="30E48CD6" w14:textId="77777777">
        <w:tc>
          <w:tcPr>
            <w:tcW w:w="315" w:type="dxa"/>
          </w:tcPr>
          <w:p w14:paraId="6C4970B4" w14:textId="77777777" w:rsidR="00434640" w:rsidRDefault="001A038F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089EC7" wp14:editId="63C00671">
                  <wp:extent cx="104775" cy="104775"/>
                  <wp:effectExtent l="0" t="0" r="0" b="0"/>
                  <wp:docPr id="10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14:paraId="58758E65" w14:textId="77777777" w:rsidR="00434640" w:rsidRDefault="001A038F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4AFBC6E8" w14:textId="77777777" w:rsidR="00434640" w:rsidRDefault="004346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434640" w14:paraId="5F24B7AF" w14:textId="77777777">
        <w:tc>
          <w:tcPr>
            <w:tcW w:w="315" w:type="dxa"/>
          </w:tcPr>
          <w:p w14:paraId="380A91F7" w14:textId="77777777" w:rsidR="00434640" w:rsidRDefault="001A038F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C40832" wp14:editId="737B5C9F">
                  <wp:extent cx="104775" cy="104775"/>
                  <wp:effectExtent l="0" t="0" r="0" b="0"/>
                  <wp:docPr id="9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14:paraId="088E88DA" w14:textId="77777777" w:rsidR="00434640" w:rsidRDefault="001A038F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EA7A006" w14:textId="77777777" w:rsidR="00434640" w:rsidRDefault="004346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434640" w14:paraId="37217352" w14:textId="77777777">
        <w:tc>
          <w:tcPr>
            <w:tcW w:w="315" w:type="dxa"/>
          </w:tcPr>
          <w:p w14:paraId="1FB2CBCA" w14:textId="77777777" w:rsidR="00434640" w:rsidRDefault="001A038F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9D46A2" wp14:editId="52AB8CE4">
                  <wp:extent cx="104775" cy="104775"/>
                  <wp:effectExtent l="0" t="0" r="0" b="0"/>
                  <wp:docPr id="12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14:paraId="2940D468" w14:textId="77777777" w:rsidR="00434640" w:rsidRDefault="001A038F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Integra recursos de la investigación educativa para enriquecer su práctica profesional, expresando 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 interés por el conocimiento, la ciencia y la mejora de la educación.</w:t>
            </w:r>
          </w:p>
        </w:tc>
      </w:tr>
    </w:tbl>
    <w:p w14:paraId="1951ECF4" w14:textId="77777777" w:rsidR="00434640" w:rsidRDefault="004346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2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434640" w14:paraId="29054F08" w14:textId="77777777">
        <w:tc>
          <w:tcPr>
            <w:tcW w:w="315" w:type="dxa"/>
          </w:tcPr>
          <w:p w14:paraId="76FC1026" w14:textId="77777777" w:rsidR="00434640" w:rsidRDefault="001A038F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48F114" wp14:editId="7B555578">
                  <wp:extent cx="104775" cy="104775"/>
                  <wp:effectExtent l="0" t="0" r="0" b="0"/>
                  <wp:docPr id="11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14:paraId="3F0474E5" w14:textId="77777777" w:rsidR="00434640" w:rsidRDefault="001A038F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</w:tr>
    </w:tbl>
    <w:p w14:paraId="4BB5B794" w14:textId="77777777" w:rsidR="00434640" w:rsidRDefault="001A038F">
      <w:pPr>
        <w:spacing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06/05/21</w:t>
      </w:r>
    </w:p>
    <w:p w14:paraId="15508228" w14:textId="77777777" w:rsidR="00434640" w:rsidRDefault="001A038F">
      <w:pPr>
        <w:spacing w:line="240" w:lineRule="auto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SALTILLO, COAHUILA</w:t>
      </w:r>
    </w:p>
    <w:p w14:paraId="4C9E06C2" w14:textId="77777777" w:rsidR="00434640" w:rsidRDefault="001A038F">
      <w:pPr>
        <w:spacing w:line="48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Entrevista a directora y educadora</w:t>
      </w:r>
    </w:p>
    <w:p w14:paraId="65760C3A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han sido los cambios curriculares en los que ha participado como docente en la educación preescolar?</w:t>
      </w:r>
    </w:p>
    <w:p w14:paraId="7CBFFF68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CB64006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¿Qué aspectos han caracterizado la enseñanza y el aprendizaje en cada currículo?</w:t>
      </w:r>
    </w:p>
    <w:p w14:paraId="26C32124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6DB1867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¿Los modelos han respondido a la realidad que se vive en el mom</w:t>
      </w:r>
      <w:r>
        <w:rPr>
          <w:rFonts w:ascii="Arial" w:eastAsia="Arial" w:hAnsi="Arial" w:cs="Arial"/>
          <w:sz w:val="24"/>
          <w:szCs w:val="24"/>
        </w:rPr>
        <w:t>ento?</w:t>
      </w:r>
    </w:p>
    <w:p w14:paraId="3E43F558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0280736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¿Cuáles modelos pedagógicos ha implementado en su práctica profesional? </w:t>
      </w:r>
    </w:p>
    <w:p w14:paraId="2AA97F15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37D01A6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¿Cuál ha sido la relación entre la educadora y el alumno en cada modelo? </w:t>
      </w:r>
    </w:p>
    <w:p w14:paraId="2DB51FE9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89608FC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¿Qué métodos, estrategias o propuestas ha utilizado en cada uno?</w:t>
      </w:r>
    </w:p>
    <w:p w14:paraId="4EE36F22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62B3F0D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¿De qué manera se concretan los modelos en el enfoque de cada campo formativo?</w:t>
      </w:r>
    </w:p>
    <w:p w14:paraId="441E8514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1E4224F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considera que serán los próximos desafíos a los que se enfrentará la próxima reforma?</w:t>
      </w:r>
    </w:p>
    <w:p w14:paraId="08052CEF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9998672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¿Cree que est</w:t>
      </w:r>
      <w:r>
        <w:rPr>
          <w:rFonts w:ascii="Arial" w:eastAsia="Arial" w:hAnsi="Arial" w:cs="Arial"/>
          <w:sz w:val="24"/>
          <w:szCs w:val="24"/>
        </w:rPr>
        <w:t>e aprendizaje (modalidad virtual) sirva para planear nuevas reformas, donde se utilicen las plataformas?  ¿Por qué?</w:t>
      </w:r>
    </w:p>
    <w:p w14:paraId="21C7910B" w14:textId="77777777" w:rsidR="00434640" w:rsidRDefault="00434640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140D5F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¿Considera que la evaluación que se está llevando a cabo actualmente cumple verdaderamente con su función?</w:t>
      </w:r>
    </w:p>
    <w:p w14:paraId="1C5195BC" w14:textId="77777777" w:rsidR="00434640" w:rsidRDefault="0043464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EA04D3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¿Se están guiando con aprendiza</w:t>
      </w:r>
      <w:r>
        <w:rPr>
          <w:rFonts w:ascii="Arial" w:eastAsia="Arial" w:hAnsi="Arial" w:cs="Arial"/>
          <w:sz w:val="24"/>
          <w:szCs w:val="24"/>
        </w:rPr>
        <w:t xml:space="preserve">jes clave para poder planear de acuerdo a la modalidad que estamos llevando a cabo? </w:t>
      </w:r>
    </w:p>
    <w:p w14:paraId="2CC7C442" w14:textId="77777777" w:rsidR="00434640" w:rsidRDefault="0043464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6C0D4E6" w14:textId="77777777" w:rsidR="00434640" w:rsidRDefault="001A038F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¿Qué hay de diferente entre planear durante clases presenciales y planear en esta nueva modalidad, que es clases en línea?</w:t>
      </w:r>
    </w:p>
    <w:p w14:paraId="2EB42E05" w14:textId="77777777" w:rsidR="00434640" w:rsidRDefault="0043464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1564953" w14:textId="77777777" w:rsidR="00434640" w:rsidRDefault="0043464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434640" w14:paraId="639DA33A" w14:textId="77777777">
        <w:tc>
          <w:tcPr>
            <w:tcW w:w="294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CCA1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AÑOS DE SERVICIO</w:t>
            </w:r>
          </w:p>
        </w:tc>
        <w:tc>
          <w:tcPr>
            <w:tcW w:w="294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2BFB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PUESTO</w:t>
            </w:r>
          </w:p>
        </w:tc>
        <w:tc>
          <w:tcPr>
            <w:tcW w:w="294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20D1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PREGUNTAS A REALIZAR</w:t>
            </w:r>
          </w:p>
        </w:tc>
      </w:tr>
      <w:tr w:rsidR="00434640" w14:paraId="29BC6317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D5D7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 años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76EA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Directora:Sonia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Ruiz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Maltos</w:t>
            </w:r>
            <w:proofErr w:type="spellEnd"/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D8BB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1,3,7,8,9,10,11</w:t>
            </w:r>
          </w:p>
        </w:tc>
      </w:tr>
      <w:tr w:rsidR="00434640" w14:paraId="4F07AA10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2513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 años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1AD4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Educadora: Carmen de Lourdes Cortés 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F115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1,2,3,4,5,6,7,8,9,10,11,12</w:t>
            </w:r>
          </w:p>
        </w:tc>
      </w:tr>
      <w:tr w:rsidR="00434640" w14:paraId="742E936B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162E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 años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D1E8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Educadora: Juana Julia Leal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7A09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1,2,3,4,5,6,7,8,9,10,11,12</w:t>
            </w:r>
          </w:p>
        </w:tc>
      </w:tr>
      <w:tr w:rsidR="00434640" w14:paraId="63A457ED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5C25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 años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BD0E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Educadora: Dalia Castillo Morales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6BBE" w14:textId="77777777" w:rsidR="00434640" w:rsidRDefault="001A0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1,2,3,4,5,6,7,8,9,10,11,12</w:t>
            </w:r>
          </w:p>
        </w:tc>
      </w:tr>
    </w:tbl>
    <w:p w14:paraId="32CDFB56" w14:textId="77777777" w:rsidR="00434640" w:rsidRDefault="00434640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434640" w:rsidSect="001A038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7E56"/>
    <w:multiLevelType w:val="multilevel"/>
    <w:tmpl w:val="07D4AC3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40"/>
    <w:rsid w:val="001A038F"/>
    <w:rsid w:val="004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D358"/>
  <w15:docId w15:val="{1CE0AF8F-0953-4A0E-8055-B1F2CCD6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iLEr2ppJ/kQSTGSCrl0BKa8Gg==">AMUW2mULZQU0lcllXHEugQC/SNGk/LTnwlSxQP/F8grZbexe9+jiuLw2cWeBoRew+I06YP0ZQbKbIgZbWo8kKxFVz6bKSG+S0FCMgJHQsxZM4uu2vHDnzkd7fBOXfDGsqFr0YXDo3OWhdt0RaJZ9XSvA2epAUJuM5f1HNH8rB+ki4KtfVBTut8LFKHXhIhitmac8N4qi0JWx7RcON4gw+FuvcUYXVe9lcw==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BRENDA SAIDALY DE LA ROSA RIVERA</cp:lastModifiedBy>
  <cp:revision>2</cp:revision>
  <dcterms:created xsi:type="dcterms:W3CDTF">2021-05-06T21:15:00Z</dcterms:created>
  <dcterms:modified xsi:type="dcterms:W3CDTF">2021-05-06T21:15:00Z</dcterms:modified>
</cp:coreProperties>
</file>