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7D" w:rsidRDefault="00E4147D" w:rsidP="00E4147D">
      <w:r>
        <w:rPr>
          <w:noProof/>
          <w:lang w:eastAsia="es-MX"/>
        </w:rPr>
        <w:drawing>
          <wp:anchor distT="0" distB="0" distL="114300" distR="114300" simplePos="0" relativeHeight="251659264" behindDoc="0" locked="0" layoutInCell="1" allowOverlap="1" wp14:anchorId="48353891" wp14:editId="3CC7DFDA">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E4147D" w:rsidRDefault="00E4147D" w:rsidP="00E4147D"/>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“El concepto de educación”</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E4147D" w:rsidRDefault="00E4147D" w:rsidP="00E4147D">
      <w:pPr>
        <w:pStyle w:val="NormalWeb"/>
        <w:spacing w:before="0" w:beforeAutospacing="0" w:after="0" w:afterAutospacing="0"/>
        <w:jc w:val="center"/>
        <w:rPr>
          <w:rFonts w:ascii="Arial" w:hAnsi="Arial" w:cs="Arial"/>
        </w:rPr>
      </w:pPr>
    </w:p>
    <w:p w:rsidR="00E4147D" w:rsidRDefault="00E4147D" w:rsidP="00E4147D">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w:t>
      </w:r>
    </w:p>
    <w:p w:rsidR="00E4147D" w:rsidRDefault="00E4147D" w:rsidP="00E4147D">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El sentido y los fines de la educación.</w:t>
      </w:r>
    </w:p>
    <w:p w:rsidR="00E4147D" w:rsidRPr="00C7684F" w:rsidRDefault="00E4147D" w:rsidP="00E4147D">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E4147D" w:rsidRPr="00C7684F" w:rsidRDefault="00E4147D" w:rsidP="00E4147D">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E4147D" w:rsidRDefault="00E4147D" w:rsidP="00E4147D">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Default="00E4147D" w:rsidP="00E4147D">
      <w:pPr>
        <w:pStyle w:val="NormalWeb"/>
        <w:jc w:val="center"/>
        <w:rPr>
          <w:rFonts w:ascii="Arial" w:eastAsiaTheme="minorEastAsia" w:hAnsi="Arial" w:cs="Arial"/>
          <w:color w:val="000000" w:themeColor="text1"/>
          <w:kern w:val="24"/>
        </w:rPr>
      </w:pPr>
    </w:p>
    <w:p w:rsidR="00E4147D" w:rsidRPr="00596B2C" w:rsidRDefault="00E4147D" w:rsidP="00E4147D">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6</w:t>
      </w:r>
      <w:r>
        <w:rPr>
          <w:rFonts w:ascii="Arial" w:eastAsiaTheme="minorEastAsia" w:hAnsi="Arial" w:cs="Arial"/>
          <w:color w:val="000000" w:themeColor="text1"/>
          <w:kern w:val="24"/>
          <w:sz w:val="24"/>
        </w:rPr>
        <w:t xml:space="preserve"> Mayo</w:t>
      </w:r>
      <w:r>
        <w:rPr>
          <w:rFonts w:ascii="Arial" w:eastAsiaTheme="minorEastAsia" w:hAnsi="Arial" w:cs="Arial"/>
          <w:color w:val="000000" w:themeColor="text1"/>
          <w:kern w:val="24"/>
          <w:sz w:val="24"/>
        </w:rPr>
        <w:t xml:space="preserve"> del 2021                                                                             Saltillo, Coahuila.</w:t>
      </w:r>
    </w:p>
    <w:p w:rsidR="00D470F2" w:rsidRDefault="00E4147D" w:rsidP="00E4147D">
      <w:pPr>
        <w:jc w:val="center"/>
        <w:rPr>
          <w:rFonts w:ascii="Arial" w:hAnsi="Arial" w:cs="Arial"/>
          <w:b/>
          <w:color w:val="000000"/>
          <w:sz w:val="24"/>
          <w:szCs w:val="20"/>
        </w:rPr>
      </w:pPr>
      <w:r w:rsidRPr="00E4147D">
        <w:rPr>
          <w:rFonts w:ascii="Arial" w:hAnsi="Arial" w:cs="Arial"/>
          <w:b/>
          <w:color w:val="000000"/>
          <w:sz w:val="24"/>
          <w:szCs w:val="20"/>
        </w:rPr>
        <w:lastRenderedPageBreak/>
        <w:t>LA FUNCIÓN REPRODUCT</w:t>
      </w:r>
      <w:r>
        <w:rPr>
          <w:rFonts w:ascii="Arial" w:hAnsi="Arial" w:cs="Arial"/>
          <w:b/>
          <w:color w:val="000000"/>
          <w:sz w:val="24"/>
          <w:szCs w:val="20"/>
        </w:rPr>
        <w:t>IVA DE LA EDUCACIÓN EN BOURDIEU</w:t>
      </w:r>
    </w:p>
    <w:p w:rsidR="00E4147D" w:rsidRDefault="00E4147D" w:rsidP="00E4147D">
      <w:pPr>
        <w:jc w:val="center"/>
        <w:rPr>
          <w:rFonts w:ascii="Arial" w:hAnsi="Arial" w:cs="Arial"/>
          <w:b/>
          <w:color w:val="000000"/>
          <w:sz w:val="24"/>
          <w:szCs w:val="20"/>
        </w:rPr>
      </w:pPr>
    </w:p>
    <w:p w:rsidR="00E4147D" w:rsidRPr="00E4147D" w:rsidRDefault="00E4147D" w:rsidP="00E4147D">
      <w:pPr>
        <w:rPr>
          <w:rFonts w:ascii="Arial" w:hAnsi="Arial" w:cs="Arial"/>
          <w:sz w:val="24"/>
        </w:rPr>
      </w:pPr>
      <w:r w:rsidRPr="00E4147D">
        <w:rPr>
          <w:rFonts w:ascii="Arial" w:hAnsi="Arial" w:cs="Arial"/>
          <w:sz w:val="24"/>
        </w:rPr>
        <w:t>Para Bourdieu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Bourdieu se centra en los principios tradicionales que rigen el currículum educacional y de evaluación escolar, es por este motivo que el análisis del sistema educativo se centra fundamentalmente en la forma de evaluación de las escuelas, las que generalmente son guiadas por un sistema escol</w:t>
      </w:r>
      <w:r>
        <w:rPr>
          <w:rFonts w:ascii="Arial" w:hAnsi="Arial" w:cs="Arial"/>
          <w:sz w:val="24"/>
        </w:rPr>
        <w:t>ar que genera o forma un hábito</w:t>
      </w:r>
      <w:r w:rsidRPr="00E4147D">
        <w:rPr>
          <w:rFonts w:ascii="Arial" w:hAnsi="Arial" w:cs="Arial"/>
          <w:sz w:val="24"/>
        </w:rPr>
        <w:t xml:space="preserve">, aceptando ilegitimidad de su propia cultura en donde se enseña la cultura de un grupo o clase social determinado, de este sentido se puede desprender claramente que el alumno acepta sin objeción lo que se le esté transmitiendo, perturbando sus capacidades de pensamiento, criticas, en sí de expansión personal, debilita básicamente el incentivo propio de querer ser </w:t>
      </w:r>
      <w:r w:rsidRPr="00E4147D">
        <w:rPr>
          <w:rFonts w:ascii="Arial" w:hAnsi="Arial" w:cs="Arial"/>
          <w:sz w:val="24"/>
        </w:rPr>
        <w:t>más</w:t>
      </w:r>
      <w:r w:rsidRPr="00E4147D">
        <w:rPr>
          <w:rFonts w:ascii="Arial" w:hAnsi="Arial" w:cs="Arial"/>
          <w:sz w:val="24"/>
        </w:rPr>
        <w:t>, adoptando una actitud “cómoda” y “conveniente”, pues sólo se queda con lo transmitido a su persona, en este sentido la educación legitima ciertos saberes culturales que inmersos dentro del contexto de la educación se ven</w:t>
      </w:r>
      <w:r>
        <w:rPr>
          <w:rFonts w:ascii="Arial" w:hAnsi="Arial" w:cs="Arial"/>
          <w:sz w:val="24"/>
        </w:rPr>
        <w:t xml:space="preserve"> absolutamente reproducidos.</w:t>
      </w:r>
    </w:p>
    <w:p w:rsidR="0063737E" w:rsidRDefault="00E4147D" w:rsidP="00E4147D">
      <w:pPr>
        <w:rPr>
          <w:rFonts w:ascii="Arial" w:hAnsi="Arial" w:cs="Arial"/>
          <w:sz w:val="24"/>
        </w:rPr>
      </w:pPr>
      <w:r w:rsidRPr="00E4147D">
        <w:rPr>
          <w:rFonts w:ascii="Arial" w:hAnsi="Arial" w:cs="Arial"/>
          <w:sz w:val="24"/>
        </w:rPr>
        <w:t>En este sentido se fundamenta que el sistema escolar forma en las personas un proceso de adoctrinamiento el cual es la base de la reproducción cultural y social, en este sentido los que no adquieren esta formación son “excluidos” o “discriminados”, ya que el sistema les impone una cultura dominante, lo que implica renunciar a su propia cultura, en otras palabras someterse a un conjunto de reglas, valores y creencias que muchas veces no son concordantes con su estilo de vida.</w:t>
      </w:r>
    </w:p>
    <w:p w:rsidR="00E4147D" w:rsidRDefault="00E4147D" w:rsidP="00E4147D">
      <w:pPr>
        <w:rPr>
          <w:rFonts w:ascii="Arial" w:hAnsi="Arial" w:cs="Arial"/>
          <w:sz w:val="24"/>
        </w:rPr>
      </w:pPr>
      <w:r w:rsidRPr="00E4147D">
        <w:rPr>
          <w:noProof/>
          <w:lang w:eastAsia="es-MX"/>
        </w:rPr>
        <w:t xml:space="preserve"> </w:t>
      </w:r>
      <w:r>
        <w:rPr>
          <w:noProof/>
          <w:lang w:eastAsia="es-MX"/>
        </w:rPr>
        <w:drawing>
          <wp:inline distT="0" distB="0" distL="0" distR="0" wp14:anchorId="04AB284D" wp14:editId="3535BFAE">
            <wp:extent cx="2955851" cy="2003640"/>
            <wp:effectExtent l="0" t="0" r="0" b="0"/>
            <wp:docPr id="2" name="Imagen 2" descr="Las escuelas multigrado: un reto para la igualdad sustantiva | Distancia  por tie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escuelas multigrado: un reto para la igualdad sustantiva | Distancia  por tiemp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8733" cy="2012372"/>
                    </a:xfrm>
                    <a:prstGeom prst="rect">
                      <a:avLst/>
                    </a:prstGeom>
                    <a:noFill/>
                    <a:ln>
                      <a:noFill/>
                    </a:ln>
                  </pic:spPr>
                </pic:pic>
              </a:graphicData>
            </a:graphic>
          </wp:inline>
        </w:drawing>
      </w:r>
      <w:r w:rsidR="0063737E">
        <w:rPr>
          <w:noProof/>
          <w:lang w:eastAsia="es-MX"/>
        </w:rPr>
        <w:t xml:space="preserve">         </w:t>
      </w:r>
      <w:r w:rsidR="0063737E">
        <w:rPr>
          <w:noProof/>
          <w:lang w:eastAsia="es-MX"/>
        </w:rPr>
        <w:drawing>
          <wp:inline distT="0" distB="0" distL="0" distR="0" wp14:anchorId="559EE2CA" wp14:editId="4B6F3061">
            <wp:extent cx="1658679" cy="2394672"/>
            <wp:effectExtent l="0" t="0" r="0" b="5715"/>
            <wp:docPr id="4" name="Imagen 4"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rre Bourdieu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034" cy="2399516"/>
                    </a:xfrm>
                    <a:prstGeom prst="rect">
                      <a:avLst/>
                    </a:prstGeom>
                    <a:noFill/>
                    <a:ln>
                      <a:noFill/>
                    </a:ln>
                  </pic:spPr>
                </pic:pic>
              </a:graphicData>
            </a:graphic>
          </wp:inline>
        </w:drawing>
      </w:r>
    </w:p>
    <w:p w:rsidR="0063737E" w:rsidRDefault="0063737E" w:rsidP="0063737E">
      <w:pPr>
        <w:jc w:val="center"/>
        <w:rPr>
          <w:rFonts w:ascii="Arial" w:hAnsi="Arial" w:cs="Arial"/>
          <w:b/>
          <w:sz w:val="24"/>
        </w:rPr>
      </w:pPr>
      <w:r w:rsidRPr="0063737E">
        <w:rPr>
          <w:rFonts w:ascii="Arial" w:hAnsi="Arial" w:cs="Arial"/>
          <w:b/>
          <w:sz w:val="24"/>
        </w:rPr>
        <w:lastRenderedPageBreak/>
        <w:t>LA</w:t>
      </w:r>
      <w:r>
        <w:rPr>
          <w:rFonts w:ascii="Arial" w:hAnsi="Arial" w:cs="Arial"/>
          <w:b/>
          <w:sz w:val="24"/>
        </w:rPr>
        <w:t xml:space="preserve"> EDUCACIÓN LIBERADORA EN FREIRE</w:t>
      </w:r>
    </w:p>
    <w:p w:rsidR="0063737E" w:rsidRPr="0063737E" w:rsidRDefault="0063737E" w:rsidP="0063737E">
      <w:pPr>
        <w:jc w:val="center"/>
        <w:rPr>
          <w:rFonts w:ascii="Arial" w:hAnsi="Arial" w:cs="Arial"/>
          <w:b/>
          <w:sz w:val="24"/>
        </w:rPr>
      </w:pPr>
    </w:p>
    <w:p w:rsidR="0063737E" w:rsidRPr="0063737E" w:rsidRDefault="0063737E" w:rsidP="0063737E">
      <w:pPr>
        <w:rPr>
          <w:rFonts w:ascii="Arial" w:hAnsi="Arial" w:cs="Arial"/>
          <w:sz w:val="24"/>
        </w:rPr>
      </w:pPr>
      <w:r w:rsidRPr="0063737E">
        <w:rPr>
          <w:rFonts w:ascii="Arial" w:hAnsi="Arial" w:cs="Arial"/>
          <w:sz w:val="24"/>
        </w:rPr>
        <w:t xml:space="preserve">Frente a la “Educación Bancaria”, cuyo propósito es la domesticación social, 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w:t>
      </w:r>
      <w:r>
        <w:rPr>
          <w:rFonts w:ascii="Arial" w:hAnsi="Arial" w:cs="Arial"/>
          <w:sz w:val="24"/>
        </w:rPr>
        <w:t>la capacidad de crítica.</w:t>
      </w:r>
    </w:p>
    <w:p w:rsidR="0063737E" w:rsidRPr="0063737E" w:rsidRDefault="0063737E" w:rsidP="0063737E">
      <w:pPr>
        <w:rPr>
          <w:rFonts w:ascii="Arial" w:hAnsi="Arial" w:cs="Arial"/>
          <w:sz w:val="24"/>
        </w:rPr>
      </w:pPr>
      <w:r w:rsidRPr="0063737E">
        <w:rPr>
          <w:rFonts w:ascii="Arial" w:hAnsi="Arial" w:cs="Arial"/>
          <w:sz w:val="24"/>
        </w:rPr>
        <w:t>Se trata</w:t>
      </w:r>
      <w:r>
        <w:rPr>
          <w:rFonts w:ascii="Arial" w:hAnsi="Arial" w:cs="Arial"/>
          <w:sz w:val="24"/>
        </w:rPr>
        <w:t xml:space="preserve"> de una educación que siendo no </w:t>
      </w:r>
      <w:r w:rsidRPr="0063737E">
        <w:rPr>
          <w:rFonts w:ascii="Arial" w:hAnsi="Arial" w:cs="Arial"/>
          <w:sz w:val="24"/>
        </w:rPr>
        <w:t xml:space="preserve">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 De esta manera maestros y estudiantes comparten un mismo status, construido conjuntamente en un diálogo pedagógico que se caracteriza por la horizontalidad </w:t>
      </w:r>
      <w:r>
        <w:rPr>
          <w:rFonts w:ascii="Arial" w:hAnsi="Arial" w:cs="Arial"/>
          <w:sz w:val="24"/>
        </w:rPr>
        <w:t>de sus relaciones”</w:t>
      </w:r>
    </w:p>
    <w:p w:rsidR="0063737E" w:rsidRPr="0063737E" w:rsidRDefault="0063737E" w:rsidP="0063737E">
      <w:pPr>
        <w:rPr>
          <w:rFonts w:ascii="Arial" w:hAnsi="Arial" w:cs="Arial"/>
          <w:sz w:val="24"/>
        </w:rPr>
      </w:pPr>
      <w:r w:rsidRPr="0063737E">
        <w:rPr>
          <w:rFonts w:ascii="Arial" w:hAnsi="Arial" w:cs="Arial"/>
          <w:sz w:val="24"/>
        </w:rPr>
        <w:t>Esta “Educación Liberadora” o “Educación Problematizadora</w:t>
      </w:r>
      <w:bookmarkStart w:id="0" w:name="_GoBack"/>
      <w:bookmarkEnd w:id="0"/>
      <w:r w:rsidRPr="0063737E">
        <w:rPr>
          <w:rFonts w:ascii="Arial" w:hAnsi="Arial" w:cs="Arial"/>
          <w:sz w:val="24"/>
        </w:rPr>
        <w:t>”, como también la denomina Paulo Freire, se identifica con lo propio de la conciencia y tiene como objetivo fundamental la organización reflexiva del conocimiento, el desarrollo de un acto cognoscente en la afirmación de la dialogicidad y, de esta manera, el educador no es sólo el que educa sino que a la par que educa es educado</w:t>
      </w:r>
      <w:r>
        <w:rPr>
          <w:rFonts w:ascii="Arial" w:hAnsi="Arial" w:cs="Arial"/>
          <w:sz w:val="24"/>
        </w:rPr>
        <w:t xml:space="preserve"> en el diálogo con el educando.</w:t>
      </w:r>
    </w:p>
    <w:p w:rsidR="0063737E" w:rsidRPr="0063737E" w:rsidRDefault="0063737E" w:rsidP="0063737E">
      <w:pPr>
        <w:rPr>
          <w:rFonts w:ascii="Arial" w:hAnsi="Arial" w:cs="Arial"/>
          <w:sz w:val="24"/>
        </w:rPr>
      </w:pPr>
      <w:r w:rsidRPr="0063737E">
        <w:rPr>
          <w:rFonts w:ascii="Arial" w:hAnsi="Arial" w:cs="Arial"/>
          <w:sz w:val="24"/>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w:t>
      </w:r>
      <w:r>
        <w:rPr>
          <w:rFonts w:ascii="Arial" w:hAnsi="Arial" w:cs="Arial"/>
          <w:sz w:val="24"/>
        </w:rPr>
        <w:t xml:space="preserve"> a los desafíos de la realidad.</w:t>
      </w:r>
    </w:p>
    <w:p w:rsidR="0063737E" w:rsidRDefault="0063737E" w:rsidP="0063737E">
      <w:pPr>
        <w:rPr>
          <w:rFonts w:ascii="Arial" w:hAnsi="Arial" w:cs="Arial"/>
          <w:sz w:val="24"/>
        </w:rPr>
      </w:pPr>
      <w:r w:rsidRPr="0063737E">
        <w:rPr>
          <w:rFonts w:ascii="Arial" w:hAnsi="Arial" w:cs="Arial"/>
          <w:sz w:val="24"/>
        </w:rPr>
        <w:t>Este tipo de Educación,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rsidR="0063737E" w:rsidRDefault="0063737E" w:rsidP="0063737E">
      <w:pPr>
        <w:rPr>
          <w:rFonts w:ascii="Arial" w:hAnsi="Arial" w:cs="Arial"/>
          <w:sz w:val="24"/>
        </w:rPr>
      </w:pPr>
    </w:p>
    <w:p w:rsidR="0063737E" w:rsidRDefault="0063737E" w:rsidP="0063737E">
      <w:pPr>
        <w:rPr>
          <w:rFonts w:ascii="Arial" w:hAnsi="Arial" w:cs="Arial"/>
          <w:sz w:val="24"/>
        </w:rPr>
      </w:pPr>
    </w:p>
    <w:p w:rsidR="0063737E" w:rsidRPr="0063737E" w:rsidRDefault="0063737E" w:rsidP="0063737E">
      <w:pPr>
        <w:rPr>
          <w:rFonts w:ascii="Arial" w:hAnsi="Arial" w:cs="Arial"/>
          <w:sz w:val="24"/>
        </w:rPr>
      </w:pPr>
      <w:r>
        <w:rPr>
          <w:noProof/>
          <w:lang w:eastAsia="es-MX"/>
        </w:rPr>
        <w:lastRenderedPageBreak/>
        <w:drawing>
          <wp:inline distT="0" distB="0" distL="0" distR="0">
            <wp:extent cx="2863615" cy="2147777"/>
            <wp:effectExtent l="0" t="0" r="0" b="5080"/>
            <wp:docPr id="5" name="Imagen 5" descr="Educación liber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cación liberad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1184" cy="2153454"/>
                    </a:xfrm>
                    <a:prstGeom prst="rect">
                      <a:avLst/>
                    </a:prstGeom>
                    <a:noFill/>
                    <a:ln>
                      <a:noFill/>
                    </a:ln>
                  </pic:spPr>
                </pic:pic>
              </a:graphicData>
            </a:graphic>
          </wp:inline>
        </w:drawing>
      </w:r>
      <w:r>
        <w:rPr>
          <w:rFonts w:ascii="Arial" w:hAnsi="Arial" w:cs="Arial"/>
          <w:sz w:val="24"/>
        </w:rPr>
        <w:t xml:space="preserve"> </w:t>
      </w:r>
      <w:r>
        <w:rPr>
          <w:noProof/>
          <w:lang w:eastAsia="es-MX"/>
        </w:rPr>
        <w:drawing>
          <wp:inline distT="0" distB="0" distL="0" distR="0">
            <wp:extent cx="2041525" cy="2243455"/>
            <wp:effectExtent l="0" t="0" r="0" b="4445"/>
            <wp:docPr id="6" name="Imagen 6" descr="14 ideas de Paulo Freire | paulo freire, pedagogia,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 ideas de Paulo Freire | paulo freire, pedagogia, 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525" cy="2243455"/>
                    </a:xfrm>
                    <a:prstGeom prst="rect">
                      <a:avLst/>
                    </a:prstGeom>
                    <a:noFill/>
                    <a:ln>
                      <a:noFill/>
                    </a:ln>
                  </pic:spPr>
                </pic:pic>
              </a:graphicData>
            </a:graphic>
          </wp:inline>
        </w:drawing>
      </w:r>
    </w:p>
    <w:sectPr w:rsidR="0063737E" w:rsidRPr="0063737E" w:rsidSect="00EB1115">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15"/>
    <w:rsid w:val="0063737E"/>
    <w:rsid w:val="00D470F2"/>
    <w:rsid w:val="00E4147D"/>
    <w:rsid w:val="00EB1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488BE-A9D4-4900-B566-6E1837D5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7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14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2021-05-06T05:56:00Z</dcterms:created>
  <dcterms:modified xsi:type="dcterms:W3CDTF">2021-05-06T15:39:00Z</dcterms:modified>
</cp:coreProperties>
</file>