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634" w:rsidRPr="00877F3C" w:rsidRDefault="005A6634" w:rsidP="005A6634">
      <w:pPr>
        <w:spacing w:after="0" w:line="360" w:lineRule="auto"/>
        <w:jc w:val="center"/>
        <w:rPr>
          <w:rFonts w:ascii="Arial" w:hAnsi="Arial" w:cs="Arial"/>
          <w:b/>
          <w:sz w:val="24"/>
        </w:rPr>
      </w:pPr>
      <w:r w:rsidRPr="00E35870">
        <w:rPr>
          <w:rFonts w:ascii="Arial" w:hAnsi="Arial" w:cs="Arial"/>
          <w:b/>
          <w:sz w:val="24"/>
        </w:rPr>
        <w:t xml:space="preserve">Escuela </w:t>
      </w:r>
      <w:r>
        <w:rPr>
          <w:rFonts w:ascii="Arial" w:hAnsi="Arial" w:cs="Arial"/>
          <w:b/>
          <w:sz w:val="24"/>
        </w:rPr>
        <w:t xml:space="preserve">Normal de Educación Preescolar </w:t>
      </w:r>
    </w:p>
    <w:p w:rsidR="005A6634" w:rsidRPr="00E35870" w:rsidRDefault="005A6634" w:rsidP="005A6634">
      <w:pPr>
        <w:spacing w:after="0" w:line="360" w:lineRule="auto"/>
        <w:jc w:val="center"/>
        <w:rPr>
          <w:rFonts w:ascii="Arial" w:hAnsi="Arial" w:cs="Arial"/>
          <w:sz w:val="24"/>
        </w:rPr>
      </w:pPr>
      <w:r w:rsidRPr="00E35870">
        <w:rPr>
          <w:rFonts w:ascii="Arial" w:hAnsi="Arial" w:cs="Arial"/>
          <w:sz w:val="24"/>
        </w:rPr>
        <w:t>Ciclo 2020-2021</w:t>
      </w:r>
    </w:p>
    <w:p w:rsidR="005A6634" w:rsidRPr="00E35870" w:rsidRDefault="0070231B" w:rsidP="005A6634">
      <w:pPr>
        <w:spacing w:after="0"/>
        <w:rPr>
          <w:rFonts w:ascii="Arial" w:hAnsi="Arial" w:cs="Arial"/>
          <w:sz w:val="24"/>
        </w:rPr>
      </w:pPr>
      <w:r w:rsidRPr="00E35870">
        <w:rPr>
          <w:rFonts w:ascii="Arial" w:hAnsi="Arial" w:cs="Arial"/>
          <w:noProof/>
          <w:sz w:val="24"/>
          <w:lang w:eastAsia="es-MX"/>
        </w:rPr>
        <w:drawing>
          <wp:anchor distT="0" distB="0" distL="114300" distR="114300" simplePos="0" relativeHeight="251659264" behindDoc="0" locked="0" layoutInCell="1" allowOverlap="1" wp14:anchorId="0617622E" wp14:editId="4A1E212D">
            <wp:simplePos x="0" y="0"/>
            <wp:positionH relativeFrom="margin">
              <wp:align>center</wp:align>
            </wp:positionH>
            <wp:positionV relativeFrom="paragraph">
              <wp:posOffset>92943</wp:posOffset>
            </wp:positionV>
            <wp:extent cx="1230971" cy="151003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ENEP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0971" cy="1510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A6634" w:rsidRPr="00E35870" w:rsidRDefault="005A6634" w:rsidP="005A6634">
      <w:pPr>
        <w:spacing w:after="0"/>
        <w:rPr>
          <w:rFonts w:ascii="Arial" w:hAnsi="Arial" w:cs="Arial"/>
          <w:sz w:val="24"/>
        </w:rPr>
      </w:pPr>
    </w:p>
    <w:p w:rsidR="005A6634" w:rsidRPr="00E35870" w:rsidRDefault="005A6634" w:rsidP="005A6634">
      <w:pPr>
        <w:spacing w:after="0"/>
        <w:rPr>
          <w:rFonts w:ascii="Arial" w:hAnsi="Arial" w:cs="Arial"/>
          <w:sz w:val="24"/>
        </w:rPr>
      </w:pPr>
    </w:p>
    <w:p w:rsidR="005A6634" w:rsidRPr="00E35870" w:rsidRDefault="005A6634" w:rsidP="005A6634">
      <w:pPr>
        <w:spacing w:after="0"/>
        <w:rPr>
          <w:rFonts w:ascii="Arial" w:hAnsi="Arial" w:cs="Arial"/>
          <w:sz w:val="24"/>
        </w:rPr>
      </w:pPr>
    </w:p>
    <w:p w:rsidR="005A6634" w:rsidRPr="00E35870" w:rsidRDefault="005A6634" w:rsidP="005A6634">
      <w:pPr>
        <w:spacing w:after="0"/>
        <w:rPr>
          <w:rFonts w:ascii="Arial" w:hAnsi="Arial" w:cs="Arial"/>
          <w:sz w:val="24"/>
        </w:rPr>
      </w:pPr>
    </w:p>
    <w:p w:rsidR="005A6634" w:rsidRPr="00E35870" w:rsidRDefault="005A6634" w:rsidP="005A6634">
      <w:pPr>
        <w:spacing w:after="0"/>
        <w:rPr>
          <w:rFonts w:ascii="Arial" w:hAnsi="Arial" w:cs="Arial"/>
          <w:sz w:val="24"/>
        </w:rPr>
      </w:pPr>
    </w:p>
    <w:p w:rsidR="005A6634" w:rsidRPr="00E35870" w:rsidRDefault="005A6634" w:rsidP="005A6634">
      <w:pPr>
        <w:spacing w:after="0"/>
        <w:rPr>
          <w:rFonts w:ascii="Arial" w:hAnsi="Arial" w:cs="Arial"/>
          <w:sz w:val="24"/>
        </w:rPr>
      </w:pPr>
    </w:p>
    <w:p w:rsidR="005A6634" w:rsidRDefault="005A6634" w:rsidP="005A6634">
      <w:pPr>
        <w:spacing w:after="0"/>
        <w:rPr>
          <w:rFonts w:ascii="Arial" w:hAnsi="Arial" w:cs="Arial"/>
          <w:sz w:val="24"/>
        </w:rPr>
      </w:pPr>
    </w:p>
    <w:p w:rsidR="005A6634" w:rsidRPr="00E35870" w:rsidRDefault="005A6634" w:rsidP="005A6634">
      <w:pPr>
        <w:spacing w:after="0"/>
        <w:rPr>
          <w:rFonts w:ascii="Arial" w:hAnsi="Arial" w:cs="Arial"/>
          <w:sz w:val="24"/>
        </w:rPr>
      </w:pPr>
    </w:p>
    <w:p w:rsidR="005A6634" w:rsidRPr="00E35870" w:rsidRDefault="005A6634" w:rsidP="005A6634">
      <w:pPr>
        <w:spacing w:after="0" w:line="360" w:lineRule="auto"/>
        <w:rPr>
          <w:rFonts w:ascii="Arial" w:hAnsi="Arial" w:cs="Arial"/>
          <w:sz w:val="24"/>
        </w:rPr>
      </w:pPr>
    </w:p>
    <w:p w:rsidR="005A6634" w:rsidRPr="00E35870" w:rsidRDefault="005A6634" w:rsidP="005A6634">
      <w:pPr>
        <w:spacing w:after="0" w:line="36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El concepto de educación </w:t>
      </w:r>
    </w:p>
    <w:p w:rsidR="005A6634" w:rsidRPr="00E35870" w:rsidRDefault="005A6634" w:rsidP="005A6634">
      <w:pPr>
        <w:spacing w:after="0" w:line="360" w:lineRule="auto"/>
        <w:jc w:val="center"/>
        <w:rPr>
          <w:rFonts w:ascii="Arial" w:hAnsi="Arial" w:cs="Arial"/>
          <w:sz w:val="24"/>
        </w:rPr>
      </w:pPr>
      <w:r w:rsidRPr="00E35870">
        <w:rPr>
          <w:rFonts w:ascii="Arial" w:hAnsi="Arial" w:cs="Arial"/>
          <w:b/>
          <w:sz w:val="24"/>
        </w:rPr>
        <w:t>Asignatura:</w:t>
      </w:r>
      <w:r w:rsidRPr="00E35870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Filosofía de la educación</w:t>
      </w:r>
    </w:p>
    <w:p w:rsidR="005A6634" w:rsidRPr="00E35870" w:rsidRDefault="005A6634" w:rsidP="005A6634">
      <w:pPr>
        <w:spacing w:after="0" w:line="360" w:lineRule="auto"/>
        <w:jc w:val="center"/>
        <w:rPr>
          <w:rFonts w:ascii="Arial" w:hAnsi="Arial" w:cs="Arial"/>
          <w:sz w:val="24"/>
        </w:rPr>
      </w:pPr>
      <w:r w:rsidRPr="00E35870">
        <w:rPr>
          <w:rFonts w:ascii="Arial" w:hAnsi="Arial" w:cs="Arial"/>
          <w:b/>
          <w:sz w:val="24"/>
        </w:rPr>
        <w:t>Maestro:</w:t>
      </w:r>
      <w:r w:rsidRPr="00E35870">
        <w:rPr>
          <w:rFonts w:ascii="Arial" w:hAnsi="Arial" w:cs="Arial"/>
          <w:sz w:val="24"/>
        </w:rPr>
        <w:t xml:space="preserve"> Joel </w:t>
      </w:r>
      <w:proofErr w:type="spellStart"/>
      <w:r w:rsidRPr="00E35870">
        <w:rPr>
          <w:rFonts w:ascii="Arial" w:hAnsi="Arial" w:cs="Arial"/>
          <w:sz w:val="24"/>
        </w:rPr>
        <w:t>Rodriguez</w:t>
      </w:r>
      <w:proofErr w:type="spellEnd"/>
      <w:r w:rsidRPr="00E35870">
        <w:rPr>
          <w:rFonts w:ascii="Arial" w:hAnsi="Arial" w:cs="Arial"/>
          <w:sz w:val="24"/>
        </w:rPr>
        <w:t xml:space="preserve"> Pinal</w:t>
      </w:r>
    </w:p>
    <w:p w:rsidR="005A6634" w:rsidRPr="00E35870" w:rsidRDefault="005A6634" w:rsidP="005A6634">
      <w:pPr>
        <w:spacing w:after="0"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</w:t>
      </w:r>
      <w:r w:rsidRPr="00E35870">
        <w:rPr>
          <w:rFonts w:ascii="Arial" w:hAnsi="Arial" w:cs="Arial"/>
          <w:sz w:val="24"/>
        </w:rPr>
        <w:t>° Semestre Sección “D”</w:t>
      </w:r>
    </w:p>
    <w:p w:rsidR="005A6634" w:rsidRDefault="005A6634" w:rsidP="005A6634">
      <w:pPr>
        <w:spacing w:after="0" w:line="360" w:lineRule="auto"/>
        <w:jc w:val="center"/>
        <w:rPr>
          <w:rFonts w:ascii="Arial" w:hAnsi="Arial" w:cs="Arial"/>
          <w:sz w:val="24"/>
        </w:rPr>
      </w:pPr>
      <w:r w:rsidRPr="00E35870">
        <w:rPr>
          <w:rFonts w:ascii="Arial" w:hAnsi="Arial" w:cs="Arial"/>
          <w:b/>
          <w:sz w:val="24"/>
        </w:rPr>
        <w:t>Alumna:</w:t>
      </w:r>
      <w:r w:rsidRPr="00E35870">
        <w:rPr>
          <w:rFonts w:ascii="Arial" w:hAnsi="Arial" w:cs="Arial"/>
          <w:sz w:val="24"/>
        </w:rPr>
        <w:t xml:space="preserve"> </w:t>
      </w:r>
      <w:proofErr w:type="spellStart"/>
      <w:r w:rsidRPr="00E35870">
        <w:rPr>
          <w:rFonts w:ascii="Arial" w:hAnsi="Arial" w:cs="Arial"/>
          <w:sz w:val="24"/>
        </w:rPr>
        <w:t>Juritzi</w:t>
      </w:r>
      <w:proofErr w:type="spellEnd"/>
      <w:r w:rsidRPr="00E35870">
        <w:rPr>
          <w:rFonts w:ascii="Arial" w:hAnsi="Arial" w:cs="Arial"/>
          <w:sz w:val="24"/>
        </w:rPr>
        <w:t xml:space="preserve"> Mariel </w:t>
      </w:r>
      <w:proofErr w:type="spellStart"/>
      <w:r w:rsidRPr="00E35870">
        <w:rPr>
          <w:rFonts w:ascii="Arial" w:hAnsi="Arial" w:cs="Arial"/>
          <w:sz w:val="24"/>
        </w:rPr>
        <w:t>Zuñiga</w:t>
      </w:r>
      <w:proofErr w:type="spellEnd"/>
      <w:r w:rsidRPr="00E35870">
        <w:rPr>
          <w:rFonts w:ascii="Arial" w:hAnsi="Arial" w:cs="Arial"/>
          <w:sz w:val="24"/>
        </w:rPr>
        <w:t xml:space="preserve"> Muñoz #22</w:t>
      </w:r>
    </w:p>
    <w:p w:rsidR="005A6634" w:rsidRDefault="005A6634" w:rsidP="005A6634">
      <w:pPr>
        <w:spacing w:after="0" w:line="360" w:lineRule="auto"/>
        <w:jc w:val="center"/>
        <w:rPr>
          <w:rFonts w:ascii="Arial" w:hAnsi="Arial" w:cs="Arial"/>
          <w:sz w:val="24"/>
        </w:rPr>
      </w:pPr>
      <w:r w:rsidRPr="00877F3C">
        <w:rPr>
          <w:rFonts w:ascii="Arial" w:hAnsi="Arial" w:cs="Arial"/>
          <w:b/>
          <w:sz w:val="24"/>
        </w:rPr>
        <w:t>Unidad de aprendizaje II.</w:t>
      </w:r>
      <w:r>
        <w:rPr>
          <w:rFonts w:ascii="Arial" w:hAnsi="Arial" w:cs="Arial"/>
          <w:sz w:val="24"/>
        </w:rPr>
        <w:t xml:space="preserve"> El sentido y los fines de la educación </w:t>
      </w:r>
    </w:p>
    <w:p w:rsidR="005A6634" w:rsidRDefault="005A6634" w:rsidP="005A6634">
      <w:pPr>
        <w:spacing w:after="0"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Competencias de la unidad de aprendizaje</w:t>
      </w:r>
    </w:p>
    <w:p w:rsidR="005A6634" w:rsidRDefault="005A6634" w:rsidP="005A6634">
      <w:pPr>
        <w:pStyle w:val="Prrafodelista"/>
        <w:numPr>
          <w:ilvl w:val="0"/>
          <w:numId w:val="1"/>
        </w:numPr>
        <w:spacing w:after="0" w:line="276" w:lineRule="auto"/>
        <w:jc w:val="center"/>
        <w:rPr>
          <w:rFonts w:ascii="Arial" w:hAnsi="Arial" w:cs="Arial"/>
          <w:sz w:val="24"/>
        </w:rPr>
      </w:pPr>
      <w:r w:rsidRPr="00877F3C">
        <w:rPr>
          <w:rFonts w:ascii="Arial" w:hAnsi="Arial" w:cs="Arial"/>
          <w:sz w:val="24"/>
        </w:rPr>
        <w:t>Orienta su actuación profesional con sentido ético-</w:t>
      </w:r>
      <w:proofErr w:type="spellStart"/>
      <w:r w:rsidRPr="00877F3C">
        <w:rPr>
          <w:rFonts w:ascii="Arial" w:hAnsi="Arial" w:cs="Arial"/>
          <w:sz w:val="24"/>
        </w:rPr>
        <w:t>valoral</w:t>
      </w:r>
      <w:proofErr w:type="spellEnd"/>
      <w:r w:rsidRPr="00877F3C">
        <w:rPr>
          <w:rFonts w:ascii="Arial" w:hAnsi="Arial" w:cs="Arial"/>
          <w:sz w:val="24"/>
        </w:rPr>
        <w:t xml:space="preserve"> y asume los diversos principios y reglas que</w:t>
      </w:r>
      <w:r>
        <w:rPr>
          <w:rFonts w:ascii="Arial" w:hAnsi="Arial" w:cs="Arial"/>
          <w:sz w:val="24"/>
        </w:rPr>
        <w:t xml:space="preserve"> aseguran una mejor convivencia </w:t>
      </w:r>
      <w:r w:rsidRPr="00877F3C">
        <w:rPr>
          <w:rFonts w:ascii="Arial" w:hAnsi="Arial" w:cs="Arial"/>
          <w:sz w:val="24"/>
        </w:rPr>
        <w:t>institucional y social, en beneficio de los alumnos y de la comunidad escolar</w:t>
      </w:r>
      <w:r>
        <w:rPr>
          <w:rFonts w:ascii="Arial" w:hAnsi="Arial" w:cs="Arial"/>
          <w:sz w:val="24"/>
        </w:rPr>
        <w:t>.</w:t>
      </w:r>
      <w:r w:rsidRPr="00877F3C">
        <w:rPr>
          <w:rFonts w:ascii="Arial" w:hAnsi="Arial" w:cs="Arial"/>
          <w:sz w:val="24"/>
        </w:rPr>
        <w:t xml:space="preserve"> </w:t>
      </w:r>
    </w:p>
    <w:p w:rsidR="005A6634" w:rsidRPr="00877F3C" w:rsidRDefault="005A6634" w:rsidP="005A6634">
      <w:pPr>
        <w:pStyle w:val="Prrafodelista"/>
        <w:spacing w:after="0" w:line="276" w:lineRule="auto"/>
        <w:rPr>
          <w:rFonts w:ascii="Arial" w:hAnsi="Arial" w:cs="Arial"/>
          <w:sz w:val="24"/>
        </w:rPr>
      </w:pPr>
    </w:p>
    <w:p w:rsidR="005A6634" w:rsidRPr="00877F3C" w:rsidRDefault="005A6634" w:rsidP="005A6634">
      <w:pPr>
        <w:pStyle w:val="Prrafodelista"/>
        <w:numPr>
          <w:ilvl w:val="0"/>
          <w:numId w:val="1"/>
        </w:numPr>
        <w:spacing w:after="0" w:line="276" w:lineRule="auto"/>
        <w:jc w:val="center"/>
        <w:rPr>
          <w:rFonts w:ascii="Arial" w:hAnsi="Arial" w:cs="Arial"/>
          <w:sz w:val="24"/>
        </w:rPr>
      </w:pPr>
      <w:r w:rsidRPr="00877F3C">
        <w:rPr>
          <w:rFonts w:ascii="Arial" w:hAnsi="Arial" w:cs="Arial"/>
          <w:sz w:val="24"/>
        </w:rPr>
        <w:t xml:space="preserve">Usa los resultados de la investigación para profundizar en el conocimiento y los procesos de aprendizaje de sus alumnos. </w:t>
      </w:r>
    </w:p>
    <w:p w:rsidR="00DC7C23" w:rsidRPr="008F1A0C" w:rsidRDefault="005A6634" w:rsidP="00DC7C23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br w:type="page"/>
      </w:r>
    </w:p>
    <w:p w:rsidR="009F6FA4" w:rsidRDefault="009F6FA4" w:rsidP="009F6FA4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lastRenderedPageBreak/>
        <w:t>EL C</w:t>
      </w:r>
      <w:bookmarkStart w:id="0" w:name="_GoBack"/>
      <w:bookmarkEnd w:id="0"/>
      <w:r>
        <w:rPr>
          <w:rFonts w:ascii="Arial" w:hAnsi="Arial" w:cs="Arial"/>
          <w:b/>
          <w:sz w:val="28"/>
        </w:rPr>
        <w:t>ONCEPTO DE EDUCACIÓN</w:t>
      </w:r>
    </w:p>
    <w:p w:rsidR="001B53DD" w:rsidRPr="009F6FA4" w:rsidRDefault="001B53DD" w:rsidP="009F6FA4">
      <w:pPr>
        <w:jc w:val="center"/>
        <w:rPr>
          <w:rFonts w:ascii="Arial" w:hAnsi="Arial" w:cs="Arial"/>
          <w:b/>
          <w:sz w:val="24"/>
        </w:rPr>
      </w:pPr>
    </w:p>
    <w:p w:rsidR="002B1F7B" w:rsidRPr="009F6FA4" w:rsidRDefault="002B1F7B" w:rsidP="00DC7C23">
      <w:pPr>
        <w:rPr>
          <w:rFonts w:ascii="Arial" w:hAnsi="Arial" w:cs="Arial"/>
          <w:b/>
          <w:sz w:val="24"/>
        </w:rPr>
      </w:pPr>
      <w:r w:rsidRPr="009F6FA4">
        <w:rPr>
          <w:rFonts w:ascii="Arial" w:hAnsi="Arial" w:cs="Arial"/>
          <w:b/>
          <w:sz w:val="24"/>
        </w:rPr>
        <w:t>Biografía Pierre –Félix Bourdieu</w:t>
      </w:r>
    </w:p>
    <w:p w:rsidR="002B1F7B" w:rsidRDefault="002B1F7B" w:rsidP="00DC7C2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Pierre Bourdieu (1930-2002) Fue uno de los sociólogos más relevantes del siglo XX. Su trabajo se cetro en los ámbitos de la sociología de la cultura, la educación, los medios de comunicación y los estilos de vida. </w:t>
      </w:r>
    </w:p>
    <w:p w:rsidR="002B1F7B" w:rsidRPr="002B1F7B" w:rsidRDefault="002B1F7B" w:rsidP="00DC7C2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Nación en Francia el 1 de agosto de 1930. En su juventud estudio filosofía en Paris y desde 1955 ejerció como profesor en Francia y Argelia. Durante su </w:t>
      </w:r>
      <w:r w:rsidR="00A37714">
        <w:rPr>
          <w:rFonts w:ascii="Arial" w:hAnsi="Arial" w:cs="Arial"/>
          <w:sz w:val="24"/>
        </w:rPr>
        <w:t>estancia</w:t>
      </w:r>
      <w:r>
        <w:rPr>
          <w:rFonts w:ascii="Arial" w:hAnsi="Arial" w:cs="Arial"/>
          <w:sz w:val="24"/>
        </w:rPr>
        <w:t xml:space="preserve"> en Argelia inicio sus trabajos de investigación, </w:t>
      </w:r>
      <w:r w:rsidR="009F6FA4">
        <w:rPr>
          <w:rFonts w:ascii="Arial" w:hAnsi="Arial" w:cs="Arial"/>
          <w:sz w:val="24"/>
        </w:rPr>
        <w:t xml:space="preserve">los cuales le otorgarían una gran reputación, además de publicar varios libros y textos relacionados con la educación. </w:t>
      </w:r>
    </w:p>
    <w:p w:rsidR="001A3A0E" w:rsidRDefault="009F6FA4">
      <w:pPr>
        <w:rPr>
          <w:rFonts w:ascii="Arial" w:hAnsi="Arial" w:cs="Arial"/>
          <w:sz w:val="24"/>
        </w:rPr>
      </w:pPr>
      <w:r w:rsidRPr="009F6FA4">
        <w:rPr>
          <w:rFonts w:ascii="Arial" w:hAnsi="Arial" w:cs="Arial"/>
          <w:sz w:val="24"/>
        </w:rPr>
        <w:t xml:space="preserve">Tras haber ganado bastante fama en el mundo de la sociología disfrutaría de puestos académicos importantes. Fue profesor de la </w:t>
      </w:r>
      <w:proofErr w:type="spellStart"/>
      <w:r w:rsidRPr="009F6FA4">
        <w:rPr>
          <w:rFonts w:ascii="Arial" w:hAnsi="Arial" w:cs="Arial"/>
          <w:sz w:val="24"/>
        </w:rPr>
        <w:t>École</w:t>
      </w:r>
      <w:proofErr w:type="spellEnd"/>
      <w:r w:rsidRPr="009F6FA4">
        <w:rPr>
          <w:rFonts w:ascii="Arial" w:hAnsi="Arial" w:cs="Arial"/>
          <w:sz w:val="24"/>
        </w:rPr>
        <w:t xml:space="preserve"> </w:t>
      </w:r>
      <w:proofErr w:type="spellStart"/>
      <w:r w:rsidRPr="009F6FA4">
        <w:rPr>
          <w:rFonts w:ascii="Arial" w:hAnsi="Arial" w:cs="Arial"/>
          <w:sz w:val="24"/>
        </w:rPr>
        <w:t>Normale</w:t>
      </w:r>
      <w:proofErr w:type="spellEnd"/>
      <w:r w:rsidRPr="009F6FA4">
        <w:rPr>
          <w:rFonts w:ascii="Arial" w:hAnsi="Arial" w:cs="Arial"/>
          <w:sz w:val="24"/>
        </w:rPr>
        <w:t xml:space="preserve"> </w:t>
      </w:r>
      <w:proofErr w:type="spellStart"/>
      <w:r w:rsidRPr="009F6FA4">
        <w:rPr>
          <w:rFonts w:ascii="Arial" w:hAnsi="Arial" w:cs="Arial"/>
          <w:sz w:val="24"/>
        </w:rPr>
        <w:t>Supérieure</w:t>
      </w:r>
      <w:proofErr w:type="spellEnd"/>
      <w:r w:rsidRPr="009F6FA4">
        <w:rPr>
          <w:rFonts w:ascii="Arial" w:hAnsi="Arial" w:cs="Arial"/>
          <w:sz w:val="24"/>
        </w:rPr>
        <w:t xml:space="preserve"> entre 1964 y 1984 y, desde 1981, director de </w:t>
      </w:r>
      <w:proofErr w:type="spellStart"/>
      <w:r w:rsidRPr="009F6FA4">
        <w:rPr>
          <w:rFonts w:ascii="Arial" w:hAnsi="Arial" w:cs="Arial"/>
          <w:sz w:val="24"/>
        </w:rPr>
        <w:t>L’École</w:t>
      </w:r>
      <w:proofErr w:type="spellEnd"/>
      <w:r w:rsidRPr="009F6FA4">
        <w:rPr>
          <w:rFonts w:ascii="Arial" w:hAnsi="Arial" w:cs="Arial"/>
          <w:sz w:val="24"/>
        </w:rPr>
        <w:t xml:space="preserve"> </w:t>
      </w:r>
      <w:proofErr w:type="spellStart"/>
      <w:r w:rsidRPr="009F6FA4">
        <w:rPr>
          <w:rFonts w:ascii="Arial" w:hAnsi="Arial" w:cs="Arial"/>
          <w:sz w:val="24"/>
        </w:rPr>
        <w:t>Pratique</w:t>
      </w:r>
      <w:proofErr w:type="spellEnd"/>
      <w:r w:rsidRPr="009F6FA4">
        <w:rPr>
          <w:rFonts w:ascii="Arial" w:hAnsi="Arial" w:cs="Arial"/>
          <w:sz w:val="24"/>
        </w:rPr>
        <w:t xml:space="preserve"> de </w:t>
      </w:r>
      <w:proofErr w:type="spellStart"/>
      <w:r w:rsidRPr="009F6FA4">
        <w:rPr>
          <w:rFonts w:ascii="Arial" w:hAnsi="Arial" w:cs="Arial"/>
          <w:sz w:val="24"/>
        </w:rPr>
        <w:t>Hauts</w:t>
      </w:r>
      <w:proofErr w:type="spellEnd"/>
      <w:r w:rsidRPr="009F6FA4">
        <w:rPr>
          <w:rFonts w:ascii="Arial" w:hAnsi="Arial" w:cs="Arial"/>
          <w:sz w:val="24"/>
        </w:rPr>
        <w:t xml:space="preserve"> </w:t>
      </w:r>
      <w:proofErr w:type="spellStart"/>
      <w:r w:rsidRPr="009F6FA4">
        <w:rPr>
          <w:rFonts w:ascii="Arial" w:hAnsi="Arial" w:cs="Arial"/>
          <w:sz w:val="24"/>
        </w:rPr>
        <w:t>Études</w:t>
      </w:r>
      <w:proofErr w:type="spellEnd"/>
      <w:r w:rsidRPr="009F6FA4">
        <w:rPr>
          <w:rFonts w:ascii="Arial" w:hAnsi="Arial" w:cs="Arial"/>
          <w:sz w:val="24"/>
        </w:rPr>
        <w:t xml:space="preserve"> y catedrático de Sociología en el </w:t>
      </w:r>
      <w:proofErr w:type="spellStart"/>
      <w:r w:rsidRPr="009F6FA4">
        <w:rPr>
          <w:rFonts w:ascii="Arial" w:hAnsi="Arial" w:cs="Arial"/>
          <w:sz w:val="24"/>
        </w:rPr>
        <w:t>College</w:t>
      </w:r>
      <w:proofErr w:type="spellEnd"/>
      <w:r w:rsidRPr="009F6FA4">
        <w:rPr>
          <w:rFonts w:ascii="Arial" w:hAnsi="Arial" w:cs="Arial"/>
          <w:sz w:val="24"/>
        </w:rPr>
        <w:t xml:space="preserve"> de France. Se convirtió en el director de la revista “</w:t>
      </w:r>
      <w:proofErr w:type="spellStart"/>
      <w:r w:rsidRPr="009F6FA4">
        <w:rPr>
          <w:rFonts w:ascii="Arial" w:hAnsi="Arial" w:cs="Arial"/>
          <w:sz w:val="24"/>
        </w:rPr>
        <w:t>Actes</w:t>
      </w:r>
      <w:proofErr w:type="spellEnd"/>
      <w:r w:rsidRPr="009F6FA4">
        <w:rPr>
          <w:rFonts w:ascii="Arial" w:hAnsi="Arial" w:cs="Arial"/>
          <w:sz w:val="24"/>
        </w:rPr>
        <w:t xml:space="preserve"> de la </w:t>
      </w:r>
      <w:proofErr w:type="spellStart"/>
      <w:r w:rsidRPr="009F6FA4">
        <w:rPr>
          <w:rFonts w:ascii="Arial" w:hAnsi="Arial" w:cs="Arial"/>
          <w:sz w:val="24"/>
        </w:rPr>
        <w:t>Recherche</w:t>
      </w:r>
      <w:proofErr w:type="spellEnd"/>
      <w:r w:rsidRPr="009F6FA4">
        <w:rPr>
          <w:rFonts w:ascii="Arial" w:hAnsi="Arial" w:cs="Arial"/>
          <w:sz w:val="24"/>
        </w:rPr>
        <w:t xml:space="preserve"> en </w:t>
      </w:r>
      <w:proofErr w:type="spellStart"/>
      <w:r w:rsidRPr="009F6FA4">
        <w:rPr>
          <w:rFonts w:ascii="Arial" w:hAnsi="Arial" w:cs="Arial"/>
          <w:sz w:val="24"/>
        </w:rPr>
        <w:t>Sciences</w:t>
      </w:r>
      <w:proofErr w:type="spellEnd"/>
      <w:r w:rsidRPr="009F6FA4">
        <w:rPr>
          <w:rFonts w:ascii="Arial" w:hAnsi="Arial" w:cs="Arial"/>
          <w:sz w:val="24"/>
        </w:rPr>
        <w:t xml:space="preserve"> Sociales” desde 1975 hasta su muerte el París, 23 de enero de 2002 a causa de un cáncer de pulmón.</w:t>
      </w:r>
    </w:p>
    <w:p w:rsidR="009F6FA4" w:rsidRDefault="009F6FA4">
      <w:pPr>
        <w:rPr>
          <w:rFonts w:ascii="Arial" w:hAnsi="Arial" w:cs="Arial"/>
          <w:sz w:val="24"/>
        </w:rPr>
      </w:pPr>
    </w:p>
    <w:p w:rsidR="001B53DD" w:rsidRDefault="001B53DD">
      <w:pPr>
        <w:rPr>
          <w:rFonts w:ascii="Arial" w:hAnsi="Arial" w:cs="Arial"/>
          <w:sz w:val="24"/>
        </w:rPr>
      </w:pPr>
    </w:p>
    <w:p w:rsidR="009F6FA4" w:rsidRPr="001B53DD" w:rsidRDefault="001B53DD" w:rsidP="009F6FA4">
      <w:pPr>
        <w:rPr>
          <w:rFonts w:ascii="Arial" w:hAnsi="Arial" w:cs="Arial"/>
          <w:sz w:val="24"/>
        </w:rPr>
      </w:pPr>
      <w:r w:rsidRPr="009F6FA4">
        <w:rPr>
          <w:rFonts w:ascii="Arial" w:hAnsi="Arial" w:cs="Arial"/>
          <w:noProof/>
          <w:sz w:val="24"/>
          <w:lang w:eastAsia="es-MX"/>
        </w:rPr>
        <w:drawing>
          <wp:anchor distT="0" distB="0" distL="114300" distR="114300" simplePos="0" relativeHeight="251660288" behindDoc="1" locked="0" layoutInCell="1" allowOverlap="1" wp14:anchorId="0C3687E5" wp14:editId="230803D5">
            <wp:simplePos x="0" y="0"/>
            <wp:positionH relativeFrom="margin">
              <wp:align>center</wp:align>
            </wp:positionH>
            <wp:positionV relativeFrom="paragraph">
              <wp:posOffset>-162717</wp:posOffset>
            </wp:positionV>
            <wp:extent cx="2922559" cy="3977128"/>
            <wp:effectExtent l="0" t="0" r="0" b="4445"/>
            <wp:wrapTight wrapText="bothSides">
              <wp:wrapPolygon edited="0">
                <wp:start x="0" y="0"/>
                <wp:lineTo x="0" y="21521"/>
                <wp:lineTo x="21403" y="21521"/>
                <wp:lineTo x="21403" y="0"/>
                <wp:lineTo x="0" y="0"/>
              </wp:wrapPolygon>
            </wp:wrapTight>
            <wp:docPr id="2" name="Imagen 2" descr="Pierre Bourdieu - Wikipedia, la enciclopedi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erre Bourdieu - Wikipedia, la enciclopedia libr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2559" cy="3977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24"/>
        </w:rPr>
        <w:br w:type="page"/>
      </w:r>
      <w:r w:rsidR="009F6FA4" w:rsidRPr="009F6FA4">
        <w:rPr>
          <w:rFonts w:ascii="Arial" w:hAnsi="Arial" w:cs="Arial"/>
          <w:b/>
          <w:sz w:val="24"/>
        </w:rPr>
        <w:lastRenderedPageBreak/>
        <w:t>La función reproductiva de la educación en Bourdieu.</w:t>
      </w:r>
    </w:p>
    <w:p w:rsidR="00343113" w:rsidRDefault="00DB65B7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La teoría de reproducción de Bourdieu se refiere al papel de la educación como reproductora de la cultura, la estructura social y la económica a través de estrategias de clase. En su análisis de la sociedad se detectaron tres estrategias de clase diferentes </w:t>
      </w:r>
      <w:r w:rsidR="00343113">
        <w:rPr>
          <w:rFonts w:ascii="Arial" w:hAnsi="Arial" w:cs="Arial"/>
          <w:sz w:val="24"/>
        </w:rPr>
        <w:t xml:space="preserve">en relación de la educación: </w:t>
      </w:r>
    </w:p>
    <w:p w:rsidR="00343113" w:rsidRPr="00BC4C34" w:rsidRDefault="00343113" w:rsidP="00BC4C34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 w:rsidRPr="00BC4C34">
        <w:rPr>
          <w:rFonts w:ascii="Arial" w:hAnsi="Arial" w:cs="Arial"/>
          <w:sz w:val="24"/>
        </w:rPr>
        <w:t>La nueva clase medie interviene en cultura para mejorar su status social</w:t>
      </w:r>
    </w:p>
    <w:p w:rsidR="00BC4C34" w:rsidRPr="00BC4C34" w:rsidRDefault="00343113" w:rsidP="00BC4C34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 w:rsidRPr="00BC4C34">
        <w:rPr>
          <w:rFonts w:ascii="Arial" w:hAnsi="Arial" w:cs="Arial"/>
          <w:sz w:val="24"/>
        </w:rPr>
        <w:t xml:space="preserve">La elite cultural intenta conservar su </w:t>
      </w:r>
      <w:r w:rsidR="00BC4C34" w:rsidRPr="00BC4C34">
        <w:rPr>
          <w:rFonts w:ascii="Arial" w:hAnsi="Arial" w:cs="Arial"/>
          <w:sz w:val="24"/>
        </w:rPr>
        <w:t xml:space="preserve">posición de privilegio y no perder su status </w:t>
      </w:r>
    </w:p>
    <w:p w:rsidR="00BC4C34" w:rsidRPr="00BC4C34" w:rsidRDefault="00BC4C34" w:rsidP="00BC4C34">
      <w:pPr>
        <w:pStyle w:val="Prrafodelista"/>
        <w:numPr>
          <w:ilvl w:val="0"/>
          <w:numId w:val="2"/>
        </w:numPr>
        <w:rPr>
          <w:rFonts w:ascii="Arial" w:hAnsi="Arial" w:cs="Arial"/>
          <w:sz w:val="28"/>
        </w:rPr>
      </w:pPr>
      <w:r w:rsidRPr="00BC4C34">
        <w:rPr>
          <w:rFonts w:ascii="Arial" w:hAnsi="Arial" w:cs="Arial"/>
          <w:sz w:val="24"/>
        </w:rPr>
        <w:t xml:space="preserve">La clase dominante en la esfera económica trata de reconvertir parte de su capital en capital cultural, consiguiendo títulos académicos prestigiosos que le ayuden a mantener su posición y le den status. </w:t>
      </w:r>
      <w:r w:rsidR="00343113" w:rsidRPr="00BC4C34">
        <w:rPr>
          <w:rFonts w:ascii="Arial" w:hAnsi="Arial" w:cs="Arial"/>
          <w:sz w:val="24"/>
        </w:rPr>
        <w:t xml:space="preserve"> </w:t>
      </w:r>
    </w:p>
    <w:p w:rsidR="009F6FA4" w:rsidRDefault="00BC4C34" w:rsidP="00BC4C34">
      <w:pPr>
        <w:rPr>
          <w:rFonts w:ascii="Arial" w:hAnsi="Arial" w:cs="Arial"/>
          <w:sz w:val="24"/>
        </w:rPr>
      </w:pPr>
      <w:r w:rsidRPr="00BC4C34">
        <w:rPr>
          <w:rFonts w:ascii="Arial" w:hAnsi="Arial" w:cs="Arial"/>
          <w:sz w:val="24"/>
        </w:rPr>
        <w:t>Es esta la diferente función social de la educación en cada clase</w:t>
      </w:r>
      <w:r w:rsidRPr="00BC4C34">
        <w:rPr>
          <w:rFonts w:ascii="Arial" w:hAnsi="Arial" w:cs="Arial"/>
          <w:sz w:val="24"/>
          <w:szCs w:val="24"/>
        </w:rPr>
        <w:t>. En uno de sus libros Bourdie</w:t>
      </w:r>
      <w:r>
        <w:rPr>
          <w:rFonts w:ascii="Arial" w:hAnsi="Arial" w:cs="Arial"/>
          <w:sz w:val="24"/>
          <w:szCs w:val="24"/>
        </w:rPr>
        <w:t>u pone</w:t>
      </w:r>
      <w:r w:rsidRPr="00BC4C34">
        <w:rPr>
          <w:rFonts w:ascii="Arial" w:hAnsi="Arial" w:cs="Arial"/>
          <w:sz w:val="24"/>
          <w:szCs w:val="24"/>
        </w:rPr>
        <w:t xml:space="preserve"> de relieve las desigualdades probabilidades</w:t>
      </w:r>
      <w:r>
        <w:rPr>
          <w:rFonts w:ascii="Arial" w:hAnsi="Arial" w:cs="Arial"/>
          <w:sz w:val="28"/>
        </w:rPr>
        <w:t xml:space="preserve"> de </w:t>
      </w:r>
      <w:r w:rsidRPr="00BC4C34">
        <w:rPr>
          <w:rFonts w:ascii="Arial" w:hAnsi="Arial" w:cs="Arial"/>
          <w:sz w:val="24"/>
        </w:rPr>
        <w:t xml:space="preserve">escolarización y éxito en el rendimiento académico según la clase social de pertenencia. La igualdad formal que proclama el sistema transforma los privilegios sociales en méritos individuales. </w:t>
      </w:r>
      <w:r w:rsidR="000F4BFB">
        <w:rPr>
          <w:rFonts w:ascii="Arial" w:hAnsi="Arial" w:cs="Arial"/>
          <w:sz w:val="24"/>
        </w:rPr>
        <w:t xml:space="preserve">Es </w:t>
      </w:r>
      <w:r w:rsidR="00DA7D7F">
        <w:rPr>
          <w:rFonts w:ascii="Arial" w:hAnsi="Arial" w:cs="Arial"/>
          <w:sz w:val="24"/>
        </w:rPr>
        <w:t>decir,</w:t>
      </w:r>
      <w:r w:rsidR="000F4BFB">
        <w:rPr>
          <w:rFonts w:ascii="Arial" w:hAnsi="Arial" w:cs="Arial"/>
          <w:sz w:val="24"/>
        </w:rPr>
        <w:t xml:space="preserve"> los privilegios sociales determinan el éxito escolar, </w:t>
      </w:r>
      <w:r w:rsidR="005E7455">
        <w:rPr>
          <w:rFonts w:ascii="Arial" w:hAnsi="Arial" w:cs="Arial"/>
          <w:sz w:val="24"/>
        </w:rPr>
        <w:t>así</w:t>
      </w:r>
      <w:r w:rsidR="000F4BFB">
        <w:rPr>
          <w:rFonts w:ascii="Arial" w:hAnsi="Arial" w:cs="Arial"/>
          <w:sz w:val="24"/>
        </w:rPr>
        <w:t xml:space="preserve"> los que viven desde su nacimiento en un ambiente </w:t>
      </w:r>
      <w:r w:rsidR="00DA7D7F">
        <w:rPr>
          <w:rFonts w:ascii="Arial" w:hAnsi="Arial" w:cs="Arial"/>
          <w:sz w:val="24"/>
        </w:rPr>
        <w:t xml:space="preserve">cultural intelectualizado, poseen una cultura afín a la escuela y la universidad mientras que la cultura de las clases subordinadas es ajena, e incluso opuesta a estas instituciones. </w:t>
      </w:r>
    </w:p>
    <w:p w:rsidR="00254E32" w:rsidRDefault="00254E32" w:rsidP="00BC4C3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En un análisis realizado 6 años más tarde la perspectiva sigue siendo la misma ya que la escuela es considerada incapaz de producir cualquier cambio social. La educación se limita a imponer las pautas de autoridad y reproduce el orden social propio de la sociedad de clases. </w:t>
      </w:r>
    </w:p>
    <w:p w:rsidR="00BB68DA" w:rsidRDefault="001B53DD" w:rsidP="00BC4C34">
      <w:pPr>
        <w:rPr>
          <w:rFonts w:ascii="Arial" w:hAnsi="Arial" w:cs="Arial"/>
          <w:sz w:val="24"/>
        </w:rPr>
      </w:pPr>
      <w:r>
        <w:rPr>
          <w:noProof/>
          <w:lang w:eastAsia="es-MX"/>
        </w:rPr>
        <w:drawing>
          <wp:anchor distT="0" distB="0" distL="114300" distR="114300" simplePos="0" relativeHeight="251662336" behindDoc="1" locked="0" layoutInCell="1" allowOverlap="1" wp14:anchorId="79D2ECB0" wp14:editId="2BCF0D15">
            <wp:simplePos x="0" y="0"/>
            <wp:positionH relativeFrom="column">
              <wp:posOffset>594988</wp:posOffset>
            </wp:positionH>
            <wp:positionV relativeFrom="paragraph">
              <wp:posOffset>170702</wp:posOffset>
            </wp:positionV>
            <wp:extent cx="4757735" cy="2975490"/>
            <wp:effectExtent l="0" t="0" r="5080" b="0"/>
            <wp:wrapNone/>
            <wp:docPr id="4" name="Imagen 4" descr="Escuela Pública y Privada: Significado, Diferencia, Definición e Interes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Pública y Privada: Significado, Diferencia, Definición e Interes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7735" cy="297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B68DA" w:rsidRDefault="00BB68DA" w:rsidP="00BC4C34">
      <w:pPr>
        <w:rPr>
          <w:rFonts w:ascii="Arial" w:hAnsi="Arial" w:cs="Arial"/>
          <w:sz w:val="24"/>
        </w:rPr>
      </w:pPr>
    </w:p>
    <w:p w:rsidR="00BB68DA" w:rsidRPr="00BC4C34" w:rsidRDefault="00BB68DA" w:rsidP="00BC4C34">
      <w:pPr>
        <w:rPr>
          <w:rFonts w:ascii="Arial" w:hAnsi="Arial" w:cs="Arial"/>
          <w:sz w:val="28"/>
        </w:rPr>
      </w:pPr>
    </w:p>
    <w:p w:rsidR="00BB68DA" w:rsidRDefault="00BB68D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1B53DD" w:rsidRPr="00FF2980" w:rsidRDefault="00FF2980">
      <w:pPr>
        <w:rPr>
          <w:rFonts w:ascii="Arial" w:hAnsi="Arial" w:cs="Arial"/>
          <w:b/>
          <w:sz w:val="24"/>
          <w:szCs w:val="24"/>
        </w:rPr>
      </w:pPr>
      <w:r w:rsidRPr="00FF2980">
        <w:rPr>
          <w:rFonts w:ascii="Arial" w:hAnsi="Arial" w:cs="Arial"/>
          <w:b/>
          <w:sz w:val="24"/>
          <w:szCs w:val="24"/>
        </w:rPr>
        <w:lastRenderedPageBreak/>
        <w:t xml:space="preserve">Biografía Paulo </w:t>
      </w:r>
      <w:proofErr w:type="spellStart"/>
      <w:r w:rsidRPr="00FF2980">
        <w:rPr>
          <w:rFonts w:ascii="Arial" w:hAnsi="Arial" w:cs="Arial"/>
          <w:b/>
          <w:sz w:val="24"/>
          <w:szCs w:val="24"/>
        </w:rPr>
        <w:t>Reglus</w:t>
      </w:r>
      <w:proofErr w:type="spellEnd"/>
      <w:r w:rsidRPr="00FF298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F2980">
        <w:rPr>
          <w:rFonts w:ascii="Arial" w:hAnsi="Arial" w:cs="Arial"/>
          <w:b/>
          <w:sz w:val="24"/>
          <w:szCs w:val="24"/>
        </w:rPr>
        <w:t>Neves</w:t>
      </w:r>
      <w:proofErr w:type="spellEnd"/>
      <w:r w:rsidRPr="00FF2980">
        <w:rPr>
          <w:rFonts w:ascii="Arial" w:hAnsi="Arial" w:cs="Arial"/>
          <w:b/>
          <w:sz w:val="24"/>
          <w:szCs w:val="24"/>
        </w:rPr>
        <w:t xml:space="preserve"> Freire</w:t>
      </w:r>
    </w:p>
    <w:p w:rsidR="00FF2980" w:rsidRPr="00FF2980" w:rsidRDefault="00FF2980">
      <w:pPr>
        <w:rPr>
          <w:rFonts w:ascii="Arial" w:hAnsi="Arial" w:cs="Arial"/>
          <w:sz w:val="24"/>
          <w:szCs w:val="24"/>
        </w:rPr>
      </w:pPr>
      <w:r w:rsidRPr="00FF2980">
        <w:rPr>
          <w:rFonts w:ascii="Arial" w:hAnsi="Arial" w:cs="Arial"/>
          <w:sz w:val="24"/>
          <w:szCs w:val="24"/>
        </w:rPr>
        <w:t>Paulo Freire (1921-</w:t>
      </w:r>
      <w:r w:rsidR="00CD2805">
        <w:rPr>
          <w:rFonts w:ascii="Arial" w:hAnsi="Arial" w:cs="Arial"/>
          <w:sz w:val="24"/>
          <w:szCs w:val="24"/>
        </w:rPr>
        <w:t>1997</w:t>
      </w:r>
      <w:r w:rsidRPr="00FF2980">
        <w:rPr>
          <w:rFonts w:ascii="Arial" w:hAnsi="Arial" w:cs="Arial"/>
          <w:sz w:val="24"/>
          <w:szCs w:val="24"/>
        </w:rPr>
        <w:t xml:space="preserve">) Fue un educador y experto en temas de educación, siendo uno de los más influyentes teóricos de la </w:t>
      </w:r>
      <w:r>
        <w:rPr>
          <w:rFonts w:ascii="Arial" w:hAnsi="Arial" w:cs="Arial"/>
          <w:sz w:val="24"/>
          <w:szCs w:val="24"/>
        </w:rPr>
        <w:t xml:space="preserve">educación del siglo XX. </w:t>
      </w:r>
    </w:p>
    <w:p w:rsidR="00FF2980" w:rsidRDefault="008F1A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FF2980" w:rsidRPr="00FF2980">
        <w:rPr>
          <w:rFonts w:ascii="Arial" w:hAnsi="Arial" w:cs="Arial"/>
          <w:sz w:val="24"/>
          <w:szCs w:val="24"/>
        </w:rPr>
        <w:t xml:space="preserve">ació el 19 de septiembre de 1921 </w:t>
      </w:r>
      <w:r>
        <w:rPr>
          <w:rFonts w:ascii="Arial" w:hAnsi="Arial" w:cs="Arial"/>
          <w:sz w:val="24"/>
          <w:szCs w:val="24"/>
        </w:rPr>
        <w:t xml:space="preserve">en una provincia brasileña. Hijo de una familia de clase media, Freire conoció la pobreza y el hambre durante la Gran Depresión de 1929 una experiencia que le ayudaría a forjar su perspectiva educativa. </w:t>
      </w:r>
    </w:p>
    <w:p w:rsidR="008F1A0C" w:rsidRDefault="008F1A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1943 ingreso a la Facultad de Derecho, donde estudio al mismo tiempo </w:t>
      </w:r>
      <w:r w:rsidR="00FE7379">
        <w:rPr>
          <w:rFonts w:ascii="Arial" w:hAnsi="Arial" w:cs="Arial"/>
          <w:sz w:val="24"/>
          <w:szCs w:val="24"/>
        </w:rPr>
        <w:t>Filosofía</w:t>
      </w:r>
      <w:r>
        <w:rPr>
          <w:rFonts w:ascii="Arial" w:hAnsi="Arial" w:cs="Arial"/>
          <w:sz w:val="24"/>
          <w:szCs w:val="24"/>
        </w:rPr>
        <w:t xml:space="preserve"> y </w:t>
      </w:r>
      <w:r w:rsidR="00FE7379">
        <w:rPr>
          <w:rFonts w:ascii="Arial" w:hAnsi="Arial" w:cs="Arial"/>
          <w:sz w:val="24"/>
          <w:szCs w:val="24"/>
        </w:rPr>
        <w:t>Psicología</w:t>
      </w:r>
      <w:r>
        <w:rPr>
          <w:rFonts w:ascii="Arial" w:hAnsi="Arial" w:cs="Arial"/>
          <w:sz w:val="24"/>
          <w:szCs w:val="24"/>
        </w:rPr>
        <w:t xml:space="preserve"> del Lenguaje. Nunca practico la abogacía, sino que prefirió dar clases y es allí cuando </w:t>
      </w:r>
      <w:r w:rsidR="00FE7379">
        <w:rPr>
          <w:rFonts w:ascii="Arial" w:hAnsi="Arial" w:cs="Arial"/>
          <w:sz w:val="24"/>
          <w:szCs w:val="24"/>
        </w:rPr>
        <w:t>empezó</w:t>
      </w:r>
      <w:r>
        <w:rPr>
          <w:rFonts w:ascii="Arial" w:hAnsi="Arial" w:cs="Arial"/>
          <w:sz w:val="24"/>
          <w:szCs w:val="24"/>
        </w:rPr>
        <w:t xml:space="preserve"> a poner en </w:t>
      </w:r>
      <w:r w:rsidR="00FE7379">
        <w:rPr>
          <w:rFonts w:ascii="Arial" w:hAnsi="Arial" w:cs="Arial"/>
          <w:sz w:val="24"/>
          <w:szCs w:val="24"/>
        </w:rPr>
        <w:t>práctica</w:t>
      </w:r>
      <w:r>
        <w:rPr>
          <w:rFonts w:ascii="Arial" w:hAnsi="Arial" w:cs="Arial"/>
          <w:sz w:val="24"/>
          <w:szCs w:val="24"/>
        </w:rPr>
        <w:t xml:space="preserve"> su propuesta </w:t>
      </w:r>
      <w:r w:rsidR="00FE7379">
        <w:rPr>
          <w:rFonts w:ascii="Arial" w:hAnsi="Arial" w:cs="Arial"/>
          <w:sz w:val="24"/>
          <w:szCs w:val="24"/>
        </w:rPr>
        <w:t>educativa</w:t>
      </w:r>
      <w:r>
        <w:rPr>
          <w:rFonts w:ascii="Arial" w:hAnsi="Arial" w:cs="Arial"/>
          <w:sz w:val="24"/>
          <w:szCs w:val="24"/>
        </w:rPr>
        <w:t xml:space="preserve">. </w:t>
      </w:r>
    </w:p>
    <w:p w:rsidR="00065EBF" w:rsidRDefault="00FE7379">
      <w:pPr>
        <w:rPr>
          <w:rFonts w:ascii="Arial" w:hAnsi="Arial" w:cs="Arial"/>
          <w:sz w:val="24"/>
          <w:szCs w:val="24"/>
        </w:rPr>
      </w:pPr>
      <w:r w:rsidRPr="00FE7379">
        <w:rPr>
          <w:rFonts w:ascii="Arial" w:hAnsi="Arial" w:cs="Arial"/>
          <w:sz w:val="24"/>
          <w:szCs w:val="24"/>
        </w:rPr>
        <w:t>En el 1961, fue nombrado director del Departamento de Extensión Cultural de la Universidad de Recife, y en el 1962 tuvo la primera oportunidad de aplicar de manera significativa sus teorías</w:t>
      </w:r>
      <w:r>
        <w:rPr>
          <w:rFonts w:ascii="Arial" w:hAnsi="Arial" w:cs="Arial"/>
          <w:sz w:val="24"/>
          <w:szCs w:val="24"/>
        </w:rPr>
        <w:t xml:space="preserve">. </w:t>
      </w:r>
      <w:r w:rsidR="00065EBF">
        <w:rPr>
          <w:rFonts w:ascii="Arial" w:hAnsi="Arial" w:cs="Arial"/>
          <w:sz w:val="24"/>
          <w:szCs w:val="24"/>
        </w:rPr>
        <w:t xml:space="preserve">Sin embargo, en 1964 un golpe de Estado militar puso fin a su proyecto. </w:t>
      </w:r>
      <w:r w:rsidR="00CD2805">
        <w:rPr>
          <w:rFonts w:ascii="Arial" w:hAnsi="Arial" w:cs="Arial"/>
          <w:sz w:val="24"/>
          <w:szCs w:val="24"/>
        </w:rPr>
        <w:t xml:space="preserve">Tras un breve exilio en Bolivia trabajo en Chile durante 5 años publicando su primer libro “La educación como práctica de la libertad” en 1967. </w:t>
      </w:r>
    </w:p>
    <w:p w:rsidR="00065EBF" w:rsidRPr="00FF2980" w:rsidRDefault="00CD28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Freire falleció el 2 de mayo de 1997 a los 75años de edad. Pero su pensamiento pedagógico continua vigente en nuestros días. </w:t>
      </w:r>
    </w:p>
    <w:p w:rsidR="009F6FA4" w:rsidRDefault="001B53DD">
      <w:pPr>
        <w:rPr>
          <w:rFonts w:ascii="Arial" w:hAnsi="Arial" w:cs="Arial"/>
          <w:b/>
          <w:sz w:val="28"/>
        </w:rPr>
      </w:pPr>
      <w:r>
        <w:rPr>
          <w:noProof/>
          <w:lang w:eastAsia="es-MX"/>
        </w:rPr>
        <w:drawing>
          <wp:anchor distT="0" distB="0" distL="114300" distR="114300" simplePos="0" relativeHeight="251661312" behindDoc="1" locked="0" layoutInCell="1" allowOverlap="1" wp14:anchorId="4DD0B6B5" wp14:editId="5AFE0A2E">
            <wp:simplePos x="0" y="0"/>
            <wp:positionH relativeFrom="margin">
              <wp:align>center</wp:align>
            </wp:positionH>
            <wp:positionV relativeFrom="paragraph">
              <wp:posOffset>62230</wp:posOffset>
            </wp:positionV>
            <wp:extent cx="4114800" cy="4077970"/>
            <wp:effectExtent l="0" t="0" r="0" b="0"/>
            <wp:wrapTight wrapText="bothSides">
              <wp:wrapPolygon edited="0">
                <wp:start x="0" y="0"/>
                <wp:lineTo x="0" y="21492"/>
                <wp:lineTo x="21500" y="21492"/>
                <wp:lineTo x="21500" y="0"/>
                <wp:lineTo x="0" y="0"/>
              </wp:wrapPolygon>
            </wp:wrapTight>
            <wp:docPr id="3" name="Imagen 3" descr="Educación y compromiso: Paulo Freire y su «Pedagogía del oprimido» - Mito |  Revista Cultur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ducación y compromiso: Paulo Freire y su «Pedagogía del oprimido» - Mito |  Revista Cultura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407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2980">
        <w:rPr>
          <w:rFonts w:ascii="Arial" w:hAnsi="Arial" w:cs="Arial"/>
          <w:b/>
          <w:sz w:val="28"/>
        </w:rPr>
        <w:t xml:space="preserve"> </w:t>
      </w:r>
    </w:p>
    <w:p w:rsidR="001B53DD" w:rsidRDefault="001B53DD" w:rsidP="008F1A0C">
      <w:pPr>
        <w:rPr>
          <w:rFonts w:ascii="Arial" w:hAnsi="Arial" w:cs="Arial"/>
          <w:b/>
          <w:sz w:val="28"/>
        </w:rPr>
      </w:pPr>
    </w:p>
    <w:p w:rsidR="001B53DD" w:rsidRDefault="001B53DD" w:rsidP="008F1A0C">
      <w:pPr>
        <w:rPr>
          <w:rFonts w:ascii="Arial" w:hAnsi="Arial" w:cs="Arial"/>
          <w:b/>
          <w:sz w:val="28"/>
        </w:rPr>
      </w:pPr>
    </w:p>
    <w:p w:rsidR="001B53DD" w:rsidRDefault="001B53DD" w:rsidP="008F1A0C">
      <w:pPr>
        <w:rPr>
          <w:rFonts w:ascii="Arial" w:hAnsi="Arial" w:cs="Arial"/>
          <w:b/>
          <w:sz w:val="28"/>
        </w:rPr>
      </w:pPr>
    </w:p>
    <w:p w:rsidR="001B53DD" w:rsidRDefault="001B53DD" w:rsidP="008F1A0C">
      <w:pPr>
        <w:rPr>
          <w:rFonts w:ascii="Arial" w:hAnsi="Arial" w:cs="Arial"/>
          <w:b/>
          <w:sz w:val="28"/>
        </w:rPr>
      </w:pPr>
    </w:p>
    <w:p w:rsidR="001B53DD" w:rsidRDefault="001B53DD" w:rsidP="008F1A0C">
      <w:pPr>
        <w:rPr>
          <w:rFonts w:ascii="Arial" w:hAnsi="Arial" w:cs="Arial"/>
          <w:b/>
          <w:sz w:val="28"/>
        </w:rPr>
      </w:pPr>
    </w:p>
    <w:p w:rsidR="001B53DD" w:rsidRDefault="001B53DD" w:rsidP="008F1A0C">
      <w:pPr>
        <w:rPr>
          <w:rFonts w:ascii="Arial" w:hAnsi="Arial" w:cs="Arial"/>
          <w:b/>
          <w:sz w:val="28"/>
        </w:rPr>
      </w:pPr>
    </w:p>
    <w:p w:rsidR="001B53DD" w:rsidRDefault="001B53DD" w:rsidP="008F1A0C">
      <w:pPr>
        <w:rPr>
          <w:rFonts w:ascii="Arial" w:hAnsi="Arial" w:cs="Arial"/>
          <w:b/>
          <w:sz w:val="28"/>
        </w:rPr>
      </w:pPr>
    </w:p>
    <w:p w:rsidR="001B53DD" w:rsidRDefault="001B53DD" w:rsidP="008F1A0C">
      <w:pPr>
        <w:rPr>
          <w:rFonts w:ascii="Arial" w:hAnsi="Arial" w:cs="Arial"/>
          <w:b/>
          <w:sz w:val="28"/>
        </w:rPr>
      </w:pPr>
    </w:p>
    <w:p w:rsidR="001B53DD" w:rsidRDefault="001B53DD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page"/>
      </w:r>
    </w:p>
    <w:p w:rsidR="008F1A0C" w:rsidRDefault="008F1A0C" w:rsidP="008F1A0C">
      <w:pPr>
        <w:rPr>
          <w:rFonts w:ascii="Arial" w:hAnsi="Arial" w:cs="Arial"/>
          <w:b/>
          <w:sz w:val="24"/>
        </w:rPr>
      </w:pPr>
      <w:r w:rsidRPr="008F1A0C">
        <w:rPr>
          <w:rFonts w:ascii="Arial" w:hAnsi="Arial" w:cs="Arial"/>
          <w:b/>
          <w:sz w:val="24"/>
        </w:rPr>
        <w:lastRenderedPageBreak/>
        <w:t>La</w:t>
      </w:r>
      <w:r w:rsidR="00EF0D86">
        <w:rPr>
          <w:rFonts w:ascii="Arial" w:hAnsi="Arial" w:cs="Arial"/>
          <w:b/>
          <w:sz w:val="24"/>
        </w:rPr>
        <w:t xml:space="preserve"> educación liberadora en Freire</w:t>
      </w:r>
    </w:p>
    <w:p w:rsidR="000D62DC" w:rsidRDefault="006A322F" w:rsidP="008F1A0C">
      <w:pPr>
        <w:rPr>
          <w:rFonts w:ascii="Arial" w:hAnsi="Arial" w:cs="Arial"/>
          <w:sz w:val="24"/>
        </w:rPr>
      </w:pPr>
      <w:r w:rsidRPr="0054552E">
        <w:rPr>
          <w:rFonts w:ascii="Arial" w:hAnsi="Arial" w:cs="Arial"/>
          <w:sz w:val="24"/>
        </w:rPr>
        <w:t>La educación liberadora necesita buscar permanentemente la libertad y la responsabilidad</w:t>
      </w:r>
      <w:r w:rsidR="001B53DD">
        <w:rPr>
          <w:rFonts w:ascii="Arial" w:hAnsi="Arial" w:cs="Arial"/>
          <w:sz w:val="24"/>
        </w:rPr>
        <w:t xml:space="preserve">, se postula a la educación, a la alfabetización y la lectura como herramientas de lucha en contra de los opresores. </w:t>
      </w:r>
    </w:p>
    <w:p w:rsidR="00EF0D86" w:rsidRPr="0054552E" w:rsidRDefault="00490D7C" w:rsidP="008F1A0C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</w:t>
      </w:r>
      <w:r w:rsidR="0054552E">
        <w:rPr>
          <w:rFonts w:ascii="Arial" w:hAnsi="Arial" w:cs="Arial"/>
          <w:sz w:val="24"/>
        </w:rPr>
        <w:t>e sabe que l</w:t>
      </w:r>
      <w:r w:rsidR="006A322F" w:rsidRPr="0054552E">
        <w:rPr>
          <w:rFonts w:ascii="Arial" w:hAnsi="Arial" w:cs="Arial"/>
          <w:sz w:val="24"/>
        </w:rPr>
        <w:t xml:space="preserve">a educación liberadora no podrá alcanzarse si no se configura la conciencia de los oprimidos con referentes </w:t>
      </w:r>
      <w:r w:rsidR="000D62DC" w:rsidRPr="0054552E">
        <w:rPr>
          <w:rFonts w:ascii="Arial" w:hAnsi="Arial" w:cs="Arial"/>
          <w:sz w:val="24"/>
        </w:rPr>
        <w:t>liberadores,</w:t>
      </w:r>
      <w:r w:rsidR="0054552E">
        <w:rPr>
          <w:rFonts w:ascii="Arial" w:hAnsi="Arial" w:cs="Arial"/>
          <w:sz w:val="24"/>
        </w:rPr>
        <w:t xml:space="preserve"> pero primero es necesario reconocerse como oprimido </w:t>
      </w:r>
      <w:r w:rsidR="000D62DC">
        <w:rPr>
          <w:rFonts w:ascii="Arial" w:hAnsi="Arial" w:cs="Arial"/>
          <w:sz w:val="24"/>
        </w:rPr>
        <w:t xml:space="preserve">para poder hacerse autentico, liberarse del miedo a la libertad sin olvidad que la libertad conlleva responsabilidad que muchas veces el oprimido no quiere o puede asumir. </w:t>
      </w:r>
    </w:p>
    <w:p w:rsidR="0054552E" w:rsidRDefault="0054552E" w:rsidP="008F1A0C">
      <w:pPr>
        <w:rPr>
          <w:rFonts w:ascii="Arial" w:hAnsi="Arial" w:cs="Arial"/>
          <w:sz w:val="24"/>
        </w:rPr>
      </w:pPr>
      <w:r w:rsidRPr="0054552E">
        <w:rPr>
          <w:rFonts w:ascii="Arial" w:hAnsi="Arial" w:cs="Arial"/>
          <w:sz w:val="24"/>
        </w:rPr>
        <w:t>El papel que juegan los educadores de la pedagogía de la liberación, es un papel que requiere de compromiso ético y antropológico, de coherencia entre el discurso y la práctica, no puede seguirse haciendo uso de prácticas domesticadoras donde enseñar resulta la mera transferencia de conocimientos y valores, más bien, de lo que se trata es problematizar los contenidos, analizar la realidad, confrontar al educando por medio del diálogo crítico y no por medio de comunicados, enseñar al educando a pensar críticamente los contenidos.</w:t>
      </w:r>
    </w:p>
    <w:p w:rsidR="001B53DD" w:rsidRPr="0054552E" w:rsidRDefault="001B53DD" w:rsidP="008F1A0C">
      <w:pPr>
        <w:rPr>
          <w:rFonts w:ascii="Arial" w:hAnsi="Arial" w:cs="Arial"/>
          <w:sz w:val="24"/>
        </w:rPr>
      </w:pPr>
    </w:p>
    <w:p w:rsidR="00CD2805" w:rsidRDefault="001B53DD" w:rsidP="001B53DD">
      <w:pPr>
        <w:jc w:val="center"/>
        <w:rPr>
          <w:rFonts w:ascii="Arial" w:hAnsi="Arial" w:cs="Arial"/>
          <w:b/>
          <w:sz w:val="28"/>
        </w:rPr>
      </w:pPr>
      <w:r>
        <w:rPr>
          <w:noProof/>
          <w:lang w:eastAsia="es-MX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-635</wp:posOffset>
            </wp:positionH>
            <wp:positionV relativeFrom="paragraph">
              <wp:posOffset>444500</wp:posOffset>
            </wp:positionV>
            <wp:extent cx="5768215" cy="3788772"/>
            <wp:effectExtent l="0" t="0" r="4445" b="2540"/>
            <wp:wrapNone/>
            <wp:docPr id="5" name="Imagen 5" descr="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aceboo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215" cy="3788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2805">
        <w:rPr>
          <w:rFonts w:ascii="Arial" w:hAnsi="Arial" w:cs="Arial"/>
          <w:b/>
          <w:sz w:val="28"/>
        </w:rPr>
        <w:br w:type="page"/>
      </w:r>
    </w:p>
    <w:p w:rsidR="008F1A0C" w:rsidRDefault="00CD2805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lastRenderedPageBreak/>
        <w:t xml:space="preserve">Referencias Bibliográficas </w:t>
      </w:r>
    </w:p>
    <w:p w:rsidR="00CD2805" w:rsidRPr="001B53DD" w:rsidRDefault="001B53DD" w:rsidP="00BB68DA">
      <w:pPr>
        <w:pStyle w:val="Prrafodelista"/>
        <w:numPr>
          <w:ilvl w:val="0"/>
          <w:numId w:val="3"/>
        </w:numPr>
        <w:rPr>
          <w:rFonts w:ascii="Arial" w:hAnsi="Arial" w:cs="Arial"/>
          <w:color w:val="000000" w:themeColor="text1"/>
          <w:sz w:val="24"/>
          <w:szCs w:val="24"/>
        </w:rPr>
      </w:pPr>
      <w:hyperlink r:id="rId10" w:anchor=":~:text=Paulo%20Reglus%20Neves%20Freire%20naci%C3%B3,la%20educaci%C3%B3n%20del%20siglo%20XX" w:history="1">
        <w:r w:rsidR="00CD2805" w:rsidRPr="001B53DD">
          <w:rPr>
            <w:rStyle w:val="Hipervnculo"/>
            <w:rFonts w:ascii="Arial" w:hAnsi="Arial" w:cs="Arial"/>
            <w:color w:val="000000" w:themeColor="text1"/>
            <w:sz w:val="24"/>
            <w:szCs w:val="24"/>
            <w:u w:val="none"/>
          </w:rPr>
          <w:t>https://redclade.org/noticias/quien-fue-paulo-freire/#:~:text=Paulo%20Reglus%20Neves%20Freire%20naci%C3%B3,la%20educaci%C3%B3n%20del%20siglo%20XX</w:t>
        </w:r>
      </w:hyperlink>
      <w:r w:rsidR="00CD2805" w:rsidRPr="001B53DD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BB68DA" w:rsidRPr="001B53DD" w:rsidRDefault="00BB68DA" w:rsidP="00BB68DA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8"/>
        </w:rPr>
      </w:pPr>
      <w:hyperlink r:id="rId11" w:history="1">
        <w:r w:rsidRPr="001B53DD">
          <w:rPr>
            <w:rStyle w:val="Hipervnculo"/>
            <w:rFonts w:ascii="Arial" w:hAnsi="Arial" w:cs="Arial"/>
            <w:color w:val="000000" w:themeColor="text1"/>
            <w:sz w:val="24"/>
            <w:szCs w:val="24"/>
            <w:u w:val="none"/>
          </w:rPr>
          <w:t>file:///C:/Users/HP/Downloads/Dialnet-SocializacionEducacionYReproduccionCultural-1343189.pdf</w:t>
        </w:r>
      </w:hyperlink>
    </w:p>
    <w:p w:rsidR="001B53DD" w:rsidRPr="001B53DD" w:rsidRDefault="001B53DD" w:rsidP="001B53DD">
      <w:pPr>
        <w:pStyle w:val="Prrafodelista"/>
        <w:numPr>
          <w:ilvl w:val="0"/>
          <w:numId w:val="3"/>
        </w:numPr>
        <w:rPr>
          <w:rFonts w:ascii="Arial" w:hAnsi="Arial" w:cs="Arial"/>
          <w:sz w:val="24"/>
        </w:rPr>
      </w:pPr>
      <w:r w:rsidRPr="001B53DD">
        <w:rPr>
          <w:rFonts w:ascii="Arial" w:hAnsi="Arial" w:cs="Arial"/>
          <w:sz w:val="24"/>
        </w:rPr>
        <w:t>https://www.redalyc.org/jatsRepo/356/35663284002/html/index.html#redalyc_35663284002_ref12</w:t>
      </w:r>
    </w:p>
    <w:p w:rsidR="00BB68DA" w:rsidRDefault="00BB68DA">
      <w:pPr>
        <w:rPr>
          <w:rFonts w:ascii="Arial" w:hAnsi="Arial" w:cs="Arial"/>
          <w:b/>
          <w:sz w:val="28"/>
        </w:rPr>
      </w:pPr>
    </w:p>
    <w:p w:rsidR="00CD2805" w:rsidRPr="009F6FA4" w:rsidRDefault="00CD2805">
      <w:pPr>
        <w:rPr>
          <w:rFonts w:ascii="Arial" w:hAnsi="Arial" w:cs="Arial"/>
          <w:b/>
          <w:sz w:val="28"/>
        </w:rPr>
      </w:pPr>
    </w:p>
    <w:sectPr w:rsidR="00CD2805" w:rsidRPr="009F6FA4" w:rsidSect="001B53DD">
      <w:pgSz w:w="12240" w:h="15840"/>
      <w:pgMar w:top="1417" w:right="1701" w:bottom="1417" w:left="1701" w:header="708" w:footer="708" w:gutter="0"/>
      <w:pgBorders w:offsetFrom="page">
        <w:top w:val="single" w:sz="18" w:space="24" w:color="1F4E79" w:themeColor="accent1" w:themeShade="80"/>
        <w:left w:val="single" w:sz="18" w:space="24" w:color="1F4E79" w:themeColor="accent1" w:themeShade="80"/>
        <w:bottom w:val="single" w:sz="18" w:space="24" w:color="1F4E79" w:themeColor="accent1" w:themeShade="80"/>
        <w:right w:val="single" w:sz="18" w:space="24" w:color="1F4E79" w:themeColor="accent1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B1703"/>
    <w:multiLevelType w:val="hybridMultilevel"/>
    <w:tmpl w:val="09044F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D4114F"/>
    <w:multiLevelType w:val="hybridMultilevel"/>
    <w:tmpl w:val="7BB2B7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6A0C91"/>
    <w:multiLevelType w:val="hybridMultilevel"/>
    <w:tmpl w:val="93B61604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634"/>
    <w:rsid w:val="00065EBF"/>
    <w:rsid w:val="000D62DC"/>
    <w:rsid w:val="000F4BFB"/>
    <w:rsid w:val="001A3A0E"/>
    <w:rsid w:val="001B53DD"/>
    <w:rsid w:val="00254E32"/>
    <w:rsid w:val="002B1F7B"/>
    <w:rsid w:val="00343113"/>
    <w:rsid w:val="00490D7C"/>
    <w:rsid w:val="0054552E"/>
    <w:rsid w:val="005A6634"/>
    <w:rsid w:val="005E7455"/>
    <w:rsid w:val="006A322F"/>
    <w:rsid w:val="0070231B"/>
    <w:rsid w:val="008F1A0C"/>
    <w:rsid w:val="009F6FA4"/>
    <w:rsid w:val="00A26395"/>
    <w:rsid w:val="00A37714"/>
    <w:rsid w:val="00BB68DA"/>
    <w:rsid w:val="00BC4C34"/>
    <w:rsid w:val="00CD2805"/>
    <w:rsid w:val="00DA7D7F"/>
    <w:rsid w:val="00DB65B7"/>
    <w:rsid w:val="00DC7C23"/>
    <w:rsid w:val="00E21179"/>
    <w:rsid w:val="00EF0D86"/>
    <w:rsid w:val="00FE7379"/>
    <w:rsid w:val="00FF2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DAABD"/>
  <w15:chartTrackingRefBased/>
  <w15:docId w15:val="{496E93C3-0736-45E4-BA99-E25969CD2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663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A663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D28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9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83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file:///C:/Users/HP/Downloads/Dialnet-SocializacionEducacionYReproduccionCultural-1343189.pdf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redclade.org/noticias/quien-fue-paulo-freir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6</Pages>
  <Words>976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12</cp:revision>
  <dcterms:created xsi:type="dcterms:W3CDTF">2021-05-04T17:25:00Z</dcterms:created>
  <dcterms:modified xsi:type="dcterms:W3CDTF">2021-05-06T18:55:00Z</dcterms:modified>
</cp:coreProperties>
</file>