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BB42" w14:textId="77777777" w:rsidR="005D6B35" w:rsidRDefault="005D6B35" w:rsidP="005D6B35">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8"/>
          <w:szCs w:val="28"/>
          <w:lang w:eastAsia="es-MX"/>
        </w:rPr>
        <w:t>Escuela Normal de Educación Preescolar</w:t>
      </w:r>
    </w:p>
    <w:p w14:paraId="6C21846D" w14:textId="77777777" w:rsidR="005D6B35" w:rsidRPr="006E42BC" w:rsidRDefault="005D6B35" w:rsidP="005D6B35">
      <w:pPr>
        <w:shd w:val="clear" w:color="auto" w:fill="FFFFFF" w:themeFill="background1"/>
        <w:spacing w:after="0" w:line="360" w:lineRule="auto"/>
        <w:jc w:val="center"/>
        <w:rPr>
          <w:rFonts w:ascii="Times New Roman" w:eastAsia="Times New Roman" w:hAnsi="Times New Roman" w:cs="Times New Roman"/>
          <w:color w:val="BF0000" w:themeColor="accent4" w:themeShade="BF"/>
          <w:sz w:val="24"/>
          <w:szCs w:val="24"/>
          <w:lang w:eastAsia="es-MX"/>
        </w:rPr>
      </w:pPr>
      <w:r>
        <w:rPr>
          <w:rFonts w:ascii="Times New Roman" w:eastAsia="Times New Roman" w:hAnsi="Times New Roman" w:cs="Times New Roman"/>
          <w:b/>
          <w:bCs/>
          <w:color w:val="BF0000" w:themeColor="accent4" w:themeShade="BF"/>
          <w:sz w:val="28"/>
          <w:szCs w:val="28"/>
          <w:lang w:eastAsia="es-MX"/>
        </w:rPr>
        <w:t>Estrategias para la exploración del mundo natural</w:t>
      </w:r>
    </w:p>
    <w:p w14:paraId="5CE2454E" w14:textId="716CF1E6" w:rsidR="005D6B35" w:rsidRDefault="005D6B35" w:rsidP="005D6B35">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 xml:space="preserve">Unidad </w:t>
      </w:r>
      <w:r>
        <w:rPr>
          <w:rFonts w:ascii="Times New Roman" w:eastAsia="Times New Roman" w:hAnsi="Times New Roman" w:cs="Times New Roman"/>
          <w:color w:val="000000"/>
          <w:sz w:val="28"/>
          <w:szCs w:val="28"/>
          <w:lang w:eastAsia="es-MX"/>
        </w:rPr>
        <w:t>2</w:t>
      </w:r>
    </w:p>
    <w:p w14:paraId="6F8996FA" w14:textId="77777777" w:rsidR="005D6B35" w:rsidRPr="006E42BC" w:rsidRDefault="005D6B35" w:rsidP="005D6B35">
      <w:pPr>
        <w:spacing w:after="240" w:line="360" w:lineRule="auto"/>
        <w:rPr>
          <w:rFonts w:ascii="Times New Roman" w:eastAsia="Times New Roman" w:hAnsi="Times New Roman" w:cs="Times New Roman"/>
          <w:color w:val="BF0000" w:themeColor="accent4" w:themeShade="BF"/>
          <w:sz w:val="24"/>
          <w:szCs w:val="24"/>
          <w:lang w:eastAsia="es-MX"/>
        </w:rPr>
      </w:pPr>
      <w:r>
        <w:rPr>
          <w:noProof/>
        </w:rPr>
        <w:drawing>
          <wp:anchor distT="0" distB="0" distL="114300" distR="114300" simplePos="0" relativeHeight="251659264" behindDoc="1" locked="0" layoutInCell="1" allowOverlap="1" wp14:anchorId="2831309D" wp14:editId="0222CE55">
            <wp:simplePos x="0" y="0"/>
            <wp:positionH relativeFrom="margin">
              <wp:align>center</wp:align>
            </wp:positionH>
            <wp:positionV relativeFrom="paragraph">
              <wp:posOffset>153670</wp:posOffset>
            </wp:positionV>
            <wp:extent cx="2257425" cy="1676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676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p>
    <w:p w14:paraId="0C71E644" w14:textId="77777777" w:rsidR="005D6B35" w:rsidRPr="006E42BC" w:rsidRDefault="005D6B35" w:rsidP="005D6B35">
      <w:pPr>
        <w:spacing w:after="0" w:line="360" w:lineRule="auto"/>
        <w:rPr>
          <w:rFonts w:ascii="Times New Roman" w:eastAsia="Times New Roman" w:hAnsi="Times New Roman" w:cs="Times New Roman"/>
          <w:b/>
          <w:bCs/>
          <w:color w:val="BF0000" w:themeColor="accent4" w:themeShade="BF"/>
          <w:sz w:val="28"/>
          <w:szCs w:val="28"/>
          <w:lang w:eastAsia="es-MX"/>
        </w:rPr>
      </w:pPr>
      <w:r w:rsidRPr="006E42BC">
        <w:rPr>
          <w:rFonts w:ascii="Times New Roman" w:eastAsia="Times New Roman" w:hAnsi="Times New Roman" w:cs="Times New Roman"/>
          <w:b/>
          <w:bCs/>
          <w:color w:val="BF0000" w:themeColor="accent4" w:themeShade="BF"/>
          <w:sz w:val="28"/>
          <w:szCs w:val="28"/>
          <w:lang w:eastAsia="es-MX"/>
        </w:rPr>
        <w:t>Trabajo:</w:t>
      </w:r>
    </w:p>
    <w:p w14:paraId="089B727B" w14:textId="686DB83A" w:rsidR="005D6B35" w:rsidRDefault="005D6B35" w:rsidP="005D6B35">
      <w:pPr>
        <w:spacing w:after="0" w:line="360" w:lineRule="auto"/>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Preguntas </w:t>
      </w:r>
      <w:r>
        <w:rPr>
          <w:rFonts w:ascii="Times New Roman" w:eastAsia="Times New Roman" w:hAnsi="Times New Roman" w:cs="Times New Roman"/>
          <w:color w:val="000000" w:themeColor="text1"/>
          <w:sz w:val="28"/>
          <w:szCs w:val="28"/>
          <w:lang w:eastAsia="es-MX"/>
        </w:rPr>
        <w:t xml:space="preserve">sobre videos </w:t>
      </w:r>
    </w:p>
    <w:p w14:paraId="4E839FDD" w14:textId="77777777" w:rsidR="005D6B35" w:rsidRPr="006E42BC" w:rsidRDefault="005D6B35" w:rsidP="005D6B35">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Docente: </w:t>
      </w:r>
    </w:p>
    <w:p w14:paraId="2A98D08E" w14:textId="77777777" w:rsidR="005D6B35" w:rsidRPr="006E42BC" w:rsidRDefault="005D6B35" w:rsidP="005D6B35">
      <w:pPr>
        <w:spacing w:after="0" w:line="36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Rosa del Rio Tijerina </w:t>
      </w:r>
    </w:p>
    <w:p w14:paraId="4385A74F" w14:textId="77777777" w:rsidR="005D6B35" w:rsidRPr="006E42BC" w:rsidRDefault="005D6B35" w:rsidP="005D6B35">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Alumna:</w:t>
      </w:r>
    </w:p>
    <w:p w14:paraId="797065BA" w14:textId="77777777" w:rsidR="005D6B35" w:rsidRDefault="005D6B35" w:rsidP="005D6B35">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Carla Samantha Sanchez Calderón #16 </w:t>
      </w:r>
    </w:p>
    <w:p w14:paraId="67FB7D37" w14:textId="77777777" w:rsidR="005D6B35" w:rsidRPr="006E42BC" w:rsidRDefault="005D6B35" w:rsidP="005D6B35">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Grado y sección:  </w:t>
      </w:r>
    </w:p>
    <w:p w14:paraId="35FF8F82" w14:textId="77777777" w:rsidR="005D6B35" w:rsidRDefault="005D6B35" w:rsidP="005D6B35">
      <w:pPr>
        <w:spacing w:after="0" w:line="36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1ro C </w:t>
      </w:r>
    </w:p>
    <w:p w14:paraId="17741248" w14:textId="7B890AF9" w:rsidR="005D6B35" w:rsidRDefault="005D6B35"/>
    <w:p w14:paraId="5376ED90" w14:textId="148497F0" w:rsidR="005D6B35" w:rsidRDefault="005D6B35"/>
    <w:p w14:paraId="3DC597DF" w14:textId="60601D00" w:rsidR="005D6B35" w:rsidRDefault="005D6B35"/>
    <w:p w14:paraId="624584C8" w14:textId="2003C932" w:rsidR="005D6B35" w:rsidRDefault="005D6B35"/>
    <w:p w14:paraId="4C4A4327" w14:textId="57FF0DA7" w:rsidR="005D6B35" w:rsidRDefault="005D6B35"/>
    <w:p w14:paraId="6EBB9B61" w14:textId="2E44BEAB" w:rsidR="005D6B35" w:rsidRDefault="005D6B35"/>
    <w:p w14:paraId="1E53654A" w14:textId="00618015" w:rsidR="005D6B35" w:rsidRDefault="005D6B35"/>
    <w:p w14:paraId="377B61F2" w14:textId="13696339" w:rsidR="005D6B35" w:rsidRDefault="005D6B35"/>
    <w:p w14:paraId="4D104F8F" w14:textId="05C8F03A" w:rsidR="005D6B35" w:rsidRDefault="005D6B35"/>
    <w:p w14:paraId="08B49B4B" w14:textId="13B644E5" w:rsidR="005D6B35" w:rsidRDefault="005D6B35"/>
    <w:p w14:paraId="527DC4F4" w14:textId="77777777" w:rsidR="005D6B35" w:rsidRDefault="005D6B35"/>
    <w:p w14:paraId="5C121B16" w14:textId="605637E0" w:rsidR="00A43880" w:rsidRPr="00845F7C" w:rsidRDefault="00A43880" w:rsidP="00845F7C">
      <w:pPr>
        <w:pStyle w:val="Prrafodelista"/>
        <w:numPr>
          <w:ilvl w:val="0"/>
          <w:numId w:val="1"/>
        </w:numPr>
        <w:spacing w:line="276" w:lineRule="auto"/>
        <w:rPr>
          <w:rFonts w:ascii="Times New Roman" w:hAnsi="Times New Roman" w:cs="Times New Roman"/>
          <w:b/>
          <w:bCs/>
          <w:sz w:val="24"/>
          <w:szCs w:val="24"/>
        </w:rPr>
      </w:pPr>
      <w:r w:rsidRPr="00845F7C">
        <w:rPr>
          <w:rFonts w:ascii="Times New Roman" w:hAnsi="Times New Roman" w:cs="Times New Roman"/>
          <w:b/>
          <w:bCs/>
          <w:sz w:val="24"/>
          <w:szCs w:val="24"/>
        </w:rPr>
        <w:t>¿Cuáles son las líneas de investigación del ponente?</w:t>
      </w:r>
    </w:p>
    <w:p w14:paraId="66AA6CF5" w14:textId="451760AC" w:rsidR="005D6B35" w:rsidRPr="00845F7C" w:rsidRDefault="00845F7C" w:rsidP="00845F7C">
      <w:pPr>
        <w:spacing w:line="276" w:lineRule="auto"/>
        <w:rPr>
          <w:rFonts w:ascii="Times New Roman" w:hAnsi="Times New Roman" w:cs="Times New Roman"/>
          <w:sz w:val="24"/>
          <w:szCs w:val="24"/>
        </w:rPr>
      </w:pPr>
      <w:r w:rsidRPr="00845F7C">
        <w:rPr>
          <w:rFonts w:ascii="Times New Roman" w:hAnsi="Times New Roman" w:cs="Times New Roman"/>
          <w:sz w:val="24"/>
          <w:szCs w:val="24"/>
        </w:rPr>
        <w:t xml:space="preserve">Para poder llegar a investigar un experimento es necesario plantear una pregunta principal, donde se establezca un propósito o una razón de para que saber lo que se enseña. Después pasar a hacer una planeación ¿Cómo vamos a realizar el experimento, con qué y dónde?, luego hacer una predicción o una hipótesis de lo que se cree que pasara, para luego ir a la practica y ver el resultado. Finalmente se corrobora si la predicción fue certera o no. </w:t>
      </w:r>
    </w:p>
    <w:p w14:paraId="53F0CF46" w14:textId="6EFA1374" w:rsidR="00845F7C" w:rsidRPr="00845F7C" w:rsidRDefault="00A43880" w:rsidP="00845F7C">
      <w:pPr>
        <w:pStyle w:val="Prrafodelista"/>
        <w:numPr>
          <w:ilvl w:val="0"/>
          <w:numId w:val="1"/>
        </w:numPr>
        <w:spacing w:line="276" w:lineRule="auto"/>
        <w:rPr>
          <w:rFonts w:ascii="Times New Roman" w:hAnsi="Times New Roman" w:cs="Times New Roman"/>
          <w:b/>
          <w:bCs/>
          <w:sz w:val="24"/>
          <w:szCs w:val="24"/>
        </w:rPr>
      </w:pPr>
      <w:r w:rsidRPr="00845F7C">
        <w:rPr>
          <w:rFonts w:ascii="Times New Roman" w:hAnsi="Times New Roman" w:cs="Times New Roman"/>
          <w:b/>
          <w:bCs/>
          <w:sz w:val="24"/>
          <w:szCs w:val="24"/>
        </w:rPr>
        <w:t>¿Qué ideas nuevas me aporto?</w:t>
      </w:r>
    </w:p>
    <w:p w14:paraId="29A2DA2F" w14:textId="305C465D" w:rsidR="00845F7C" w:rsidRPr="00845F7C" w:rsidRDefault="00845F7C" w:rsidP="00845F7C">
      <w:pPr>
        <w:spacing w:line="276" w:lineRule="auto"/>
        <w:rPr>
          <w:rFonts w:ascii="Times New Roman" w:hAnsi="Times New Roman" w:cs="Times New Roman"/>
          <w:sz w:val="24"/>
          <w:szCs w:val="24"/>
        </w:rPr>
      </w:pPr>
      <w:r w:rsidRPr="00845F7C">
        <w:rPr>
          <w:rFonts w:ascii="Times New Roman" w:hAnsi="Times New Roman" w:cs="Times New Roman"/>
          <w:sz w:val="24"/>
          <w:szCs w:val="24"/>
        </w:rPr>
        <w:t xml:space="preserve">Tome conciencia de que la manipulación de los datos dados para un experimentos pueden ser interpretados de maneras diversas, según cada alumno o persona que este presente durante la práctica. No sabia el proceso de planeación que se lleva para poder realizar un experimento. </w:t>
      </w:r>
    </w:p>
    <w:p w14:paraId="0A78B4CD" w14:textId="4257073D" w:rsidR="00A43880" w:rsidRPr="00845F7C" w:rsidRDefault="00A43880" w:rsidP="00845F7C">
      <w:pPr>
        <w:pStyle w:val="Prrafodelista"/>
        <w:numPr>
          <w:ilvl w:val="0"/>
          <w:numId w:val="1"/>
        </w:numPr>
        <w:spacing w:line="276" w:lineRule="auto"/>
        <w:rPr>
          <w:rFonts w:ascii="Times New Roman" w:hAnsi="Times New Roman" w:cs="Times New Roman"/>
          <w:b/>
          <w:bCs/>
          <w:sz w:val="24"/>
          <w:szCs w:val="24"/>
        </w:rPr>
      </w:pPr>
      <w:r w:rsidRPr="00845F7C">
        <w:rPr>
          <w:rFonts w:ascii="Times New Roman" w:hAnsi="Times New Roman" w:cs="Times New Roman"/>
          <w:b/>
          <w:bCs/>
          <w:sz w:val="24"/>
          <w:szCs w:val="24"/>
        </w:rPr>
        <w:t>¿Cómo me puede ayudar para enseñar ciencia a los niños?</w:t>
      </w:r>
    </w:p>
    <w:p w14:paraId="0EA3C171" w14:textId="5B681DA9" w:rsidR="00845F7C" w:rsidRPr="00845F7C" w:rsidRDefault="00845F7C" w:rsidP="00845F7C">
      <w:pPr>
        <w:spacing w:line="276" w:lineRule="auto"/>
        <w:rPr>
          <w:rFonts w:ascii="Times New Roman" w:hAnsi="Times New Roman" w:cs="Times New Roman"/>
          <w:sz w:val="24"/>
          <w:szCs w:val="24"/>
        </w:rPr>
      </w:pPr>
      <w:r w:rsidRPr="00845F7C">
        <w:rPr>
          <w:rFonts w:ascii="Times New Roman" w:hAnsi="Times New Roman" w:cs="Times New Roman"/>
          <w:sz w:val="24"/>
          <w:szCs w:val="24"/>
        </w:rPr>
        <w:t xml:space="preserve">Me ayuda al momento de escuchar las predicciones de los niños, ahora se que no debo darles la respuesta porque el experimento se realizaría en vano, aparte tengo que plantear siempre una pregunta inicial que le de entrada al tema. Cuando el tema ya está aclarado surgirán preguntas pequeñas en las que los niños indagan y buscan sentido, mostrando el interés que se creó durante la práctica. </w:t>
      </w:r>
    </w:p>
    <w:p w14:paraId="016C111D" w14:textId="46ACCB16" w:rsidR="00A43880" w:rsidRPr="00845F7C" w:rsidRDefault="00A43880" w:rsidP="00845F7C">
      <w:pPr>
        <w:pStyle w:val="Prrafodelista"/>
        <w:numPr>
          <w:ilvl w:val="0"/>
          <w:numId w:val="1"/>
        </w:numPr>
        <w:spacing w:line="276" w:lineRule="auto"/>
        <w:rPr>
          <w:rFonts w:ascii="Times New Roman" w:hAnsi="Times New Roman" w:cs="Times New Roman"/>
          <w:b/>
          <w:bCs/>
          <w:sz w:val="24"/>
          <w:szCs w:val="24"/>
        </w:rPr>
      </w:pPr>
      <w:r w:rsidRPr="00845F7C">
        <w:rPr>
          <w:rFonts w:ascii="Times New Roman" w:hAnsi="Times New Roman" w:cs="Times New Roman"/>
          <w:b/>
          <w:bCs/>
          <w:sz w:val="24"/>
          <w:szCs w:val="24"/>
        </w:rPr>
        <w:t>¿Cómo puede ayudar para aprender ciencias?</w:t>
      </w:r>
    </w:p>
    <w:p w14:paraId="356E866E" w14:textId="5211EC15" w:rsidR="00845F7C" w:rsidRPr="00845F7C" w:rsidRDefault="00845F7C" w:rsidP="00845F7C">
      <w:pPr>
        <w:spacing w:line="276" w:lineRule="auto"/>
        <w:rPr>
          <w:rFonts w:ascii="Times New Roman" w:hAnsi="Times New Roman" w:cs="Times New Roman"/>
          <w:sz w:val="24"/>
          <w:szCs w:val="24"/>
        </w:rPr>
      </w:pPr>
      <w:r w:rsidRPr="00845F7C">
        <w:rPr>
          <w:rFonts w:ascii="Times New Roman" w:hAnsi="Times New Roman" w:cs="Times New Roman"/>
          <w:sz w:val="24"/>
          <w:szCs w:val="24"/>
        </w:rPr>
        <w:t xml:space="preserve">Me ayudar sabiendo que debo establecer un proceso y siempre debo buscar el porque de las cosas, con que puedo elaborar un experimento y de que me va servir saber el aprendizaje que deja ese dicho experimento. </w:t>
      </w:r>
    </w:p>
    <w:sectPr w:rsidR="00845F7C" w:rsidRPr="00845F7C" w:rsidSect="005D6B35">
      <w:pgSz w:w="12240" w:h="15840"/>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5437"/>
    <w:multiLevelType w:val="hybridMultilevel"/>
    <w:tmpl w:val="26F632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8430D5"/>
    <w:multiLevelType w:val="hybridMultilevel"/>
    <w:tmpl w:val="372CE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80"/>
    <w:rsid w:val="005D6B35"/>
    <w:rsid w:val="00845F7C"/>
    <w:rsid w:val="00A43880"/>
    <w:rsid w:val="00AA5A32"/>
    <w:rsid w:val="00DE5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4204"/>
  <w15:chartTrackingRefBased/>
  <w15:docId w15:val="{C05FEC16-140D-44A6-8256-D2E2DEDD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5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FF0000"/>
      </a:dk2>
      <a:lt2>
        <a:srgbClr val="FDC3DC"/>
      </a:lt2>
      <a:accent1>
        <a:srgbClr val="FA1297"/>
      </a:accent1>
      <a:accent2>
        <a:srgbClr val="FB1E23"/>
      </a:accent2>
      <a:accent3>
        <a:srgbClr val="FB9FB9"/>
      </a:accent3>
      <a:accent4>
        <a:srgbClr val="FF0000"/>
      </a:accent4>
      <a:accent5>
        <a:srgbClr val="FD7B7E"/>
      </a:accent5>
      <a:accent6>
        <a:srgbClr val="FEDAE7"/>
      </a:accent6>
      <a:hlink>
        <a:srgbClr val="9F2780"/>
      </a:hlink>
      <a:folHlink>
        <a:srgbClr val="CA1A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2021-05-06T00:53:00Z</dcterms:created>
  <dcterms:modified xsi:type="dcterms:W3CDTF">2021-05-06T00:53:00Z</dcterms:modified>
</cp:coreProperties>
</file>