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BBBA4" w14:textId="258FF0A1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noProof/>
        </w:rPr>
        <w:drawing>
          <wp:anchor distT="0" distB="0" distL="114300" distR="114300" simplePos="0" relativeHeight="251662336" behindDoc="0" locked="0" layoutInCell="1" allowOverlap="1" wp14:anchorId="4268E727" wp14:editId="4D788F25">
            <wp:simplePos x="0" y="0"/>
            <wp:positionH relativeFrom="margin">
              <wp:posOffset>2195830</wp:posOffset>
            </wp:positionH>
            <wp:positionV relativeFrom="paragraph">
              <wp:posOffset>300355</wp:posOffset>
            </wp:positionV>
            <wp:extent cx="1289050" cy="1552575"/>
            <wp:effectExtent l="0" t="0" r="635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8D4">
        <w:rPr>
          <w:rFonts w:ascii="Arial" w:hAnsi="Arial" w:cs="Arial"/>
          <w:b/>
        </w:rPr>
        <w:t xml:space="preserve">Escuela Normal de Educación Preescolar       </w:t>
      </w:r>
      <w:r>
        <w:rPr>
          <w:rFonts w:ascii="Arial" w:hAnsi="Arial" w:cs="Arial"/>
          <w:b/>
        </w:rPr>
        <w:t xml:space="preserve">   </w:t>
      </w:r>
    </w:p>
    <w:p w14:paraId="14CA6244" w14:textId="77777777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                                      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Ciclo Escolar 2020-2021             </w:t>
      </w:r>
    </w:p>
    <w:p w14:paraId="33287C75" w14:textId="77777777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Licenciatura en Educación Preescolar                  </w:t>
      </w:r>
    </w:p>
    <w:p w14:paraId="333B5F5C" w14:textId="77777777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Sexto Semestre      </w:t>
      </w:r>
    </w:p>
    <w:p w14:paraId="07C61182" w14:textId="77777777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Curso 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Teatro                    </w:t>
      </w:r>
    </w:p>
    <w:p w14:paraId="32296AA8" w14:textId="1396CF1B" w:rsidR="00F34EF7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Titular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Miguel Andrés Rivera Castro     </w:t>
      </w:r>
    </w:p>
    <w:p w14:paraId="705B2486" w14:textId="77777777" w:rsidR="00F34EF7" w:rsidRPr="00F34EF7" w:rsidRDefault="00F34EF7" w:rsidP="00F34EF7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73952116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3B23454D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53265BA3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1964CB1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E08D8EC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3476BF89" w14:textId="7D2C6D94" w:rsidR="00F34EF7" w:rsidRPr="00F34EF7" w:rsidRDefault="00DC58D4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Alumna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Alexa Carrizales Ramírez #1</w:t>
      </w:r>
    </w:p>
    <w:p w14:paraId="46A1B516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44ACEFD3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3° “B” </w:t>
      </w:r>
    </w:p>
    <w:p w14:paraId="39793B88" w14:textId="320C2AA5" w:rsidR="00F34EF7" w:rsidRPr="00F34EF7" w:rsidRDefault="00F34EF7" w:rsidP="00F34EF7">
      <w:pPr>
        <w:pStyle w:val="NormalWeb"/>
        <w:spacing w:before="0" w:beforeAutospacing="0" w:after="160" w:afterAutospacing="0"/>
        <w:rPr>
          <w:sz w:val="22"/>
          <w:szCs w:val="22"/>
        </w:rPr>
        <w:sectPr w:rsidR="00F34EF7" w:rsidRPr="00F34EF7" w:rsidSect="00F34EF7">
          <w:footerReference w:type="default" r:id="rId9"/>
          <w:pgSz w:w="12240" w:h="15840"/>
          <w:pgMar w:top="1701" w:right="1418" w:bottom="1701" w:left="1418" w:header="709" w:footer="709" w:gutter="0"/>
          <w:pgBorders w:offsetFrom="page">
            <w:top w:val="double" w:sz="6" w:space="24" w:color="C00000"/>
            <w:left w:val="double" w:sz="6" w:space="24" w:color="C00000"/>
            <w:bottom w:val="double" w:sz="6" w:space="24" w:color="C00000"/>
            <w:right w:val="double" w:sz="6" w:space="24" w:color="C00000"/>
          </w:pgBorders>
          <w:cols w:space="708"/>
          <w:docGrid w:linePitch="360"/>
        </w:sectPr>
      </w:pPr>
      <w:r w:rsidRPr="00F34EF7">
        <w:rPr>
          <w:rFonts w:ascii="Arial" w:hAnsi="Arial" w:cs="Arial"/>
          <w:color w:val="000000"/>
          <w:sz w:val="22"/>
          <w:szCs w:val="22"/>
        </w:rPr>
        <w:t xml:space="preserve"> Saltillo, Coahuila                                                                        </w:t>
      </w:r>
      <w:r w:rsidR="00DC58D4">
        <w:rPr>
          <w:rFonts w:ascii="Arial" w:hAnsi="Arial" w:cs="Arial"/>
          <w:color w:val="000000"/>
          <w:sz w:val="22"/>
          <w:szCs w:val="22"/>
        </w:rPr>
        <w:t xml:space="preserve">                           M</w:t>
      </w:r>
      <w:r w:rsidRPr="00F34EF7">
        <w:rPr>
          <w:rFonts w:ascii="Arial" w:hAnsi="Arial" w:cs="Arial"/>
          <w:color w:val="000000"/>
          <w:sz w:val="22"/>
          <w:szCs w:val="22"/>
        </w:rPr>
        <w:t>ayo del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119059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D8895A" w14:textId="443FD245" w:rsidR="00F34EF7" w:rsidRPr="000667B9" w:rsidRDefault="00F34EF7" w:rsidP="00F34EF7">
          <w:pPr>
            <w:pStyle w:val="TtuloTDC"/>
            <w:spacing w:line="480" w:lineRule="auto"/>
            <w:rPr>
              <w:rFonts w:ascii="Arial" w:hAnsi="Arial" w:cs="Arial"/>
              <w:b/>
              <w:bCs/>
              <w:color w:val="auto"/>
            </w:rPr>
          </w:pPr>
          <w:r w:rsidRPr="000667B9">
            <w:rPr>
              <w:rFonts w:ascii="Arial" w:hAnsi="Arial" w:cs="Arial"/>
              <w:b/>
              <w:bCs/>
              <w:color w:val="auto"/>
            </w:rPr>
            <w:t xml:space="preserve">INDICE </w:t>
          </w:r>
        </w:p>
        <w:p w14:paraId="5F72682C" w14:textId="77777777" w:rsidR="00F34EF7" w:rsidRPr="000667B9" w:rsidRDefault="00F34EF7" w:rsidP="00F34EF7"/>
        <w:p w14:paraId="0FE68DF0" w14:textId="3485B294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r w:rsidRPr="00F34EF7">
            <w:rPr>
              <w:sz w:val="28"/>
              <w:szCs w:val="28"/>
            </w:rPr>
            <w:fldChar w:fldCharType="begin"/>
          </w:r>
          <w:r w:rsidRPr="00F34EF7">
            <w:rPr>
              <w:sz w:val="28"/>
              <w:szCs w:val="28"/>
            </w:rPr>
            <w:instrText xml:space="preserve"> TOC \o "1-3" \h \z \u </w:instrText>
          </w:r>
          <w:r w:rsidRPr="00F34EF7">
            <w:rPr>
              <w:sz w:val="28"/>
              <w:szCs w:val="28"/>
            </w:rPr>
            <w:fldChar w:fldCharType="separate"/>
          </w:r>
          <w:hyperlink w:anchor="_Toc72341137" w:history="1"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1.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¿Qué es el juego simbólico?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_Toc72341137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3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FE158" w14:textId="1C4E24A5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38" w:history="1"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2.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Ejemplos de juegos simbólicos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_Toc72341138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3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4A671" w14:textId="56B00C08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39" w:history="1"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3.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Beneficios del juego simbólico para los niños</w:t>
            </w:r>
            <w:r w:rsidR="00F34EF7" w:rsidRPr="00F34EF7">
              <w:rPr>
                <w:rStyle w:val="Hipervnculo"/>
                <w:rFonts w:ascii="Arial" w:eastAsia="Times New Roman" w:hAnsi="Arial" w:cs="Arial"/>
                <w:noProof/>
                <w:color w:val="auto"/>
                <w:sz w:val="28"/>
                <w:szCs w:val="28"/>
              </w:rPr>
              <w:t>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_Toc72341139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3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01FCBE" w14:textId="14CDCADD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0" w:history="1"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5.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El juego simbólico es todo aquel juego: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_Toc72341140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49C7A2" w14:textId="7AB31619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1" w:history="1"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6.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El juego simbólico permite la exteriorización de conductas aprendidas mediante: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_Toc72341141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C7E0D" w14:textId="68F350FC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2" w:history="1"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7.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Y se caracteriza: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_Toc72341142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FC774A" w14:textId="62EB252A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3" w:history="1"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8.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¿Qué es el juego dramático?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_Toc72341143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91F10" w14:textId="6C62A375" w:rsidR="00F34EF7" w:rsidRPr="00F34EF7" w:rsidRDefault="00ED6101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4" w:history="1"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9.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En el juego dramático todos: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_Toc72341144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95FBD" w14:textId="66B43B06" w:rsidR="00F34EF7" w:rsidRPr="00F34EF7" w:rsidRDefault="00ED6101" w:rsidP="00F34EF7">
          <w:pPr>
            <w:pStyle w:val="TDC1"/>
            <w:tabs>
              <w:tab w:val="left" w:pos="66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5" w:history="1">
            <w:r w:rsidR="00F34EF7"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</w:rPr>
              <w:t>10.</w:t>
            </w:r>
            <w:r w:rsidR="00F34EF7"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="00F34EF7"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</w:rPr>
              <w:t>Dentro del juego dramático se puede representar:</w:t>
            </w:r>
            <w:r w:rsidR="00F34EF7" w:rsidRPr="00F34EF7">
              <w:rPr>
                <w:noProof/>
                <w:webHidden/>
                <w:sz w:val="28"/>
                <w:szCs w:val="28"/>
              </w:rPr>
              <w:tab/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="00F34EF7" w:rsidRPr="00F34EF7">
              <w:rPr>
                <w:noProof/>
                <w:webHidden/>
                <w:sz w:val="28"/>
                <w:szCs w:val="28"/>
              </w:rPr>
              <w:instrText xml:space="preserve"> PAGEREF _Toc72341145 \h </w:instrText>
            </w:r>
            <w:r w:rsidR="00F34EF7" w:rsidRPr="00F34EF7">
              <w:rPr>
                <w:noProof/>
                <w:webHidden/>
                <w:sz w:val="28"/>
                <w:szCs w:val="28"/>
              </w:rPr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34EF7" w:rsidRPr="00F34EF7">
              <w:rPr>
                <w:noProof/>
                <w:webHidden/>
                <w:sz w:val="28"/>
                <w:szCs w:val="28"/>
              </w:rPr>
              <w:t>4</w:t>
            </w:r>
            <w:r w:rsidR="00F34EF7"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A37EE" w14:textId="05CA8E9C" w:rsidR="00F34EF7" w:rsidRDefault="00F34EF7" w:rsidP="00F34EF7">
          <w:pPr>
            <w:spacing w:line="480" w:lineRule="auto"/>
          </w:pPr>
          <w:r w:rsidRPr="00F34EF7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56073E" w14:textId="1DC8C6F0" w:rsidR="00101209" w:rsidRPr="00F34EF7" w:rsidRDefault="00101209" w:rsidP="00F406BB">
      <w:pPr>
        <w:ind w:hanging="360"/>
      </w:pPr>
    </w:p>
    <w:p w14:paraId="3A84A4A7" w14:textId="0DAD6EBE" w:rsidR="006C325C" w:rsidRPr="00F34EF7" w:rsidRDefault="006C325C" w:rsidP="00F406BB">
      <w:pPr>
        <w:ind w:hanging="360"/>
      </w:pPr>
    </w:p>
    <w:p w14:paraId="517E1ADB" w14:textId="6DD9275C" w:rsidR="006C325C" w:rsidRPr="00F34EF7" w:rsidRDefault="006C325C" w:rsidP="00F406BB">
      <w:pPr>
        <w:ind w:hanging="360"/>
      </w:pPr>
    </w:p>
    <w:p w14:paraId="3EC7F287" w14:textId="17AFF37F" w:rsidR="006C325C" w:rsidRPr="00F34EF7" w:rsidRDefault="006C325C" w:rsidP="00F406BB">
      <w:pPr>
        <w:ind w:hanging="360"/>
      </w:pPr>
    </w:p>
    <w:p w14:paraId="541D096E" w14:textId="78FFA6EF" w:rsidR="006C325C" w:rsidRPr="00F34EF7" w:rsidRDefault="006C325C" w:rsidP="00F406BB">
      <w:pPr>
        <w:ind w:hanging="360"/>
      </w:pPr>
    </w:p>
    <w:p w14:paraId="02B42733" w14:textId="5450731E" w:rsidR="006C325C" w:rsidRPr="00F34EF7" w:rsidRDefault="006C325C" w:rsidP="00F406BB">
      <w:pPr>
        <w:ind w:hanging="360"/>
      </w:pPr>
    </w:p>
    <w:p w14:paraId="79CC2B12" w14:textId="77777777" w:rsidR="00101209" w:rsidRDefault="00101209" w:rsidP="00101209">
      <w:pPr>
        <w:pStyle w:val="Prrafodelista"/>
        <w:rPr>
          <w:rFonts w:ascii="Arial" w:hAnsi="Arial" w:cs="Arial"/>
          <w:color w:val="000000"/>
          <w:sz w:val="28"/>
          <w:szCs w:val="28"/>
        </w:rPr>
      </w:pPr>
    </w:p>
    <w:p w14:paraId="5714177D" w14:textId="7660C756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bookmarkStart w:id="0" w:name="_Toc72341137"/>
      <w:r w:rsidRPr="006C325C">
        <w:rPr>
          <w:rFonts w:ascii="Arial" w:hAnsi="Arial" w:cs="Arial"/>
          <w:b/>
          <w:bCs/>
          <w:color w:val="auto"/>
        </w:rPr>
        <w:lastRenderedPageBreak/>
        <w:t>¿Qué es el juego simbólico?</w:t>
      </w:r>
      <w:bookmarkEnd w:id="0"/>
    </w:p>
    <w:p w14:paraId="6C0FD4A5" w14:textId="223F1066" w:rsidR="00F34EF7" w:rsidRPr="006C325C" w:rsidRDefault="000667B9" w:rsidP="00F34EF7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 tipo de juego conocido como elaborado, a través del cual el niño recrea y representa todo lo que le ocurre a su alrededor.</w:t>
      </w:r>
    </w:p>
    <w:p w14:paraId="45374B8B" w14:textId="50D549D7" w:rsidR="006A5B6D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bookmarkStart w:id="1" w:name="_Toc72341138"/>
      <w:r w:rsidRPr="006C325C">
        <w:rPr>
          <w:rFonts w:ascii="Arial" w:hAnsi="Arial" w:cs="Arial"/>
          <w:b/>
          <w:bCs/>
          <w:color w:val="auto"/>
        </w:rPr>
        <w:t>Ejemplos de juegos simbólicos</w:t>
      </w:r>
      <w:bookmarkEnd w:id="1"/>
    </w:p>
    <w:p w14:paraId="217E9ED0" w14:textId="5BD8EC22" w:rsidR="00F34EF7" w:rsidRPr="000667B9" w:rsidRDefault="00F34EF7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0667B9">
        <w:rPr>
          <w:rFonts w:ascii="Arial" w:hAnsi="Arial" w:cs="Arial"/>
          <w:sz w:val="28"/>
          <w:szCs w:val="28"/>
        </w:rPr>
        <w:t>Jugar a coches y trenes</w:t>
      </w:r>
    </w:p>
    <w:p w14:paraId="2BE7BE01" w14:textId="4D556C16" w:rsidR="00F34EF7" w:rsidRPr="000667B9" w:rsidRDefault="00F34EF7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0667B9">
        <w:rPr>
          <w:rFonts w:ascii="Arial" w:hAnsi="Arial" w:cs="Arial"/>
          <w:sz w:val="28"/>
          <w:szCs w:val="28"/>
        </w:rPr>
        <w:t>Juegos de disfraces</w:t>
      </w:r>
    </w:p>
    <w:p w14:paraId="61207589" w14:textId="75893024" w:rsidR="00F34EF7" w:rsidRPr="000667B9" w:rsidRDefault="000667B9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0667B9">
        <w:rPr>
          <w:rFonts w:ascii="Arial" w:hAnsi="Arial" w:cs="Arial"/>
          <w:sz w:val="28"/>
          <w:szCs w:val="28"/>
        </w:rPr>
        <w:t>Juguetes de oficios</w:t>
      </w:r>
    </w:p>
    <w:p w14:paraId="2B08D43C" w14:textId="44FBDA75" w:rsidR="000667B9" w:rsidRPr="000667B9" w:rsidRDefault="000667B9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0667B9">
        <w:rPr>
          <w:rFonts w:ascii="Arial" w:hAnsi="Arial" w:cs="Arial"/>
          <w:sz w:val="28"/>
          <w:szCs w:val="28"/>
        </w:rPr>
        <w:t xml:space="preserve">Muñecos de peluche </w:t>
      </w:r>
    </w:p>
    <w:p w14:paraId="618D9C76" w14:textId="77777777" w:rsidR="006A5B6D" w:rsidRPr="006A5B6D" w:rsidRDefault="006A5B6D" w:rsidP="006A5B6D"/>
    <w:p w14:paraId="307775CB" w14:textId="7559F640" w:rsidR="00F406BB" w:rsidRPr="006A5B6D" w:rsidRDefault="006A5B6D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bookmarkStart w:id="2" w:name="_Toc72341139"/>
      <w:r>
        <w:rPr>
          <w:rFonts w:ascii="Arial" w:hAnsi="Arial" w:cs="Arial"/>
          <w:b/>
          <w:bCs/>
          <w:color w:val="auto"/>
        </w:rPr>
        <w:t>B</w:t>
      </w:r>
      <w:r w:rsidR="00F406BB" w:rsidRPr="006A5B6D">
        <w:rPr>
          <w:rStyle w:val="Ttulo1Car"/>
          <w:rFonts w:ascii="Arial" w:hAnsi="Arial" w:cs="Arial"/>
          <w:b/>
          <w:bCs/>
          <w:color w:val="auto"/>
        </w:rPr>
        <w:t>eneficios del juego simbólico para los niños</w:t>
      </w:r>
      <w:r w:rsidR="00F406BB" w:rsidRPr="006A5B6D">
        <w:rPr>
          <w:rFonts w:ascii="Arial" w:eastAsia="Times New Roman" w:hAnsi="Arial" w:cs="Arial"/>
          <w:sz w:val="28"/>
          <w:szCs w:val="28"/>
        </w:rPr>
        <w:t>:</w:t>
      </w:r>
      <w:bookmarkEnd w:id="2"/>
    </w:p>
    <w:p w14:paraId="71EEAD55" w14:textId="03061337" w:rsidR="00F406BB" w:rsidRPr="006A5B6D" w:rsidRDefault="006A5B6D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F406BB" w:rsidRPr="006A5B6D">
        <w:rPr>
          <w:rFonts w:ascii="Arial" w:hAnsi="Arial" w:cs="Arial"/>
          <w:sz w:val="28"/>
          <w:szCs w:val="28"/>
        </w:rPr>
        <w:t xml:space="preserve">es ayuda a comprender la realidad que les rodea </w:t>
      </w:r>
    </w:p>
    <w:p w14:paraId="6C7C85BF" w14:textId="4F32EF18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 xml:space="preserve">Favorece su desarrollo social </w:t>
      </w:r>
    </w:p>
    <w:p w14:paraId="0023D193" w14:textId="2B073296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 xml:space="preserve">Fomenta su expresión emocional </w:t>
      </w:r>
    </w:p>
    <w:p w14:paraId="792B9824" w14:textId="2567D921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>Promueve la interiorización de las reglas básicas de la sociedad</w:t>
      </w:r>
    </w:p>
    <w:p w14:paraId="18788F93" w14:textId="136FB96F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>Potencia el desarrollo del pensamiento y del lenguaje</w:t>
      </w:r>
    </w:p>
    <w:p w14:paraId="6428AAE1" w14:textId="7ACC57A1" w:rsidR="00F406BB" w:rsidRP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 xml:space="preserve">Permite a los niños romper las normas </w:t>
      </w:r>
    </w:p>
    <w:p w14:paraId="07306796" w14:textId="3D7D16C0" w:rsidR="00F406BB" w:rsidRP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>Les permite comprender los diferentes roles de las distintas personas</w:t>
      </w:r>
    </w:p>
    <w:p w14:paraId="4554D440" w14:textId="77777777" w:rsid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>Desarrolla en los niños la iniciativa personal, la imaginación y la creatividad</w:t>
      </w:r>
    </w:p>
    <w:p w14:paraId="7EFE23A0" w14:textId="7CBEF188" w:rsidR="00F406BB" w:rsidRPr="006A5B6D" w:rsidRDefault="00F406BB" w:rsidP="006A5B6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6A5B6D">
        <w:rPr>
          <w:rFonts w:ascii="Arial" w:hAnsi="Arial" w:cs="Arial"/>
          <w:b/>
          <w:bCs/>
          <w:sz w:val="32"/>
          <w:szCs w:val="32"/>
        </w:rPr>
        <w:t>6 Consejos para fomentar y desarrollar actitudes con los juegos simbólicos:</w:t>
      </w:r>
    </w:p>
    <w:p w14:paraId="76A9B61F" w14:textId="11C7629C" w:rsidR="00F406BB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Proporcionar material adecuado para los niños y así puedan elaborar su realidad.</w:t>
      </w:r>
    </w:p>
    <w:p w14:paraId="6F24EAC3" w14:textId="0A89D7AB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lastRenderedPageBreak/>
        <w:t>Jugar con ellos, hay que aprovechar las ocasiones e introducirse en su mundo inventado.</w:t>
      </w:r>
    </w:p>
    <w:p w14:paraId="65237D81" w14:textId="592E8A67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Servir de ejemplo en la vida diaria.</w:t>
      </w:r>
    </w:p>
    <w:p w14:paraId="69808687" w14:textId="60FF7A8A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Es necesario ayudarles a crear situaciones mentales y así se combine la realidad con su imaginación.</w:t>
      </w:r>
    </w:p>
    <w:p w14:paraId="440CF865" w14:textId="6727BA28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Respetar el juego de los niños sin descuidarlos.</w:t>
      </w:r>
    </w:p>
    <w:p w14:paraId="7A1D7BE6" w14:textId="7CD4C4B8" w:rsidR="00CF68E0" w:rsidRPr="006C325C" w:rsidRDefault="00CF68E0" w:rsidP="00F34EF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Aprovechar el juego simbólico como una actividad natural y espontánea de los niños y las niñas para introducir aprendizajes.</w:t>
      </w:r>
    </w:p>
    <w:p w14:paraId="4C4524C6" w14:textId="40A2029F" w:rsidR="00F406BB" w:rsidRPr="006C325C" w:rsidRDefault="00F406BB" w:rsidP="00F406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18FAE370" w14:textId="3C5943FE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</w:rPr>
      </w:pPr>
      <w:bookmarkStart w:id="3" w:name="_Toc72341140"/>
      <w:r w:rsidRPr="006C325C">
        <w:rPr>
          <w:rFonts w:ascii="Arial" w:eastAsia="Times New Roman" w:hAnsi="Arial" w:cs="Arial"/>
          <w:b/>
          <w:bCs/>
          <w:color w:val="auto"/>
        </w:rPr>
        <w:t>El juego simbólico es todo aquel juego:</w:t>
      </w:r>
      <w:bookmarkEnd w:id="3"/>
    </w:p>
    <w:p w14:paraId="47B113FF" w14:textId="0CB95B6F" w:rsidR="007A7824" w:rsidRPr="006C325C" w:rsidRDefault="003564AB" w:rsidP="006A5B6D">
      <w:pPr>
        <w:pStyle w:val="Prrafodelista"/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espont</w:t>
      </w:r>
      <w:r w:rsidR="007A7824" w:rsidRPr="006C325C">
        <w:rPr>
          <w:rFonts w:ascii="Arial" w:hAnsi="Arial" w:cs="Arial"/>
          <w:sz w:val="28"/>
          <w:szCs w:val="28"/>
        </w:rPr>
        <w:t>á</w:t>
      </w:r>
      <w:r w:rsidRPr="006C325C">
        <w:rPr>
          <w:rFonts w:ascii="Arial" w:hAnsi="Arial" w:cs="Arial"/>
          <w:sz w:val="28"/>
          <w:szCs w:val="28"/>
        </w:rPr>
        <w:t xml:space="preserve">neo, natural y también dirigido. </w:t>
      </w:r>
    </w:p>
    <w:p w14:paraId="0C3F7BD8" w14:textId="24507A4B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</w:rPr>
      </w:pPr>
      <w:bookmarkStart w:id="4" w:name="_Toc72341141"/>
      <w:r w:rsidRPr="006C325C">
        <w:rPr>
          <w:rFonts w:ascii="Arial" w:eastAsia="Times New Roman" w:hAnsi="Arial" w:cs="Arial"/>
          <w:b/>
          <w:bCs/>
          <w:color w:val="auto"/>
        </w:rPr>
        <w:t>El juego simbólico permite la exteriorización de conductas aprendidas mediante:</w:t>
      </w:r>
      <w:bookmarkEnd w:id="4"/>
    </w:p>
    <w:p w14:paraId="5D213844" w14:textId="77777777" w:rsidR="006C325C" w:rsidRPr="006C325C" w:rsidRDefault="00F406BB" w:rsidP="006A5B6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6C325C">
        <w:rPr>
          <w:rFonts w:ascii="Arial" w:eastAsia="Times New Roman" w:hAnsi="Arial" w:cs="Arial"/>
          <w:sz w:val="28"/>
          <w:szCs w:val="28"/>
        </w:rPr>
        <w:t> </w:t>
      </w:r>
      <w:r w:rsidR="003564AB" w:rsidRPr="006C325C">
        <w:rPr>
          <w:rFonts w:ascii="Arial" w:eastAsia="Times New Roman" w:hAnsi="Arial" w:cs="Arial"/>
          <w:sz w:val="28"/>
          <w:szCs w:val="28"/>
        </w:rPr>
        <w:t>La observación de lo que los niños viven día con día y estimula el aprendizaje de nuevas situaciones.</w:t>
      </w:r>
    </w:p>
    <w:p w14:paraId="69F0EA47" w14:textId="3CF6A4E8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</w:rPr>
      </w:pPr>
      <w:bookmarkStart w:id="5" w:name="_Toc72341142"/>
      <w:r w:rsidRPr="006C325C">
        <w:rPr>
          <w:rFonts w:ascii="Arial" w:hAnsi="Arial" w:cs="Arial"/>
          <w:b/>
          <w:bCs/>
          <w:color w:val="auto"/>
        </w:rPr>
        <w:t>Y se caracteriza:</w:t>
      </w:r>
      <w:bookmarkEnd w:id="5"/>
    </w:p>
    <w:p w14:paraId="4F59C95E" w14:textId="12A4F610" w:rsidR="006A5B6D" w:rsidRPr="006A5B6D" w:rsidRDefault="003564AB" w:rsidP="006A5B6D">
      <w:p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Porqu</w:t>
      </w:r>
      <w:r w:rsidR="00DC58D4">
        <w:rPr>
          <w:rFonts w:ascii="Arial" w:hAnsi="Arial" w:cs="Arial"/>
          <w:sz w:val="28"/>
          <w:szCs w:val="28"/>
        </w:rPr>
        <w:t xml:space="preserve">e </w:t>
      </w:r>
      <w:r w:rsidRPr="006C325C">
        <w:rPr>
          <w:rFonts w:ascii="Arial" w:hAnsi="Arial" w:cs="Arial"/>
          <w:sz w:val="28"/>
          <w:szCs w:val="28"/>
        </w:rPr>
        <w:t xml:space="preserve">los pequeños </w:t>
      </w:r>
      <w:r w:rsidR="00224C34" w:rsidRPr="006C325C">
        <w:rPr>
          <w:rFonts w:ascii="Arial" w:hAnsi="Arial" w:cs="Arial"/>
          <w:sz w:val="28"/>
          <w:szCs w:val="28"/>
        </w:rPr>
        <w:t>evocan situaciones ficticias como si estuvieran pasando realmente, de ahí que se convierten en personajes.</w:t>
      </w:r>
    </w:p>
    <w:p w14:paraId="112DAFA1" w14:textId="4B61D532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</w:rPr>
      </w:pPr>
      <w:bookmarkStart w:id="6" w:name="_Toc72341143"/>
      <w:r w:rsidRPr="006C325C">
        <w:rPr>
          <w:rFonts w:ascii="Arial" w:hAnsi="Arial" w:cs="Arial"/>
          <w:b/>
          <w:bCs/>
          <w:color w:val="auto"/>
        </w:rPr>
        <w:t>¿Qué es el juego dramático?</w:t>
      </w:r>
      <w:bookmarkEnd w:id="6"/>
    </w:p>
    <w:p w14:paraId="736F6B76" w14:textId="44A163AA" w:rsidR="006C325C" w:rsidRPr="006A5B6D" w:rsidRDefault="0018691D" w:rsidP="006A5B6D">
      <w:p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 xml:space="preserve">Es una </w:t>
      </w:r>
      <w:r w:rsidR="00DC58D4" w:rsidRPr="006A5B6D">
        <w:rPr>
          <w:rFonts w:ascii="Arial" w:hAnsi="Arial" w:cs="Arial"/>
          <w:sz w:val="28"/>
          <w:szCs w:val="28"/>
        </w:rPr>
        <w:t>práctica</w:t>
      </w:r>
      <w:r w:rsidRPr="006A5B6D">
        <w:rPr>
          <w:rFonts w:ascii="Arial" w:hAnsi="Arial" w:cs="Arial"/>
          <w:sz w:val="28"/>
          <w:szCs w:val="28"/>
        </w:rPr>
        <w:t xml:space="preserve"> teatral que reúne a un grupo de jugadores que improvisa colectivamente según un tema elegido </w:t>
      </w:r>
    </w:p>
    <w:p w14:paraId="2E90C708" w14:textId="5D7BDA38" w:rsidR="0018691D" w:rsidRPr="006C325C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bookmarkStart w:id="7" w:name="_Toc72341144"/>
      <w:r w:rsidRPr="006C325C">
        <w:rPr>
          <w:rFonts w:ascii="Arial" w:hAnsi="Arial" w:cs="Arial"/>
          <w:b/>
          <w:bCs/>
          <w:color w:val="auto"/>
        </w:rPr>
        <w:t>En el juego dramático todos:</w:t>
      </w:r>
      <w:bookmarkEnd w:id="7"/>
    </w:p>
    <w:p w14:paraId="496AAA51" w14:textId="19FE899C" w:rsidR="0018691D" w:rsidRPr="006A5B6D" w:rsidRDefault="0018691D" w:rsidP="006A5B6D">
      <w:pPr>
        <w:spacing w:line="360" w:lineRule="auto"/>
        <w:rPr>
          <w:rFonts w:ascii="Arial" w:hAnsi="Arial" w:cs="Arial"/>
          <w:sz w:val="28"/>
          <w:szCs w:val="28"/>
        </w:rPr>
      </w:pPr>
      <w:r w:rsidRPr="006A5B6D">
        <w:rPr>
          <w:rFonts w:ascii="Arial" w:hAnsi="Arial" w:cs="Arial"/>
          <w:sz w:val="28"/>
          <w:szCs w:val="28"/>
        </w:rPr>
        <w:t>Juegan en el mismo espacio</w:t>
      </w:r>
      <w:r w:rsidR="003564AB" w:rsidRPr="006A5B6D">
        <w:rPr>
          <w:rFonts w:ascii="Arial" w:hAnsi="Arial" w:cs="Arial"/>
          <w:sz w:val="28"/>
          <w:szCs w:val="28"/>
        </w:rPr>
        <w:t>.</w:t>
      </w:r>
    </w:p>
    <w:p w14:paraId="65E1215F" w14:textId="5EB7C5A0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</w:rPr>
      </w:pPr>
      <w:bookmarkStart w:id="8" w:name="_Toc72341145"/>
      <w:r w:rsidRPr="006C325C">
        <w:rPr>
          <w:rFonts w:ascii="Arial" w:hAnsi="Arial" w:cs="Arial"/>
          <w:b/>
          <w:bCs/>
          <w:color w:val="auto"/>
        </w:rPr>
        <w:lastRenderedPageBreak/>
        <w:t>Dentro del juego dramático se puede representar:</w:t>
      </w:r>
      <w:bookmarkEnd w:id="8"/>
    </w:p>
    <w:p w14:paraId="0B9963C7" w14:textId="7EFF392D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Imitaciones</w:t>
      </w:r>
    </w:p>
    <w:p w14:paraId="20416ED5" w14:textId="63CFE174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Improvisaciones</w:t>
      </w:r>
    </w:p>
    <w:p w14:paraId="3908FBFA" w14:textId="2C6D76ED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>Juegos de roles</w:t>
      </w:r>
    </w:p>
    <w:p w14:paraId="7E783929" w14:textId="5B8183C5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 xml:space="preserve">Dramatizaciones de cuentos </w:t>
      </w:r>
    </w:p>
    <w:p w14:paraId="12A90252" w14:textId="651A1913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 xml:space="preserve">Historias inventadas </w:t>
      </w:r>
    </w:p>
    <w:p w14:paraId="3540D980" w14:textId="768AB259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C325C">
        <w:rPr>
          <w:rFonts w:ascii="Arial" w:hAnsi="Arial" w:cs="Arial"/>
          <w:sz w:val="28"/>
          <w:szCs w:val="28"/>
        </w:rPr>
        <w:t xml:space="preserve">Propuestas del docente </w:t>
      </w:r>
    </w:p>
    <w:p w14:paraId="41E90149" w14:textId="77777777" w:rsidR="0018691D" w:rsidRPr="006C325C" w:rsidRDefault="0018691D" w:rsidP="0018691D">
      <w:pPr>
        <w:pStyle w:val="Prrafodelista"/>
        <w:ind w:left="1440"/>
        <w:rPr>
          <w:rFonts w:ascii="Arial" w:hAnsi="Arial" w:cs="Arial"/>
        </w:rPr>
      </w:pPr>
    </w:p>
    <w:p w14:paraId="4CE43515" w14:textId="41BA2C60" w:rsidR="006C325C" w:rsidRPr="006A5B6D" w:rsidRDefault="00DC58D4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</w:p>
    <w:p w14:paraId="3D53E4DF" w14:textId="77777777" w:rsidR="006A5B6D" w:rsidRPr="006C325C" w:rsidRDefault="006A5B6D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7309515" w14:textId="5DD41CA5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D5BD3DD" w14:textId="36DB8AAB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1F63A39B" w14:textId="4C8830D9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CF739DB" w14:textId="6B97D426" w:rsidR="006C325C" w:rsidRPr="00F34EF7" w:rsidRDefault="00F34EF7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C325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A696204" wp14:editId="04EBF80E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760720" cy="7583805"/>
            <wp:effectExtent l="0" t="0" r="0" b="0"/>
            <wp:wrapThrough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25C" w:rsidRPr="00F34EF7" w:rsidSect="00F34EF7">
      <w:pgSz w:w="12240" w:h="15840"/>
      <w:pgMar w:top="1440" w:right="1440" w:bottom="1440" w:left="1440" w:header="708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EF52" w14:textId="77777777" w:rsidR="00ED6101" w:rsidRDefault="00ED6101">
      <w:pPr>
        <w:spacing w:after="0" w:line="240" w:lineRule="auto"/>
      </w:pPr>
      <w:r>
        <w:separator/>
      </w:r>
    </w:p>
  </w:endnote>
  <w:endnote w:type="continuationSeparator" w:id="0">
    <w:p w14:paraId="0013AD73" w14:textId="77777777" w:rsidR="00ED6101" w:rsidRDefault="00ED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1AE169E0" w14:textId="77777777" w:rsidR="00BD320D" w:rsidRDefault="00066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54A770F8" w14:textId="77777777" w:rsidR="00BD320D" w:rsidRDefault="00ED6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4237" w14:textId="77777777" w:rsidR="00ED6101" w:rsidRDefault="00ED6101">
      <w:pPr>
        <w:spacing w:after="0" w:line="240" w:lineRule="auto"/>
      </w:pPr>
      <w:r>
        <w:separator/>
      </w:r>
    </w:p>
  </w:footnote>
  <w:footnote w:type="continuationSeparator" w:id="0">
    <w:p w14:paraId="70C6F03C" w14:textId="77777777" w:rsidR="00ED6101" w:rsidRDefault="00ED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64C"/>
    <w:multiLevelType w:val="hybridMultilevel"/>
    <w:tmpl w:val="BFFC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7D3"/>
    <w:multiLevelType w:val="hybridMultilevel"/>
    <w:tmpl w:val="C33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6155"/>
    <w:multiLevelType w:val="hybridMultilevel"/>
    <w:tmpl w:val="86085686"/>
    <w:lvl w:ilvl="0" w:tplc="4A6A43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F2B18"/>
    <w:multiLevelType w:val="hybridMultilevel"/>
    <w:tmpl w:val="FEA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2EBE"/>
    <w:multiLevelType w:val="hybridMultilevel"/>
    <w:tmpl w:val="B1DE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E320F"/>
    <w:multiLevelType w:val="hybridMultilevel"/>
    <w:tmpl w:val="9DA41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A768D"/>
    <w:multiLevelType w:val="hybridMultilevel"/>
    <w:tmpl w:val="B38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2B4D"/>
    <w:multiLevelType w:val="hybridMultilevel"/>
    <w:tmpl w:val="B4A0E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6589"/>
    <w:multiLevelType w:val="hybridMultilevel"/>
    <w:tmpl w:val="51DE08A8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567"/>
    <w:multiLevelType w:val="hybridMultilevel"/>
    <w:tmpl w:val="FD54298A"/>
    <w:lvl w:ilvl="0" w:tplc="DE76DA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2D14A9"/>
    <w:multiLevelType w:val="hybridMultilevel"/>
    <w:tmpl w:val="9A40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77506"/>
    <w:multiLevelType w:val="hybridMultilevel"/>
    <w:tmpl w:val="36362FBC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B"/>
    <w:rsid w:val="000667B9"/>
    <w:rsid w:val="00101209"/>
    <w:rsid w:val="0018691D"/>
    <w:rsid w:val="00224C34"/>
    <w:rsid w:val="003564AB"/>
    <w:rsid w:val="006A5B6D"/>
    <w:rsid w:val="006C325C"/>
    <w:rsid w:val="007A7824"/>
    <w:rsid w:val="008C5C73"/>
    <w:rsid w:val="00C04C40"/>
    <w:rsid w:val="00CF68E0"/>
    <w:rsid w:val="00DC58D4"/>
    <w:rsid w:val="00ED6101"/>
    <w:rsid w:val="00F34EF7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8E6"/>
  <w15:chartTrackingRefBased/>
  <w15:docId w15:val="{6817E880-4BCD-4CE5-A87D-66B228E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C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C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A5B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34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F7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34EF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F34EF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F34EF7"/>
    <w:pPr>
      <w:spacing w:after="100"/>
    </w:pPr>
  </w:style>
  <w:style w:type="character" w:styleId="Mencinsinresolver">
    <w:name w:val="Unresolved Mention"/>
    <w:basedOn w:val="Fuentedeprrafopredeter"/>
    <w:uiPriority w:val="99"/>
    <w:semiHidden/>
    <w:unhideWhenUsed/>
    <w:rsid w:val="00F34E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4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005B-325D-4EEC-8742-32E559C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Alexa Carrizales</cp:lastModifiedBy>
  <cp:revision>2</cp:revision>
  <dcterms:created xsi:type="dcterms:W3CDTF">2021-05-21T03:59:00Z</dcterms:created>
  <dcterms:modified xsi:type="dcterms:W3CDTF">2021-05-21T03:59:00Z</dcterms:modified>
</cp:coreProperties>
</file>