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80680" w14:textId="296818D2" w:rsidR="00DC3491" w:rsidRDefault="00DC349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Escuela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ormal de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ducación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P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reescolar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14:paraId="387C3EF3" w14:textId="47586FE2" w:rsidR="00060351" w:rsidRPr="00060351" w:rsidRDefault="00060351" w:rsidP="0006035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14:paraId="4A208EF3" w14:textId="1449259B" w:rsidR="00367DA7" w:rsidRPr="00060351" w:rsidRDefault="0006035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D46FBD5" wp14:editId="56DA0308">
            <wp:simplePos x="0" y="0"/>
            <wp:positionH relativeFrom="margin">
              <wp:posOffset>2157730</wp:posOffset>
            </wp:positionH>
            <wp:positionV relativeFrom="paragraph">
              <wp:posOffset>5080</wp:posOffset>
            </wp:positionV>
            <wp:extent cx="1517650" cy="933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3E4EF" w14:textId="4823A651" w:rsidR="0060163F" w:rsidRPr="00060351" w:rsidRDefault="0060163F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85209F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3413ADE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9B5913A" w14:textId="77777777" w:rsidR="00060351" w:rsidRDefault="0006035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14:paraId="6C955E52" w14:textId="15911119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14:paraId="39505BE9" w14:textId="23E4AD63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14:paraId="4B79067A" w14:textId="28AC16DE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Unidad II: LA APRECIACIÓN TEATRAL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/ Aportaciones de la apreciación teatral en la educación preescolar.</w:t>
      </w:r>
    </w:p>
    <w:p w14:paraId="7CFA4F1B" w14:textId="1B40AFE8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14:paraId="5B607E6B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14:paraId="1FDEC45C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14:paraId="3B2CC8B1" w14:textId="230C47CC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14:paraId="252B7C00" w14:textId="7D398EF2" w:rsidR="00DC3491" w:rsidRPr="00060351" w:rsidRDefault="009C7DA4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Alumna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>:</w:t>
      </w:r>
    </w:p>
    <w:p w14:paraId="7404DB32" w14:textId="7C71E32C" w:rsidR="00367DA7" w:rsidRPr="00060351" w:rsidRDefault="00DC3491" w:rsidP="009C7DA4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sz w:val="24"/>
          <w:szCs w:val="24"/>
          <w:lang w:val="es-ES"/>
        </w:rPr>
        <w:t>Adanary Rodrí</w:t>
      </w:r>
      <w:r w:rsidR="0060163F" w:rsidRPr="00060351">
        <w:rPr>
          <w:rFonts w:ascii="Arial" w:hAnsi="Arial" w:cs="Arial"/>
          <w:sz w:val="24"/>
          <w:szCs w:val="24"/>
          <w:lang w:val="es-ES"/>
        </w:rPr>
        <w:t>g</w:t>
      </w:r>
      <w:r w:rsidRPr="00060351">
        <w:rPr>
          <w:rFonts w:ascii="Arial" w:hAnsi="Arial" w:cs="Arial"/>
          <w:sz w:val="24"/>
          <w:szCs w:val="24"/>
          <w:lang w:val="es-ES"/>
        </w:rPr>
        <w:t>uez Moreno #17</w:t>
      </w:r>
      <w:r w:rsidR="00367DA7" w:rsidRPr="00060351">
        <w:rPr>
          <w:rFonts w:ascii="Arial" w:hAnsi="Arial" w:cs="Arial"/>
          <w:sz w:val="24"/>
          <w:szCs w:val="24"/>
          <w:lang w:val="es-ES"/>
        </w:rPr>
        <w:t>.</w:t>
      </w:r>
    </w:p>
    <w:p w14:paraId="2D65E549" w14:textId="77777777" w:rsidR="00367DA7" w:rsidRPr="00060351" w:rsidRDefault="00367DA7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A6F604" w14:textId="795A04D2" w:rsidR="0060163F" w:rsidRPr="00060351" w:rsidRDefault="00DC3491" w:rsidP="00367DA7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Sexto semestre 3° “A”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51CE834E" w14:textId="6F1DF8C3" w:rsidR="00B86184" w:rsidRPr="00060351" w:rsidRDefault="0060163F" w:rsidP="00B86184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  <w:sectPr w:rsidR="00B86184" w:rsidRPr="00060351" w:rsidSect="00664317">
          <w:footerReference w:type="default" r:id="rId9"/>
          <w:pgSz w:w="12240" w:h="15840"/>
          <w:pgMar w:top="1701" w:right="1417" w:bottom="1701" w:left="1417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altillo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Coahuila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9C7DA4">
        <w:rPr>
          <w:rFonts w:ascii="Arial" w:hAnsi="Arial" w:cs="Arial"/>
          <w:b/>
          <w:bCs/>
          <w:sz w:val="24"/>
          <w:szCs w:val="24"/>
          <w:lang w:val="es-ES"/>
        </w:rPr>
        <w:t xml:space="preserve"> a 20 de mayo del 2</w:t>
      </w:r>
      <w:r w:rsidR="00B86184">
        <w:rPr>
          <w:rFonts w:ascii="Arial" w:hAnsi="Arial" w:cs="Arial"/>
          <w:b/>
          <w:bCs/>
          <w:sz w:val="24"/>
          <w:szCs w:val="24"/>
          <w:lang w:val="es-ES"/>
        </w:rPr>
        <w:t>021</w:t>
      </w:r>
    </w:p>
    <w:sdt>
      <w:sdtPr>
        <w:rPr>
          <w:lang w:val="es-ES"/>
        </w:rPr>
        <w:id w:val="-101399414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1C2036E5" w14:textId="687168A3" w:rsidR="006C716A" w:rsidRPr="006C716A" w:rsidRDefault="006C716A">
          <w:pPr>
            <w:pStyle w:val="TtulodeTDC"/>
            <w:rPr>
              <w:rFonts w:ascii="Arial" w:hAnsi="Arial" w:cs="Arial"/>
              <w:b/>
            </w:rPr>
          </w:pPr>
          <w:r w:rsidRPr="006C716A">
            <w:rPr>
              <w:rFonts w:ascii="Arial" w:hAnsi="Arial" w:cs="Arial"/>
              <w:b/>
              <w:lang w:val="es-ES"/>
            </w:rPr>
            <w:t>Tabla de contenido</w:t>
          </w:r>
        </w:p>
        <w:p w14:paraId="7EEE80BC" w14:textId="77777777" w:rsidR="006C716A" w:rsidRPr="006C716A" w:rsidRDefault="006C716A">
          <w:pPr>
            <w:pStyle w:val="TDC1"/>
            <w:tabs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r w:rsidRPr="006C716A">
            <w:rPr>
              <w:rFonts w:ascii="Arial" w:hAnsi="Arial" w:cs="Arial"/>
              <w:b/>
              <w:bCs/>
              <w:sz w:val="28"/>
              <w:szCs w:val="28"/>
              <w:lang w:val="es-ES"/>
            </w:rPr>
            <w:fldChar w:fldCharType="begin"/>
          </w:r>
          <w:r w:rsidRPr="006C716A">
            <w:rPr>
              <w:rFonts w:ascii="Arial" w:hAnsi="Arial" w:cs="Arial"/>
              <w:b/>
              <w:bCs/>
              <w:sz w:val="28"/>
              <w:szCs w:val="28"/>
              <w:lang w:val="es-ES"/>
            </w:rPr>
            <w:instrText xml:space="preserve"> TOC \o "1-3" \h \z \u </w:instrText>
          </w:r>
          <w:r w:rsidRPr="006C716A">
            <w:rPr>
              <w:rFonts w:ascii="Arial" w:hAnsi="Arial" w:cs="Arial"/>
              <w:b/>
              <w:bCs/>
              <w:sz w:val="28"/>
              <w:szCs w:val="28"/>
              <w:lang w:val="es-ES"/>
            </w:rPr>
            <w:fldChar w:fldCharType="separate"/>
          </w:r>
          <w:hyperlink w:anchor="_Toc72403890" w:history="1">
            <w:r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Ejercicios teatrales y/o Formas dramáticas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_Toc72403890 \h </w:instrTex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CDBA70" w14:textId="77777777" w:rsidR="006C716A" w:rsidRPr="006C716A" w:rsidRDefault="006C716A">
          <w:pPr>
            <w:pStyle w:val="TDC2"/>
            <w:tabs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891" w:history="1">
            <w:r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Vídeo 1. El juego simbólico en los niños: Su importancia y beneficios.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_Toc72403891 \h </w:instrTex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762431" w14:textId="77777777" w:rsidR="006C716A" w:rsidRPr="006C716A" w:rsidRDefault="006C716A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892" w:history="1">
            <w:r w:rsidRPr="006C716A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</w:t>
            </w:r>
            <w:r w:rsidRPr="006C716A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¿Qué es el juego simbólico?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_Toc72403892 \h </w:instrTex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574CE9" w14:textId="77777777" w:rsidR="006C716A" w:rsidRPr="006C716A" w:rsidRDefault="006C716A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893" w:history="1">
            <w:r w:rsidRPr="006C716A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</w:t>
            </w:r>
            <w:r w:rsidRPr="006C716A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¿Ejemplos de juegos simbólicos?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_Toc72403893 \h </w:instrTex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2E49B5" w14:textId="77777777" w:rsidR="006C716A" w:rsidRPr="006C716A" w:rsidRDefault="006C716A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894" w:history="1">
            <w:r w:rsidRPr="006C716A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</w:t>
            </w:r>
            <w:r w:rsidRPr="006C716A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Beneficios del juego simbólico para los niños: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_Toc72403894 \h </w:instrTex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CE6E09" w14:textId="77777777" w:rsidR="006C716A" w:rsidRPr="006C716A" w:rsidRDefault="006C716A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895" w:history="1">
            <w:r w:rsidRPr="006C716A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</w:t>
            </w:r>
            <w:r w:rsidRPr="006C716A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6 Consejos para fomentar y desarrollar actitudes con los juegos simbólicos: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_Toc72403895 \h </w:instrTex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601B79" w14:textId="77777777" w:rsidR="006C716A" w:rsidRPr="006C716A" w:rsidRDefault="006C716A">
          <w:pPr>
            <w:pStyle w:val="TDC2"/>
            <w:tabs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896" w:history="1">
            <w:r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Vídeo 2. Juego simbólico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_Toc72403896 \h </w:instrTex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0AC062" w14:textId="77777777" w:rsidR="006C716A" w:rsidRPr="006C716A" w:rsidRDefault="006C716A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897" w:history="1">
            <w:r w:rsidRPr="006C716A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</w:t>
            </w:r>
            <w:r w:rsidRPr="006C716A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El juego simbólico es todo aquel juego: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_Toc72403897 \h </w:instrTex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8337C3" w14:textId="77777777" w:rsidR="006C716A" w:rsidRPr="006C716A" w:rsidRDefault="006C716A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898" w:history="1">
            <w:r w:rsidRPr="006C716A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</w:t>
            </w:r>
            <w:r w:rsidRPr="006C716A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El juego simbólico permite la exteriorización de conductas aprendidas mediante: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_Toc72403898 \h </w:instrTex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FEE43E" w14:textId="77777777" w:rsidR="006C716A" w:rsidRPr="006C716A" w:rsidRDefault="006C716A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899" w:history="1">
            <w:r w:rsidRPr="006C716A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</w:t>
            </w:r>
            <w:r w:rsidRPr="006C716A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Y se caracteriza: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_Toc72403899 \h </w:instrTex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870566" w14:textId="77777777" w:rsidR="006C716A" w:rsidRPr="006C716A" w:rsidRDefault="006C716A">
          <w:pPr>
            <w:pStyle w:val="TDC2"/>
            <w:tabs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900" w:history="1">
            <w:r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Vídeo 3. Juego dramático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_Toc72403900 \h </w:instrTex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E702F4" w14:textId="77777777" w:rsidR="006C716A" w:rsidRPr="006C716A" w:rsidRDefault="006C716A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901" w:history="1">
            <w:r w:rsidRPr="006C716A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</w:t>
            </w:r>
            <w:r w:rsidRPr="006C716A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¿Qué es el juego dramático?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_Toc72403901 \h </w:instrTex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692FDE" w14:textId="77777777" w:rsidR="006C716A" w:rsidRPr="006C716A" w:rsidRDefault="006C716A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902" w:history="1">
            <w:r w:rsidRPr="006C716A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</w:t>
            </w:r>
            <w:r w:rsidRPr="006C716A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En el juego dramático todos: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_Toc72403902 \h </w:instrTex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5E40B2" w14:textId="77777777" w:rsidR="006C716A" w:rsidRPr="006C716A" w:rsidRDefault="006C716A">
          <w:pPr>
            <w:pStyle w:val="TDC2"/>
            <w:tabs>
              <w:tab w:val="left" w:pos="660"/>
              <w:tab w:val="right" w:leader="dot" w:pos="9396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72403903" w:history="1">
            <w:r w:rsidRPr="006C716A">
              <w:rPr>
                <w:rStyle w:val="Hipervnculo"/>
                <w:rFonts w:ascii="Arial" w:hAnsi="Arial" w:cs="Arial"/>
                <w:noProof/>
                <w:sz w:val="28"/>
                <w:szCs w:val="28"/>
              </w:rPr>
              <w:t></w:t>
            </w:r>
            <w:r w:rsidRPr="006C716A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Pr="006C716A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Dentro del juego dramático se puede representar: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_Toc72403903 \h </w:instrTex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Pr="006C716A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6C031" w14:textId="75E4DFFA" w:rsidR="006C716A" w:rsidRDefault="006C716A">
          <w:r w:rsidRPr="006C716A">
            <w:rPr>
              <w:rFonts w:ascii="Arial" w:hAnsi="Arial" w:cs="Arial"/>
              <w:b/>
              <w:bCs/>
              <w:sz w:val="28"/>
              <w:szCs w:val="28"/>
              <w:lang w:val="es-ES"/>
            </w:rPr>
            <w:fldChar w:fldCharType="end"/>
          </w:r>
        </w:p>
      </w:sdtContent>
    </w:sdt>
    <w:p w14:paraId="440E89A2" w14:textId="42DA1CB0" w:rsidR="006C716A" w:rsidRDefault="006C716A" w:rsidP="006C716A">
      <w:pPr>
        <w:pStyle w:val="Ttulo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drawing>
          <wp:inline distT="0" distB="0" distL="0" distR="0" wp14:anchorId="0A03A249" wp14:editId="728A727F">
            <wp:extent cx="2552005" cy="1460744"/>
            <wp:effectExtent l="0" t="0" r="127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wa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802" cy="147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786C6F" w14:textId="77777777" w:rsidR="006C716A" w:rsidRPr="006C716A" w:rsidRDefault="006C716A" w:rsidP="006C716A"/>
    <w:p w14:paraId="15546F55" w14:textId="56308FD9" w:rsidR="00B86184" w:rsidRPr="00B86184" w:rsidRDefault="00B86184" w:rsidP="00B86184">
      <w:pPr>
        <w:pStyle w:val="Ttulo1"/>
        <w:rPr>
          <w:rFonts w:ascii="Arial" w:hAnsi="Arial" w:cs="Arial"/>
          <w:b/>
        </w:rPr>
      </w:pPr>
      <w:bookmarkStart w:id="1" w:name="_Toc72403890"/>
      <w:r w:rsidRPr="00B86184">
        <w:rPr>
          <w:rFonts w:ascii="Arial" w:hAnsi="Arial" w:cs="Arial"/>
          <w:b/>
        </w:rPr>
        <w:lastRenderedPageBreak/>
        <w:t>Ejercicios teatrales y/o Formas dramáticas</w:t>
      </w:r>
      <w:bookmarkEnd w:id="1"/>
    </w:p>
    <w:p w14:paraId="666A8226" w14:textId="53D58AE1" w:rsidR="00B86184" w:rsidRPr="00B86184" w:rsidRDefault="00B86184" w:rsidP="00B86184">
      <w:pPr>
        <w:pStyle w:val="Ttulo2"/>
        <w:rPr>
          <w:rFonts w:ascii="Arial" w:hAnsi="Arial" w:cs="Arial"/>
          <w:b/>
          <w:sz w:val="32"/>
          <w:szCs w:val="32"/>
        </w:rPr>
      </w:pPr>
      <w:bookmarkStart w:id="2" w:name="_Toc72403891"/>
      <w:r w:rsidRPr="00B86184">
        <w:rPr>
          <w:rFonts w:ascii="Arial" w:hAnsi="Arial" w:cs="Arial"/>
          <w:b/>
          <w:sz w:val="32"/>
          <w:szCs w:val="32"/>
        </w:rPr>
        <w:t>Vídeo 1. El juego simbólico en los niños: Su importancia y beneficios.</w:t>
      </w:r>
      <w:bookmarkEnd w:id="2"/>
    </w:p>
    <w:p w14:paraId="59A75C28" w14:textId="579A40FA" w:rsidR="009C7DA4" w:rsidRPr="006C716A" w:rsidRDefault="00B86184" w:rsidP="006C716A">
      <w:pPr>
        <w:pStyle w:val="Ttulo2"/>
        <w:numPr>
          <w:ilvl w:val="0"/>
          <w:numId w:val="9"/>
        </w:numPr>
        <w:rPr>
          <w:rFonts w:ascii="Arial" w:hAnsi="Arial" w:cs="Arial"/>
          <w:b/>
          <w:color w:val="auto"/>
          <w:sz w:val="28"/>
        </w:rPr>
      </w:pPr>
      <w:bookmarkStart w:id="3" w:name="_Toc72403892"/>
      <w:r w:rsidRPr="006C716A">
        <w:rPr>
          <w:rFonts w:ascii="Arial" w:hAnsi="Arial" w:cs="Arial"/>
          <w:b/>
          <w:color w:val="auto"/>
          <w:sz w:val="28"/>
        </w:rPr>
        <w:t>¿</w:t>
      </w:r>
      <w:r w:rsidR="009C7DA4" w:rsidRPr="006C716A">
        <w:rPr>
          <w:rFonts w:ascii="Arial" w:hAnsi="Arial" w:cs="Arial"/>
          <w:b/>
          <w:color w:val="auto"/>
          <w:sz w:val="28"/>
        </w:rPr>
        <w:t>Qué es el juego simbólico?</w:t>
      </w:r>
      <w:bookmarkEnd w:id="3"/>
    </w:p>
    <w:p w14:paraId="61C24021" w14:textId="5A6C7605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Es un tipo de juego conocido como elaborado, a través del cual el niño recrea y representa todo lo que ocurre a su alrededor.</w:t>
      </w:r>
    </w:p>
    <w:p w14:paraId="7423291F" w14:textId="3A400E02" w:rsidR="009C7DA4" w:rsidRPr="006C716A" w:rsidRDefault="00B86184" w:rsidP="006C716A">
      <w:pPr>
        <w:pStyle w:val="Ttulo2"/>
        <w:numPr>
          <w:ilvl w:val="0"/>
          <w:numId w:val="9"/>
        </w:numPr>
        <w:rPr>
          <w:rFonts w:ascii="Arial" w:hAnsi="Arial" w:cs="Arial"/>
          <w:b/>
          <w:color w:val="auto"/>
          <w:sz w:val="28"/>
        </w:rPr>
      </w:pPr>
      <w:bookmarkStart w:id="4" w:name="_Toc72403893"/>
      <w:r w:rsidRPr="006C716A">
        <w:rPr>
          <w:rFonts w:ascii="Arial" w:hAnsi="Arial" w:cs="Arial"/>
          <w:b/>
          <w:color w:val="auto"/>
          <w:sz w:val="28"/>
        </w:rPr>
        <w:t>¿</w:t>
      </w:r>
      <w:r w:rsidR="009C7DA4" w:rsidRPr="006C716A">
        <w:rPr>
          <w:rFonts w:ascii="Arial" w:hAnsi="Arial" w:cs="Arial"/>
          <w:b/>
          <w:color w:val="auto"/>
          <w:sz w:val="28"/>
        </w:rPr>
        <w:t>Ejemplos de juegos simbólicos?</w:t>
      </w:r>
      <w:bookmarkEnd w:id="4"/>
    </w:p>
    <w:p w14:paraId="356775E5" w14:textId="45085611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Jugar a coches y trenes, juegos de disfraces, juguetes de oficios, muñecos de peluches.</w:t>
      </w:r>
    </w:p>
    <w:p w14:paraId="5D229DF1" w14:textId="3CC0CB6B" w:rsidR="009C7DA4" w:rsidRPr="006C716A" w:rsidRDefault="009C7DA4" w:rsidP="006C716A">
      <w:pPr>
        <w:pStyle w:val="Ttulo2"/>
        <w:numPr>
          <w:ilvl w:val="0"/>
          <w:numId w:val="9"/>
        </w:numPr>
        <w:rPr>
          <w:rFonts w:ascii="Arial" w:hAnsi="Arial" w:cs="Arial"/>
          <w:b/>
          <w:color w:val="auto"/>
          <w:sz w:val="28"/>
        </w:rPr>
      </w:pPr>
      <w:bookmarkStart w:id="5" w:name="_Toc72403894"/>
      <w:r w:rsidRPr="006C716A">
        <w:rPr>
          <w:rFonts w:ascii="Arial" w:hAnsi="Arial" w:cs="Arial"/>
          <w:b/>
          <w:color w:val="auto"/>
          <w:sz w:val="28"/>
        </w:rPr>
        <w:t>Beneficios del juego simbólico para los niños:</w:t>
      </w:r>
      <w:bookmarkEnd w:id="5"/>
    </w:p>
    <w:p w14:paraId="1551C3B7" w14:textId="4A3B4E48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1-</w:t>
      </w:r>
      <w:r w:rsidR="00EB7599" w:rsidRPr="00B86184">
        <w:rPr>
          <w:rFonts w:ascii="Arial" w:hAnsi="Arial" w:cs="Arial"/>
          <w:sz w:val="28"/>
          <w:szCs w:val="28"/>
        </w:rPr>
        <w:t xml:space="preserve"> Les ayuda a comprender la realidad que les rodea. </w:t>
      </w:r>
    </w:p>
    <w:p w14:paraId="03BBCFDD" w14:textId="3AFB9C76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2-</w:t>
      </w:r>
      <w:r w:rsidR="00EB7599" w:rsidRPr="00B86184">
        <w:rPr>
          <w:rFonts w:ascii="Arial" w:hAnsi="Arial" w:cs="Arial"/>
          <w:sz w:val="28"/>
          <w:szCs w:val="28"/>
        </w:rPr>
        <w:t xml:space="preserve"> Favorece su desarrollo social.</w:t>
      </w:r>
    </w:p>
    <w:p w14:paraId="4CEA17DC" w14:textId="06C1B09C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3-</w:t>
      </w:r>
      <w:r w:rsidR="00EB7599" w:rsidRPr="00B86184">
        <w:rPr>
          <w:rFonts w:ascii="Arial" w:hAnsi="Arial" w:cs="Arial"/>
          <w:sz w:val="28"/>
          <w:szCs w:val="28"/>
        </w:rPr>
        <w:t xml:space="preserve"> Fomenta su expresión emocional.</w:t>
      </w:r>
    </w:p>
    <w:p w14:paraId="27DB43AB" w14:textId="73EC5CAE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4-</w:t>
      </w:r>
      <w:r w:rsidR="00EB7599" w:rsidRPr="00B86184">
        <w:rPr>
          <w:rFonts w:ascii="Arial" w:hAnsi="Arial" w:cs="Arial"/>
          <w:sz w:val="28"/>
          <w:szCs w:val="28"/>
        </w:rPr>
        <w:t xml:space="preserve"> Promueve la interiorización de las reglas básicas de la sociedad. </w:t>
      </w:r>
    </w:p>
    <w:p w14:paraId="549857DE" w14:textId="4DAC76B9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5-</w:t>
      </w:r>
      <w:r w:rsidR="00EB7599" w:rsidRPr="00B86184">
        <w:rPr>
          <w:rFonts w:ascii="Arial" w:hAnsi="Arial" w:cs="Arial"/>
          <w:sz w:val="28"/>
          <w:szCs w:val="28"/>
        </w:rPr>
        <w:t xml:space="preserve"> Potencia el desarrollo del pensamiento y del lenguaje. </w:t>
      </w:r>
    </w:p>
    <w:p w14:paraId="23B2597A" w14:textId="6C536641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6-</w:t>
      </w:r>
      <w:r w:rsidR="00EB7599" w:rsidRPr="00B86184">
        <w:rPr>
          <w:rFonts w:ascii="Arial" w:hAnsi="Arial" w:cs="Arial"/>
          <w:sz w:val="28"/>
          <w:szCs w:val="28"/>
        </w:rPr>
        <w:t xml:space="preserve"> Es un tiempo que tienen ellos de romper las normas.</w:t>
      </w:r>
    </w:p>
    <w:p w14:paraId="29E6E2B6" w14:textId="5686BDA7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7-</w:t>
      </w:r>
      <w:r w:rsidR="00EB7599" w:rsidRPr="00B86184">
        <w:rPr>
          <w:rFonts w:ascii="Arial" w:hAnsi="Arial" w:cs="Arial"/>
          <w:sz w:val="28"/>
          <w:szCs w:val="28"/>
        </w:rPr>
        <w:t xml:space="preserve"> Les permite comprender los diferentes roles de las distintas personas. </w:t>
      </w:r>
    </w:p>
    <w:p w14:paraId="4D36C08E" w14:textId="13B87982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8-</w:t>
      </w:r>
      <w:r w:rsidR="00EB7599" w:rsidRPr="00B86184">
        <w:rPr>
          <w:rFonts w:ascii="Arial" w:hAnsi="Arial" w:cs="Arial"/>
          <w:sz w:val="28"/>
          <w:szCs w:val="28"/>
        </w:rPr>
        <w:t xml:space="preserve"> Desarrolla la iniciativa personal, la imaginación y la creatividad.  </w:t>
      </w:r>
    </w:p>
    <w:p w14:paraId="4885EBFD" w14:textId="461141FB" w:rsidR="009C7DA4" w:rsidRPr="006C716A" w:rsidRDefault="009C7DA4" w:rsidP="006C716A">
      <w:pPr>
        <w:pStyle w:val="Ttulo2"/>
        <w:numPr>
          <w:ilvl w:val="0"/>
          <w:numId w:val="9"/>
        </w:numPr>
        <w:rPr>
          <w:rFonts w:ascii="Arial" w:hAnsi="Arial" w:cs="Arial"/>
          <w:b/>
          <w:color w:val="auto"/>
          <w:sz w:val="28"/>
        </w:rPr>
      </w:pPr>
      <w:bookmarkStart w:id="6" w:name="_Toc72403895"/>
      <w:r w:rsidRPr="006C716A">
        <w:rPr>
          <w:rFonts w:ascii="Arial" w:hAnsi="Arial" w:cs="Arial"/>
          <w:b/>
          <w:color w:val="auto"/>
          <w:sz w:val="28"/>
        </w:rPr>
        <w:t>6 Consejos para fomentar y desarrollar actitudes con los juegos simbólicos:</w:t>
      </w:r>
      <w:bookmarkEnd w:id="6"/>
    </w:p>
    <w:p w14:paraId="2C7B570A" w14:textId="78CC04FA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1-</w:t>
      </w:r>
      <w:r w:rsidR="00EB7599" w:rsidRPr="00B86184">
        <w:rPr>
          <w:rFonts w:ascii="Arial" w:hAnsi="Arial" w:cs="Arial"/>
          <w:sz w:val="28"/>
          <w:szCs w:val="28"/>
        </w:rPr>
        <w:t xml:space="preserve"> Proporciona material adecuado para que los niños y niñas puedan elaborar la realidad.</w:t>
      </w:r>
    </w:p>
    <w:p w14:paraId="760AD2B6" w14:textId="695EC2E5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2-</w:t>
      </w:r>
      <w:r w:rsidR="00EB7599" w:rsidRPr="00B86184">
        <w:rPr>
          <w:rFonts w:ascii="Arial" w:hAnsi="Arial" w:cs="Arial"/>
          <w:sz w:val="28"/>
          <w:szCs w:val="28"/>
        </w:rPr>
        <w:t xml:space="preserve"> Juega con ellos. Aprovecha las ocasiones que puedas e introdúcete en su mundo inventado. </w:t>
      </w:r>
    </w:p>
    <w:p w14:paraId="4C1D71BE" w14:textId="7367BFA1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3-</w:t>
      </w:r>
      <w:r w:rsidR="00EB7599" w:rsidRPr="00B86184">
        <w:rPr>
          <w:rFonts w:ascii="Arial" w:hAnsi="Arial" w:cs="Arial"/>
          <w:sz w:val="28"/>
          <w:szCs w:val="28"/>
        </w:rPr>
        <w:t xml:space="preserve"> Sirve de ejemplo en tu vida diaria. </w:t>
      </w:r>
    </w:p>
    <w:p w14:paraId="6BC77D5B" w14:textId="5C531F4A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4-</w:t>
      </w:r>
      <w:r w:rsidR="00EB7599" w:rsidRPr="00B86184">
        <w:rPr>
          <w:rFonts w:ascii="Arial" w:hAnsi="Arial" w:cs="Arial"/>
          <w:sz w:val="28"/>
          <w:szCs w:val="28"/>
        </w:rPr>
        <w:t xml:space="preserve"> Ayúdales a crear situaciones mentales y así combinar la realidad con la imaginación.</w:t>
      </w:r>
    </w:p>
    <w:p w14:paraId="122814C8" w14:textId="3C79F383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5-</w:t>
      </w:r>
      <w:r w:rsidR="00EB7599" w:rsidRPr="00B86184">
        <w:rPr>
          <w:rFonts w:ascii="Arial" w:hAnsi="Arial" w:cs="Arial"/>
          <w:sz w:val="28"/>
          <w:szCs w:val="28"/>
        </w:rPr>
        <w:t xml:space="preserve"> </w:t>
      </w:r>
      <w:r w:rsidR="00A02AF5" w:rsidRPr="00B86184">
        <w:rPr>
          <w:rFonts w:ascii="Arial" w:hAnsi="Arial" w:cs="Arial"/>
          <w:sz w:val="28"/>
          <w:szCs w:val="28"/>
        </w:rPr>
        <w:t xml:space="preserve">Respeta su juego, pero no lo descuides. </w:t>
      </w:r>
    </w:p>
    <w:p w14:paraId="17D96EA7" w14:textId="3E724C02" w:rsidR="009C7DA4" w:rsidRPr="00B86184" w:rsidRDefault="009C7DA4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lastRenderedPageBreak/>
        <w:t>6-</w:t>
      </w:r>
      <w:r w:rsidR="00A02AF5" w:rsidRPr="00B86184">
        <w:rPr>
          <w:rFonts w:ascii="Arial" w:hAnsi="Arial" w:cs="Arial"/>
          <w:sz w:val="28"/>
          <w:szCs w:val="28"/>
        </w:rPr>
        <w:t xml:space="preserve"> Aprovecha esta actividad natural y espontanea de los niños y niñas para introducir aprendizajes. </w:t>
      </w:r>
    </w:p>
    <w:p w14:paraId="4B8BCC43" w14:textId="1D3393AA" w:rsidR="00B86184" w:rsidRPr="00B86184" w:rsidRDefault="00B86184" w:rsidP="00B86184">
      <w:pPr>
        <w:pStyle w:val="Ttulo2"/>
        <w:rPr>
          <w:rFonts w:ascii="Arial" w:hAnsi="Arial" w:cs="Arial"/>
          <w:b/>
          <w:sz w:val="32"/>
          <w:szCs w:val="32"/>
        </w:rPr>
      </w:pPr>
      <w:bookmarkStart w:id="7" w:name="_Toc72403896"/>
      <w:r w:rsidRPr="00B86184">
        <w:rPr>
          <w:rFonts w:ascii="Arial" w:hAnsi="Arial" w:cs="Arial"/>
          <w:b/>
          <w:sz w:val="32"/>
          <w:szCs w:val="32"/>
        </w:rPr>
        <w:t>Vídeo 2. Juego simbólico</w:t>
      </w:r>
      <w:bookmarkEnd w:id="7"/>
    </w:p>
    <w:p w14:paraId="0B76BEFC" w14:textId="5336B45A" w:rsidR="009C7DA4" w:rsidRPr="006C716A" w:rsidRDefault="009C7DA4" w:rsidP="006C716A">
      <w:pPr>
        <w:pStyle w:val="Ttulo2"/>
        <w:numPr>
          <w:ilvl w:val="0"/>
          <w:numId w:val="9"/>
        </w:numPr>
        <w:rPr>
          <w:rFonts w:ascii="Arial" w:hAnsi="Arial" w:cs="Arial"/>
          <w:b/>
          <w:color w:val="auto"/>
          <w:sz w:val="28"/>
        </w:rPr>
      </w:pPr>
      <w:bookmarkStart w:id="8" w:name="_Toc72403897"/>
      <w:r w:rsidRPr="006C716A">
        <w:rPr>
          <w:rFonts w:ascii="Arial" w:hAnsi="Arial" w:cs="Arial"/>
          <w:b/>
          <w:color w:val="auto"/>
          <w:sz w:val="28"/>
        </w:rPr>
        <w:t>El juego simbólico es todo aquel juego:</w:t>
      </w:r>
      <w:bookmarkEnd w:id="8"/>
      <w:r w:rsidR="00A02AF5" w:rsidRPr="006C716A">
        <w:rPr>
          <w:rFonts w:ascii="Arial" w:hAnsi="Arial" w:cs="Arial"/>
          <w:b/>
          <w:color w:val="auto"/>
          <w:sz w:val="28"/>
        </w:rPr>
        <w:t xml:space="preserve"> </w:t>
      </w:r>
    </w:p>
    <w:p w14:paraId="40A09C79" w14:textId="7C5A6FF3" w:rsidR="009C7DA4" w:rsidRPr="00B86184" w:rsidRDefault="00510EFA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 xml:space="preserve">Espontaneo, natural y también </w:t>
      </w:r>
      <w:r w:rsidR="00B86184" w:rsidRPr="00B86184">
        <w:rPr>
          <w:rFonts w:ascii="Arial" w:hAnsi="Arial" w:cs="Arial"/>
          <w:sz w:val="28"/>
          <w:szCs w:val="28"/>
        </w:rPr>
        <w:t>dirigido.</w:t>
      </w:r>
    </w:p>
    <w:p w14:paraId="6C9F92F7" w14:textId="1A2EF987" w:rsidR="009C7DA4" w:rsidRPr="006C716A" w:rsidRDefault="009C7DA4" w:rsidP="006C716A">
      <w:pPr>
        <w:pStyle w:val="Ttulo2"/>
        <w:numPr>
          <w:ilvl w:val="0"/>
          <w:numId w:val="9"/>
        </w:numPr>
        <w:rPr>
          <w:rFonts w:ascii="Arial" w:hAnsi="Arial" w:cs="Arial"/>
          <w:b/>
          <w:color w:val="auto"/>
          <w:sz w:val="28"/>
        </w:rPr>
      </w:pPr>
      <w:bookmarkStart w:id="9" w:name="_Toc72403898"/>
      <w:r w:rsidRPr="006C716A">
        <w:rPr>
          <w:rFonts w:ascii="Arial" w:hAnsi="Arial" w:cs="Arial"/>
          <w:b/>
          <w:color w:val="auto"/>
          <w:sz w:val="28"/>
        </w:rPr>
        <w:t>El juego simbólico permite la exteriorización de conductas aprendidas mediante:</w:t>
      </w:r>
      <w:bookmarkEnd w:id="9"/>
    </w:p>
    <w:p w14:paraId="78A7CA36" w14:textId="38AF40B6" w:rsidR="009C7DA4" w:rsidRPr="00B86184" w:rsidRDefault="00510EFA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 xml:space="preserve">La observación de lo que nuestros pequeños viven día a día, y estimula el aprendizaje de nuevas situaciones. </w:t>
      </w:r>
    </w:p>
    <w:p w14:paraId="58057FD0" w14:textId="25B2A69C" w:rsidR="009C7DA4" w:rsidRPr="006C716A" w:rsidRDefault="009C7DA4" w:rsidP="006C716A">
      <w:pPr>
        <w:pStyle w:val="Ttulo2"/>
        <w:numPr>
          <w:ilvl w:val="0"/>
          <w:numId w:val="9"/>
        </w:numPr>
        <w:rPr>
          <w:rFonts w:ascii="Arial" w:hAnsi="Arial" w:cs="Arial"/>
          <w:b/>
          <w:color w:val="auto"/>
          <w:sz w:val="28"/>
        </w:rPr>
      </w:pPr>
      <w:bookmarkStart w:id="10" w:name="_Toc72403899"/>
      <w:r w:rsidRPr="006C716A">
        <w:rPr>
          <w:rFonts w:ascii="Arial" w:hAnsi="Arial" w:cs="Arial"/>
          <w:b/>
          <w:color w:val="auto"/>
          <w:sz w:val="28"/>
        </w:rPr>
        <w:t>Y se caracteriza:</w:t>
      </w:r>
      <w:bookmarkEnd w:id="10"/>
    </w:p>
    <w:p w14:paraId="0BAA26D1" w14:textId="3EF89F11" w:rsidR="009C7DA4" w:rsidRPr="00B86184" w:rsidRDefault="00510EFA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Porque los pequeños evocan situaciones ficticias como si estuvieran pasando realmente, de ahí que se convierten en personajes.</w:t>
      </w:r>
    </w:p>
    <w:p w14:paraId="62FB196E" w14:textId="11C99ECB" w:rsidR="00510EFA" w:rsidRPr="00B86184" w:rsidRDefault="00510EFA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 xml:space="preserve">Además desarrollan creatividad, imaginación, lenguaje, atención plena, expresión de emociones, se crea el liderazgo, la toma de decisiones y el razonamiento. </w:t>
      </w:r>
    </w:p>
    <w:p w14:paraId="56FBC950" w14:textId="2BD5FE5C" w:rsidR="00B86184" w:rsidRPr="00B86184" w:rsidRDefault="00B86184" w:rsidP="00B86184">
      <w:pPr>
        <w:pStyle w:val="Ttulo2"/>
        <w:rPr>
          <w:rFonts w:ascii="Arial" w:hAnsi="Arial" w:cs="Arial"/>
          <w:b/>
          <w:sz w:val="32"/>
          <w:szCs w:val="32"/>
        </w:rPr>
      </w:pPr>
      <w:bookmarkStart w:id="11" w:name="_Toc72403900"/>
      <w:r w:rsidRPr="00B86184">
        <w:rPr>
          <w:rFonts w:ascii="Arial" w:hAnsi="Arial" w:cs="Arial"/>
          <w:b/>
          <w:sz w:val="32"/>
          <w:szCs w:val="32"/>
        </w:rPr>
        <w:t>Vídeo 3. Juego dramático</w:t>
      </w:r>
      <w:bookmarkEnd w:id="11"/>
    </w:p>
    <w:p w14:paraId="199FDEF1" w14:textId="51D91F88" w:rsidR="009C7DA4" w:rsidRPr="006C716A" w:rsidRDefault="009C7DA4" w:rsidP="006C716A">
      <w:pPr>
        <w:pStyle w:val="Ttulo2"/>
        <w:numPr>
          <w:ilvl w:val="0"/>
          <w:numId w:val="9"/>
        </w:numPr>
        <w:rPr>
          <w:rFonts w:ascii="Arial" w:hAnsi="Arial" w:cs="Arial"/>
          <w:b/>
          <w:color w:val="auto"/>
          <w:sz w:val="28"/>
        </w:rPr>
      </w:pPr>
      <w:bookmarkStart w:id="12" w:name="_Toc72403901"/>
      <w:r w:rsidRPr="006C716A">
        <w:rPr>
          <w:rFonts w:ascii="Arial" w:hAnsi="Arial" w:cs="Arial"/>
          <w:b/>
          <w:color w:val="auto"/>
          <w:sz w:val="28"/>
        </w:rPr>
        <w:t>¿Qué es el juego dramático?</w:t>
      </w:r>
      <w:bookmarkEnd w:id="12"/>
    </w:p>
    <w:p w14:paraId="2592498E" w14:textId="33E1F212" w:rsidR="001F6E1E" w:rsidRPr="00B86184" w:rsidRDefault="001F6E1E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Es una práctica teatral que reúne a un grupo de jugadores que improvisa colectivamente según un tema elegido.</w:t>
      </w:r>
    </w:p>
    <w:p w14:paraId="1EFFE59E" w14:textId="5933D1A3" w:rsidR="009C7DA4" w:rsidRPr="006C716A" w:rsidRDefault="009C7DA4" w:rsidP="006C716A">
      <w:pPr>
        <w:pStyle w:val="Ttulo2"/>
        <w:numPr>
          <w:ilvl w:val="0"/>
          <w:numId w:val="11"/>
        </w:numPr>
        <w:rPr>
          <w:rFonts w:ascii="Arial" w:hAnsi="Arial" w:cs="Arial"/>
          <w:b/>
          <w:color w:val="auto"/>
          <w:sz w:val="28"/>
        </w:rPr>
      </w:pPr>
      <w:bookmarkStart w:id="13" w:name="_Toc72403902"/>
      <w:r w:rsidRPr="006C716A">
        <w:rPr>
          <w:rFonts w:ascii="Arial" w:hAnsi="Arial" w:cs="Arial"/>
          <w:b/>
          <w:color w:val="auto"/>
          <w:sz w:val="28"/>
        </w:rPr>
        <w:t>En el juego dramático todos:</w:t>
      </w:r>
      <w:bookmarkEnd w:id="13"/>
    </w:p>
    <w:p w14:paraId="20375404" w14:textId="77298FBC" w:rsidR="009C7DA4" w:rsidRPr="00B86184" w:rsidRDefault="001F6E1E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Todos juegan en el mismo espacio.</w:t>
      </w:r>
    </w:p>
    <w:p w14:paraId="56851786" w14:textId="55B1ABFF" w:rsidR="00DC3491" w:rsidRPr="006C716A" w:rsidRDefault="009C7DA4" w:rsidP="006C716A">
      <w:pPr>
        <w:pStyle w:val="Ttulo2"/>
        <w:numPr>
          <w:ilvl w:val="0"/>
          <w:numId w:val="11"/>
        </w:numPr>
        <w:rPr>
          <w:rFonts w:ascii="Arial" w:hAnsi="Arial" w:cs="Arial"/>
          <w:b/>
          <w:color w:val="auto"/>
          <w:sz w:val="28"/>
        </w:rPr>
      </w:pPr>
      <w:bookmarkStart w:id="14" w:name="_Toc72403903"/>
      <w:r w:rsidRPr="006C716A">
        <w:rPr>
          <w:rFonts w:ascii="Arial" w:hAnsi="Arial" w:cs="Arial"/>
          <w:b/>
          <w:color w:val="auto"/>
          <w:sz w:val="28"/>
        </w:rPr>
        <w:t>Dentro del juego dramático se puede representar:</w:t>
      </w:r>
      <w:bookmarkEnd w:id="14"/>
    </w:p>
    <w:p w14:paraId="27EF6D65" w14:textId="092CE62B" w:rsidR="001F6E1E" w:rsidRPr="00B86184" w:rsidRDefault="001F6E1E" w:rsidP="00B86184">
      <w:pPr>
        <w:jc w:val="both"/>
        <w:rPr>
          <w:rFonts w:ascii="Arial" w:hAnsi="Arial" w:cs="Arial"/>
          <w:sz w:val="28"/>
          <w:szCs w:val="28"/>
        </w:rPr>
      </w:pPr>
      <w:r w:rsidRPr="00B86184">
        <w:rPr>
          <w:rFonts w:ascii="Arial" w:hAnsi="Arial" w:cs="Arial"/>
          <w:sz w:val="28"/>
          <w:szCs w:val="28"/>
        </w:rPr>
        <w:t>Imitaciones, improvisaciones, juegos de roles, dramatizaciones de cuentos, historias inventadas, propuestas del docente.</w:t>
      </w:r>
    </w:p>
    <w:p w14:paraId="5EF757D6" w14:textId="323A7F28" w:rsidR="001F6E1E" w:rsidRPr="001F6E1E" w:rsidRDefault="00B86184" w:rsidP="009C7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091328EA" wp14:editId="3F156117">
            <wp:extent cx="5784215" cy="7898130"/>
            <wp:effectExtent l="0" t="0" r="6985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215" cy="789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E1E" w:rsidRPr="001F6E1E" w:rsidSect="009C7DA4">
      <w:pgSz w:w="12240" w:h="15840"/>
      <w:pgMar w:top="1701" w:right="1417" w:bottom="1701" w:left="1417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1A098" w14:textId="77777777" w:rsidR="00E20604" w:rsidRDefault="00E20604" w:rsidP="00BD320D">
      <w:pPr>
        <w:spacing w:after="0" w:line="240" w:lineRule="auto"/>
      </w:pPr>
      <w:r>
        <w:separator/>
      </w:r>
    </w:p>
  </w:endnote>
  <w:endnote w:type="continuationSeparator" w:id="0">
    <w:p w14:paraId="7528FE78" w14:textId="77777777" w:rsidR="00E20604" w:rsidRDefault="00E20604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4AD9725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09E" w:rsidRPr="00A8309E">
          <w:rPr>
            <w:noProof/>
            <w:lang w:val="es-ES"/>
          </w:rPr>
          <w:t>5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62C6B" w14:textId="77777777" w:rsidR="00E20604" w:rsidRDefault="00E20604" w:rsidP="00BD320D">
      <w:pPr>
        <w:spacing w:after="0" w:line="240" w:lineRule="auto"/>
      </w:pPr>
      <w:r>
        <w:separator/>
      </w:r>
    </w:p>
  </w:footnote>
  <w:footnote w:type="continuationSeparator" w:id="0">
    <w:p w14:paraId="28007571" w14:textId="77777777" w:rsidR="00E20604" w:rsidRDefault="00E20604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9B20"/>
      </v:shape>
    </w:pict>
  </w:numPicBullet>
  <w:abstractNum w:abstractNumId="0" w15:restartNumberingAfterBreak="0">
    <w:nsid w:val="0F6F4F20"/>
    <w:multiLevelType w:val="hybridMultilevel"/>
    <w:tmpl w:val="736A07AE"/>
    <w:lvl w:ilvl="0" w:tplc="0C0A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558A2"/>
    <w:multiLevelType w:val="hybridMultilevel"/>
    <w:tmpl w:val="038EA7A8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E1388"/>
    <w:multiLevelType w:val="hybridMultilevel"/>
    <w:tmpl w:val="FF2CE514"/>
    <w:lvl w:ilvl="0" w:tplc="CECAB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D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E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E3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A4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C4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0E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7458D"/>
    <w:multiLevelType w:val="hybridMultilevel"/>
    <w:tmpl w:val="302C64CA"/>
    <w:lvl w:ilvl="0" w:tplc="B600B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A5EE4"/>
    <w:multiLevelType w:val="hybridMultilevel"/>
    <w:tmpl w:val="1CCAF0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510FC"/>
    <w:multiLevelType w:val="hybridMultilevel"/>
    <w:tmpl w:val="233629F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E7F84"/>
    <w:multiLevelType w:val="hybridMultilevel"/>
    <w:tmpl w:val="9FD64E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592DF1"/>
    <w:multiLevelType w:val="hybridMultilevel"/>
    <w:tmpl w:val="7A86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D40D6"/>
    <w:multiLevelType w:val="hybridMultilevel"/>
    <w:tmpl w:val="C5C0FF66"/>
    <w:lvl w:ilvl="0" w:tplc="D782158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60351"/>
    <w:rsid w:val="000B6F58"/>
    <w:rsid w:val="000F5221"/>
    <w:rsid w:val="001418C7"/>
    <w:rsid w:val="0015634A"/>
    <w:rsid w:val="001E3CED"/>
    <w:rsid w:val="001F1BFC"/>
    <w:rsid w:val="001F6E1E"/>
    <w:rsid w:val="00291F77"/>
    <w:rsid w:val="002C146B"/>
    <w:rsid w:val="002C16DB"/>
    <w:rsid w:val="003057B8"/>
    <w:rsid w:val="003407C4"/>
    <w:rsid w:val="00342DCC"/>
    <w:rsid w:val="00354764"/>
    <w:rsid w:val="00367DA7"/>
    <w:rsid w:val="00371C08"/>
    <w:rsid w:val="00455B0E"/>
    <w:rsid w:val="004B36A0"/>
    <w:rsid w:val="004F34A8"/>
    <w:rsid w:val="00510EFA"/>
    <w:rsid w:val="00572825"/>
    <w:rsid w:val="00582D41"/>
    <w:rsid w:val="005B7C6F"/>
    <w:rsid w:val="0060163F"/>
    <w:rsid w:val="00604EA6"/>
    <w:rsid w:val="006351BD"/>
    <w:rsid w:val="00664317"/>
    <w:rsid w:val="006C716A"/>
    <w:rsid w:val="006D56D9"/>
    <w:rsid w:val="007C61BA"/>
    <w:rsid w:val="007C6281"/>
    <w:rsid w:val="0083199F"/>
    <w:rsid w:val="00847B90"/>
    <w:rsid w:val="009C7DA4"/>
    <w:rsid w:val="00A02AF5"/>
    <w:rsid w:val="00A10FA0"/>
    <w:rsid w:val="00A52C7B"/>
    <w:rsid w:val="00A8309E"/>
    <w:rsid w:val="00B264C3"/>
    <w:rsid w:val="00B26818"/>
    <w:rsid w:val="00B6009C"/>
    <w:rsid w:val="00B758DD"/>
    <w:rsid w:val="00B86184"/>
    <w:rsid w:val="00BA3A47"/>
    <w:rsid w:val="00BB6BD8"/>
    <w:rsid w:val="00BD320D"/>
    <w:rsid w:val="00BE6B9C"/>
    <w:rsid w:val="00C24436"/>
    <w:rsid w:val="00C346DB"/>
    <w:rsid w:val="00C47AC7"/>
    <w:rsid w:val="00C77744"/>
    <w:rsid w:val="00C8041C"/>
    <w:rsid w:val="00C93C0D"/>
    <w:rsid w:val="00CA68A9"/>
    <w:rsid w:val="00D712FF"/>
    <w:rsid w:val="00D935CE"/>
    <w:rsid w:val="00DC3491"/>
    <w:rsid w:val="00DF1130"/>
    <w:rsid w:val="00E20604"/>
    <w:rsid w:val="00EA27BF"/>
    <w:rsid w:val="00EA435D"/>
    <w:rsid w:val="00EB7599"/>
    <w:rsid w:val="00EC4D7B"/>
    <w:rsid w:val="00EE5B6F"/>
    <w:rsid w:val="00F30844"/>
    <w:rsid w:val="00F56806"/>
    <w:rsid w:val="00F6127B"/>
    <w:rsid w:val="00F7240B"/>
    <w:rsid w:val="00FD5B9A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61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61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DF113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1130"/>
    <w:rPr>
      <w:color w:val="605E5C"/>
      <w:shd w:val="clear" w:color="auto" w:fill="E1DFDD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72825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861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861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6C716A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C716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C716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5504-5B97-43E5-9CDF-884BCF48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763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ADANARY</cp:lastModifiedBy>
  <cp:revision>4</cp:revision>
  <cp:lastPrinted>2018-10-23T18:43:00Z</cp:lastPrinted>
  <dcterms:created xsi:type="dcterms:W3CDTF">2021-05-06T22:20:00Z</dcterms:created>
  <dcterms:modified xsi:type="dcterms:W3CDTF">2021-05-20T16:57:00Z</dcterms:modified>
</cp:coreProperties>
</file>