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13" w:rsidRDefault="00924913" w:rsidP="00924913">
      <w:pPr>
        <w:rPr>
          <w:rFonts w:ascii="CHICKEN Pie Height" w:hAnsi="CHICKEN Pie Height"/>
          <w:sz w:val="28"/>
          <w:szCs w:val="28"/>
        </w:rPr>
      </w:pPr>
    </w:p>
    <w:p w:rsidR="00924913" w:rsidRPr="008D15BF" w:rsidRDefault="00924913" w:rsidP="00924913">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7FB5E3AB" wp14:editId="7FEC0543">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924913" w:rsidRPr="00EB5851" w:rsidRDefault="00EB5851" w:rsidP="00924913">
      <w:pPr>
        <w:jc w:val="center"/>
        <w:rPr>
          <w:rFonts w:ascii="Century Gothic" w:hAnsi="Century Gothic"/>
          <w:szCs w:val="28"/>
        </w:rPr>
      </w:pPr>
      <w:r>
        <w:rPr>
          <w:rFonts w:ascii="Century Gothic" w:hAnsi="Century Gothic"/>
          <w:szCs w:val="28"/>
        </w:rPr>
        <w:t>Ciclo Escolar 2020-2021</w:t>
      </w:r>
    </w:p>
    <w:p w:rsidR="00924913" w:rsidRPr="00EB5851" w:rsidRDefault="00924913" w:rsidP="00924913">
      <w:pPr>
        <w:jc w:val="center"/>
        <w:rPr>
          <w:rFonts w:ascii="Century Gothic" w:hAnsi="Century Gothic"/>
          <w:szCs w:val="28"/>
        </w:rPr>
      </w:pPr>
      <w:r w:rsidRPr="00EB5851">
        <w:rPr>
          <w:rFonts w:ascii="Century Gothic" w:hAnsi="Century Gothic"/>
          <w:szCs w:val="28"/>
        </w:rPr>
        <w:t>Cuarto semestre</w:t>
      </w:r>
    </w:p>
    <w:p w:rsidR="00924913" w:rsidRPr="00924913" w:rsidRDefault="00924913" w:rsidP="00924913">
      <w:pPr>
        <w:jc w:val="center"/>
        <w:rPr>
          <w:rFonts w:ascii="Century Gothic" w:hAnsi="Century Gothic"/>
          <w:sz w:val="24"/>
          <w:szCs w:val="28"/>
        </w:rPr>
      </w:pPr>
      <w:r w:rsidRPr="00924913">
        <w:rPr>
          <w:rFonts w:ascii="CHICKEN Pie Height" w:hAnsi="CHICKEN Pie Height"/>
          <w:sz w:val="26"/>
          <w:szCs w:val="28"/>
        </w:rPr>
        <w:t>Docente:</w:t>
      </w:r>
      <w:r w:rsidRPr="00924913">
        <w:rPr>
          <w:rFonts w:ascii="Century Gothic" w:hAnsi="Century Gothic"/>
          <w:sz w:val="24"/>
          <w:szCs w:val="28"/>
        </w:rPr>
        <w:t xml:space="preserve"> Roberto Acosta Robles</w:t>
      </w:r>
    </w:p>
    <w:p w:rsidR="00924913" w:rsidRPr="000B4B48" w:rsidRDefault="00924913" w:rsidP="00924913">
      <w:pPr>
        <w:jc w:val="center"/>
        <w:rPr>
          <w:rFonts w:ascii="Century Gothic" w:hAnsi="Century Gothic"/>
          <w:szCs w:val="28"/>
        </w:rPr>
      </w:pPr>
      <w:r w:rsidRPr="000B4B48">
        <w:rPr>
          <w:rFonts w:ascii="CHICKEN Pie Height" w:hAnsi="CHICKEN Pie Height"/>
          <w:sz w:val="24"/>
          <w:szCs w:val="28"/>
        </w:rPr>
        <w:t>Curso:</w:t>
      </w:r>
      <w:r w:rsidRPr="000B4B48">
        <w:rPr>
          <w:rFonts w:ascii="Century Gothic" w:hAnsi="Century Gothic"/>
          <w:szCs w:val="28"/>
        </w:rPr>
        <w:t xml:space="preserve"> Estrategias para la exploración del mundo social</w:t>
      </w:r>
    </w:p>
    <w:p w:rsidR="00924913" w:rsidRDefault="00924913" w:rsidP="00924913">
      <w:pPr>
        <w:jc w:val="center"/>
        <w:rPr>
          <w:rFonts w:ascii="Century Gothic" w:hAnsi="Century Gothic"/>
          <w:szCs w:val="28"/>
        </w:rPr>
      </w:pPr>
      <w:r w:rsidRPr="000B4B48">
        <w:rPr>
          <w:rFonts w:ascii="CHICKEN Pie Height" w:hAnsi="CHICKEN Pie Height"/>
          <w:sz w:val="24"/>
          <w:szCs w:val="28"/>
        </w:rPr>
        <w:t>Trabajo:</w:t>
      </w:r>
      <w:r w:rsidR="00EB5851">
        <w:rPr>
          <w:rFonts w:ascii="Century Gothic" w:hAnsi="Century Gothic"/>
          <w:szCs w:val="28"/>
        </w:rPr>
        <w:t xml:space="preserve"> </w:t>
      </w:r>
      <w:r w:rsidR="00A01914">
        <w:rPr>
          <w:rFonts w:ascii="Century Gothic" w:hAnsi="Century Gothic"/>
          <w:szCs w:val="28"/>
        </w:rPr>
        <w:t>Preguntas generadoras</w:t>
      </w:r>
      <w:r w:rsidR="002E044E">
        <w:rPr>
          <w:rFonts w:ascii="Century Gothic" w:hAnsi="Century Gothic"/>
          <w:szCs w:val="28"/>
        </w:rPr>
        <w:t>.</w:t>
      </w:r>
    </w:p>
    <w:p w:rsidR="00924913" w:rsidRPr="000B4B48" w:rsidRDefault="00A01914" w:rsidP="00924913">
      <w:pPr>
        <w:jc w:val="center"/>
        <w:rPr>
          <w:rFonts w:ascii="CHICKEN Pie Height" w:hAnsi="CHICKEN Pie Height"/>
          <w:sz w:val="24"/>
          <w:szCs w:val="28"/>
        </w:rPr>
      </w:pPr>
      <w:r>
        <w:rPr>
          <w:rFonts w:ascii="CHICKEN Pie Height" w:hAnsi="CHICKEN Pie Height"/>
          <w:sz w:val="24"/>
          <w:szCs w:val="28"/>
        </w:rPr>
        <w:t>Unidad ll</w:t>
      </w:r>
      <w:r w:rsidR="00924913" w:rsidRPr="000B4B48">
        <w:rPr>
          <w:rFonts w:ascii="CHICKEN Pie Height" w:hAnsi="CHICKEN Pie Height"/>
          <w:sz w:val="24"/>
          <w:szCs w:val="28"/>
        </w:rPr>
        <w:t xml:space="preserve">: </w:t>
      </w:r>
    </w:p>
    <w:p w:rsidR="00924913" w:rsidRPr="000B4B48" w:rsidRDefault="00A01914" w:rsidP="00924913">
      <w:pPr>
        <w:jc w:val="center"/>
        <w:rPr>
          <w:rFonts w:ascii="Century Gothic" w:hAnsi="Century Gothic"/>
          <w:szCs w:val="28"/>
        </w:rPr>
      </w:pPr>
      <w:r>
        <w:rPr>
          <w:rFonts w:ascii="Century Gothic" w:hAnsi="Century Gothic"/>
          <w:szCs w:val="28"/>
        </w:rPr>
        <w:t>La familia: El primer espacio social de las niñas y niños de preescolar.</w:t>
      </w:r>
    </w:p>
    <w:p w:rsidR="00924913" w:rsidRDefault="00924913" w:rsidP="00924913">
      <w:pPr>
        <w:jc w:val="center"/>
        <w:rPr>
          <w:rFonts w:ascii="CHICKEN Pie Height" w:hAnsi="CHICKEN Pie Height"/>
          <w:sz w:val="28"/>
          <w:szCs w:val="28"/>
        </w:rPr>
      </w:pPr>
      <w:r w:rsidRPr="008D15BF">
        <w:rPr>
          <w:rFonts w:ascii="CHICKEN Pie Height" w:hAnsi="CHICKEN Pie Height"/>
          <w:sz w:val="28"/>
          <w:szCs w:val="28"/>
        </w:rPr>
        <w:t>Competencias: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Detecta los procesos de aprendizaje de sus alumnos para favorecer su desarrollo cognitivo y socioemocional.</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Aplica el plan y programas de estudio para alcanzar los propósitos educativos y contribuir al pleno desenvolvimiento de las capacidades de sus alumnos.</w:t>
      </w:r>
    </w:p>
    <w:p w:rsidR="00924913" w:rsidRPr="00924913" w:rsidRDefault="00924913" w:rsidP="00924913">
      <w:pPr>
        <w:jc w:val="center"/>
        <w:rPr>
          <w:rFonts w:ascii="Century Gothic" w:eastAsia="Times New Roman" w:hAnsi="Century Gothic" w:cs="Times New Roman"/>
          <w:color w:val="000000"/>
          <w:sz w:val="20"/>
          <w:szCs w:val="24"/>
          <w:lang w:eastAsia="es-MX"/>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24913" w:rsidRPr="00924913" w:rsidRDefault="00924913" w:rsidP="00924913">
      <w:pPr>
        <w:jc w:val="center"/>
        <w:rPr>
          <w:rFonts w:ascii="Century Gothic" w:hAnsi="Century Gothic"/>
          <w:sz w:val="18"/>
          <w:szCs w:val="28"/>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Emplea la evaluación para intervenir en los diferentes ámbitos y momentos de la tarea educativa para mejorar los aprendizajes de sus alumnos.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Integra recursos de la investigación educativa para enriquecer su práctica profesional, expresando su interés por el conocimiento, la ciencia y la mejora de la educación.</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Actúa de manera ética ante la diversidad de situaciones que se presentan en la práctica profesional.</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Alumna:</w:t>
      </w:r>
    </w:p>
    <w:p w:rsidR="00924913" w:rsidRPr="00924913" w:rsidRDefault="00924913" w:rsidP="00924913">
      <w:pPr>
        <w:jc w:val="center"/>
        <w:rPr>
          <w:rFonts w:ascii="Century Gothic" w:hAnsi="Century Gothic"/>
          <w:sz w:val="24"/>
          <w:szCs w:val="28"/>
        </w:rPr>
      </w:pPr>
      <w:r w:rsidRPr="00924913">
        <w:rPr>
          <w:rFonts w:ascii="Century Gothic" w:hAnsi="Century Gothic"/>
          <w:sz w:val="24"/>
          <w:szCs w:val="28"/>
        </w:rPr>
        <w:t xml:space="preserve">Diana Martinez Rodriguez </w:t>
      </w:r>
    </w:p>
    <w:p w:rsidR="00924913" w:rsidRPr="00924913" w:rsidRDefault="00924913" w:rsidP="00924913">
      <w:pPr>
        <w:jc w:val="center"/>
        <w:rPr>
          <w:rFonts w:ascii="Century Gothic" w:hAnsi="Century Gothic"/>
          <w:szCs w:val="28"/>
        </w:rPr>
      </w:pPr>
      <w:r w:rsidRPr="00924913">
        <w:rPr>
          <w:rFonts w:ascii="CHICKEN Pie Height" w:hAnsi="CHICKEN Pie Height"/>
          <w:sz w:val="24"/>
          <w:szCs w:val="28"/>
        </w:rPr>
        <w:t>Grado:</w:t>
      </w:r>
      <w:r w:rsidRPr="00924913">
        <w:rPr>
          <w:rFonts w:ascii="Century Gothic" w:hAnsi="Century Gothic"/>
          <w:szCs w:val="28"/>
        </w:rPr>
        <w:t xml:space="preserve"> 2° </w:t>
      </w:r>
      <w:r w:rsidRPr="00924913">
        <w:rPr>
          <w:rFonts w:ascii="CHICKEN Pie Height" w:hAnsi="CHICKEN Pie Height"/>
          <w:sz w:val="24"/>
          <w:szCs w:val="28"/>
        </w:rPr>
        <w:t>Sección:</w:t>
      </w:r>
      <w:r w:rsidRPr="00924913">
        <w:rPr>
          <w:rFonts w:ascii="Century Gothic" w:hAnsi="Century Gothic"/>
          <w:szCs w:val="28"/>
        </w:rPr>
        <w:t xml:space="preserve"> “B” </w:t>
      </w:r>
      <w:r w:rsidRPr="00924913">
        <w:rPr>
          <w:rFonts w:ascii="CHICKEN Pie Height" w:hAnsi="CHICKEN Pie Height"/>
          <w:sz w:val="24"/>
          <w:szCs w:val="28"/>
        </w:rPr>
        <w:t>No. de lista:</w:t>
      </w:r>
      <w:r w:rsidRPr="00924913">
        <w:rPr>
          <w:rFonts w:ascii="Century Gothic" w:hAnsi="Century Gothic"/>
          <w:szCs w:val="28"/>
        </w:rPr>
        <w:t xml:space="preserve"> 13</w:t>
      </w:r>
    </w:p>
    <w:p w:rsidR="00924913" w:rsidRPr="00EB5851" w:rsidRDefault="00A01914" w:rsidP="00EB5851">
      <w:pPr>
        <w:jc w:val="center"/>
        <w:rPr>
          <w:rFonts w:ascii="CHICKEN Pie Height" w:hAnsi="CHICKEN Pie Height"/>
          <w:sz w:val="24"/>
          <w:szCs w:val="28"/>
        </w:rPr>
        <w:sectPr w:rsidR="00924913" w:rsidRPr="00EB5851" w:rsidSect="003703BD">
          <w:pgSz w:w="12240" w:h="15840"/>
          <w:pgMar w:top="1418" w:right="1701" w:bottom="1418" w:left="1701" w:header="709" w:footer="709" w:gutter="0"/>
          <w:cols w:space="708"/>
          <w:docGrid w:linePitch="360"/>
        </w:sectPr>
      </w:pPr>
      <w:r>
        <w:rPr>
          <w:rFonts w:ascii="CHICKEN Pie Height" w:hAnsi="CHICKEN Pie Height"/>
          <w:sz w:val="24"/>
          <w:szCs w:val="28"/>
        </w:rPr>
        <w:t xml:space="preserve">Mayo </w:t>
      </w:r>
      <w:r w:rsidR="00962A1B">
        <w:rPr>
          <w:rFonts w:ascii="CHICKEN Pie Height" w:hAnsi="CHICKEN Pie Height"/>
          <w:sz w:val="24"/>
          <w:szCs w:val="28"/>
        </w:rPr>
        <w:t>2021</w:t>
      </w:r>
    </w:p>
    <w:p w:rsidR="00924913" w:rsidRPr="005432E2" w:rsidRDefault="005432E2" w:rsidP="005432E2">
      <w:pPr>
        <w:jc w:val="center"/>
        <w:rPr>
          <w:rFonts w:ascii="Arial" w:hAnsi="Arial" w:cs="Arial"/>
          <w:sz w:val="96"/>
          <w:szCs w:val="24"/>
        </w:rPr>
      </w:pPr>
      <w:r w:rsidRPr="005432E2">
        <w:rPr>
          <w:rFonts w:ascii="Century Gothic" w:hAnsi="Century Gothic"/>
          <w:sz w:val="36"/>
          <w:szCs w:val="28"/>
        </w:rPr>
        <w:lastRenderedPageBreak/>
        <w:t>Preguntas:</w:t>
      </w:r>
    </w:p>
    <w:p w:rsidR="00A01914" w:rsidRDefault="00A01914" w:rsidP="005432E2">
      <w:pPr>
        <w:jc w:val="center"/>
        <w:rPr>
          <w:rFonts w:ascii="Arial" w:hAnsi="Arial" w:cs="Arial"/>
          <w:bCs/>
          <w:iCs/>
          <w:color w:val="44546A" w:themeColor="text2"/>
          <w:sz w:val="28"/>
          <w:szCs w:val="24"/>
        </w:rPr>
      </w:pPr>
      <w:r w:rsidRPr="005432E2">
        <w:rPr>
          <w:rFonts w:ascii="Arial" w:hAnsi="Arial" w:cs="Arial"/>
          <w:bCs/>
          <w:iCs/>
          <w:color w:val="44546A" w:themeColor="text2"/>
          <w:sz w:val="28"/>
          <w:szCs w:val="24"/>
        </w:rPr>
        <w:t>¿Qué recursos didácticos se pudieron elaborar para el desarrollo de la identidad del niño?</w:t>
      </w:r>
    </w:p>
    <w:p w:rsidR="005432E2" w:rsidRDefault="005432E2" w:rsidP="005432E2">
      <w:pPr>
        <w:pStyle w:val="Prrafodelista"/>
        <w:numPr>
          <w:ilvl w:val="1"/>
          <w:numId w:val="7"/>
        </w:numPr>
        <w:spacing w:before="48" w:after="48" w:line="240" w:lineRule="auto"/>
        <w:jc w:val="center"/>
        <w:rPr>
          <w:rFonts w:ascii="Arial" w:eastAsia="Times New Roman" w:hAnsi="Arial" w:cs="Arial"/>
          <w:color w:val="000000"/>
          <w:sz w:val="24"/>
          <w:szCs w:val="28"/>
          <w:lang w:eastAsia="es-MX"/>
        </w:rPr>
      </w:pPr>
      <w:r w:rsidRPr="005432E2">
        <w:rPr>
          <w:rFonts w:ascii="Arial" w:eastAsia="Times New Roman" w:hAnsi="Arial" w:cs="Arial"/>
          <w:color w:val="000000"/>
          <w:sz w:val="24"/>
          <w:szCs w:val="28"/>
          <w:lang w:eastAsia="es-MX"/>
        </w:rPr>
        <w:t>Enseñarle los sentimientos</w:t>
      </w:r>
    </w:p>
    <w:p w:rsidR="005432E2" w:rsidRPr="005432E2" w:rsidRDefault="005432E2" w:rsidP="005432E2">
      <w:pPr>
        <w:pStyle w:val="Prrafodelista"/>
        <w:numPr>
          <w:ilvl w:val="1"/>
          <w:numId w:val="7"/>
        </w:numPr>
        <w:spacing w:before="48" w:after="48" w:line="240" w:lineRule="auto"/>
        <w:jc w:val="center"/>
        <w:rPr>
          <w:rFonts w:ascii="Arial" w:eastAsia="Times New Roman" w:hAnsi="Arial" w:cs="Arial"/>
          <w:color w:val="000000"/>
          <w:sz w:val="24"/>
          <w:szCs w:val="28"/>
          <w:lang w:eastAsia="es-MX"/>
        </w:rPr>
      </w:pPr>
      <w:r w:rsidRPr="005432E2">
        <w:rPr>
          <w:rFonts w:ascii="Arial" w:eastAsia="Times New Roman" w:hAnsi="Arial" w:cs="Arial"/>
          <w:color w:val="000000"/>
          <w:sz w:val="24"/>
          <w:szCs w:val="28"/>
          <w:lang w:eastAsia="es-MX"/>
        </w:rPr>
        <w:t>Los colores</w:t>
      </w:r>
    </w:p>
    <w:p w:rsidR="005432E2" w:rsidRPr="005432E2" w:rsidRDefault="005432E2" w:rsidP="005432E2">
      <w:pPr>
        <w:pStyle w:val="Prrafodelista"/>
        <w:numPr>
          <w:ilvl w:val="1"/>
          <w:numId w:val="7"/>
        </w:numPr>
        <w:spacing w:before="48" w:after="48" w:line="240" w:lineRule="auto"/>
        <w:jc w:val="center"/>
        <w:rPr>
          <w:rFonts w:ascii="Arial" w:eastAsia="Times New Roman" w:hAnsi="Arial" w:cs="Arial"/>
          <w:color w:val="000000"/>
          <w:sz w:val="24"/>
          <w:szCs w:val="28"/>
          <w:lang w:eastAsia="es-MX"/>
        </w:rPr>
      </w:pPr>
      <w:r w:rsidRPr="005432E2">
        <w:rPr>
          <w:rFonts w:ascii="Arial" w:eastAsia="Times New Roman" w:hAnsi="Arial" w:cs="Arial"/>
          <w:color w:val="000000"/>
          <w:sz w:val="24"/>
          <w:szCs w:val="28"/>
          <w:lang w:eastAsia="es-MX"/>
        </w:rPr>
        <w:t>Emociones</w:t>
      </w:r>
    </w:p>
    <w:p w:rsidR="005432E2" w:rsidRPr="005432E2" w:rsidRDefault="005432E2" w:rsidP="005432E2">
      <w:pPr>
        <w:pStyle w:val="Prrafodelista"/>
        <w:numPr>
          <w:ilvl w:val="1"/>
          <w:numId w:val="7"/>
        </w:numPr>
        <w:spacing w:before="48" w:after="48" w:line="240" w:lineRule="auto"/>
        <w:jc w:val="center"/>
        <w:rPr>
          <w:rFonts w:ascii="Arial" w:eastAsia="Times New Roman" w:hAnsi="Arial" w:cs="Arial"/>
          <w:color w:val="000000"/>
          <w:sz w:val="24"/>
          <w:szCs w:val="28"/>
          <w:lang w:eastAsia="es-MX"/>
        </w:rPr>
      </w:pPr>
      <w:r w:rsidRPr="005432E2">
        <w:rPr>
          <w:rFonts w:ascii="Arial" w:eastAsia="Times New Roman" w:hAnsi="Arial" w:cs="Arial"/>
          <w:color w:val="000000"/>
          <w:sz w:val="24"/>
          <w:szCs w:val="28"/>
          <w:lang w:eastAsia="es-MX"/>
        </w:rPr>
        <w:t>Costumbres</w:t>
      </w:r>
    </w:p>
    <w:p w:rsidR="005432E2" w:rsidRPr="005432E2" w:rsidRDefault="005432E2" w:rsidP="005432E2">
      <w:pPr>
        <w:pStyle w:val="Prrafodelista"/>
        <w:numPr>
          <w:ilvl w:val="1"/>
          <w:numId w:val="7"/>
        </w:numPr>
        <w:spacing w:before="48" w:after="48" w:line="240" w:lineRule="auto"/>
        <w:jc w:val="center"/>
        <w:rPr>
          <w:rFonts w:ascii="Arial" w:eastAsia="Times New Roman" w:hAnsi="Arial" w:cs="Arial"/>
          <w:color w:val="000000"/>
          <w:sz w:val="24"/>
          <w:szCs w:val="28"/>
          <w:lang w:eastAsia="es-MX"/>
        </w:rPr>
      </w:pPr>
      <w:r w:rsidRPr="005432E2">
        <w:rPr>
          <w:rFonts w:ascii="Arial" w:eastAsia="Times New Roman" w:hAnsi="Arial" w:cs="Arial"/>
          <w:color w:val="000000"/>
          <w:sz w:val="24"/>
          <w:szCs w:val="28"/>
          <w:lang w:eastAsia="es-MX"/>
        </w:rPr>
        <w:t>Tradiciones</w:t>
      </w:r>
    </w:p>
    <w:p w:rsidR="005432E2" w:rsidRPr="005432E2" w:rsidRDefault="005432E2" w:rsidP="005432E2">
      <w:pPr>
        <w:pStyle w:val="Prrafodelista"/>
        <w:numPr>
          <w:ilvl w:val="1"/>
          <w:numId w:val="7"/>
        </w:numPr>
        <w:spacing w:before="48" w:after="48" w:line="240" w:lineRule="auto"/>
        <w:jc w:val="center"/>
        <w:rPr>
          <w:rFonts w:ascii="Arial" w:eastAsia="Times New Roman" w:hAnsi="Arial" w:cs="Arial"/>
          <w:color w:val="000000"/>
          <w:sz w:val="24"/>
          <w:szCs w:val="28"/>
          <w:lang w:eastAsia="es-MX"/>
        </w:rPr>
      </w:pPr>
      <w:r w:rsidRPr="005432E2">
        <w:rPr>
          <w:rFonts w:ascii="Arial" w:eastAsia="Times New Roman" w:hAnsi="Arial" w:cs="Arial"/>
          <w:color w:val="000000"/>
          <w:sz w:val="24"/>
          <w:szCs w:val="28"/>
          <w:lang w:eastAsia="es-MX"/>
        </w:rPr>
        <w:t>Música</w:t>
      </w:r>
    </w:p>
    <w:p w:rsidR="005432E2" w:rsidRPr="005432E2" w:rsidRDefault="005432E2" w:rsidP="005432E2">
      <w:pPr>
        <w:spacing w:before="48" w:after="48" w:line="240" w:lineRule="auto"/>
        <w:ind w:left="708"/>
        <w:jc w:val="center"/>
        <w:rPr>
          <w:rFonts w:ascii="Arial" w:eastAsia="Times New Roman" w:hAnsi="Arial" w:cs="Arial"/>
          <w:color w:val="000000"/>
          <w:sz w:val="24"/>
          <w:szCs w:val="28"/>
          <w:lang w:eastAsia="es-MX"/>
        </w:rPr>
      </w:pPr>
      <w:r w:rsidRPr="005432E2">
        <w:rPr>
          <w:rFonts w:ascii="Arial" w:eastAsia="Times New Roman" w:hAnsi="Arial" w:cs="Arial"/>
          <w:color w:val="000000"/>
          <w:sz w:val="24"/>
          <w:szCs w:val="28"/>
          <w:lang w:eastAsia="es-MX"/>
        </w:rPr>
        <w:t xml:space="preserve">Creo que todo esto es con el fin de que el niño tome lo que a </w:t>
      </w:r>
      <w:proofErr w:type="spellStart"/>
      <w:r w:rsidRPr="005432E2">
        <w:rPr>
          <w:rFonts w:ascii="Arial" w:eastAsia="Times New Roman" w:hAnsi="Arial" w:cs="Arial"/>
          <w:color w:val="000000"/>
          <w:sz w:val="24"/>
          <w:szCs w:val="28"/>
          <w:lang w:eastAsia="es-MX"/>
        </w:rPr>
        <w:t>el</w:t>
      </w:r>
      <w:proofErr w:type="spellEnd"/>
      <w:r w:rsidRPr="005432E2">
        <w:rPr>
          <w:rFonts w:ascii="Arial" w:eastAsia="Times New Roman" w:hAnsi="Arial" w:cs="Arial"/>
          <w:color w:val="000000"/>
          <w:sz w:val="24"/>
          <w:szCs w:val="28"/>
          <w:lang w:eastAsia="es-MX"/>
        </w:rPr>
        <w:t xml:space="preserve"> le gusta, sin que nadie más lo elija, esto formara su identidad, todo esto sería mediante el juego.</w:t>
      </w:r>
    </w:p>
    <w:p w:rsidR="005432E2" w:rsidRPr="005432E2" w:rsidRDefault="005432E2" w:rsidP="005432E2">
      <w:pPr>
        <w:rPr>
          <w:rFonts w:ascii="Arial" w:hAnsi="Arial" w:cs="Arial"/>
          <w:color w:val="44546A" w:themeColor="text2"/>
          <w:sz w:val="28"/>
          <w:szCs w:val="24"/>
        </w:rPr>
      </w:pPr>
    </w:p>
    <w:p w:rsidR="00A01914" w:rsidRDefault="00A01914" w:rsidP="005432E2">
      <w:pPr>
        <w:jc w:val="center"/>
        <w:rPr>
          <w:rFonts w:ascii="Arial" w:hAnsi="Arial" w:cs="Arial"/>
          <w:bCs/>
          <w:iCs/>
          <w:color w:val="44546A" w:themeColor="text2"/>
          <w:sz w:val="28"/>
          <w:szCs w:val="24"/>
        </w:rPr>
      </w:pPr>
      <w:r w:rsidRPr="005432E2">
        <w:rPr>
          <w:rFonts w:ascii="Arial" w:hAnsi="Arial" w:cs="Arial"/>
          <w:bCs/>
          <w:iCs/>
          <w:color w:val="44546A" w:themeColor="text2"/>
          <w:sz w:val="28"/>
          <w:szCs w:val="24"/>
        </w:rPr>
        <w:t>¿Cómo influye la familia en el desarrollo de la identidad de los niños?</w:t>
      </w:r>
    </w:p>
    <w:p w:rsidR="005432E2" w:rsidRPr="005432E2" w:rsidRDefault="005432E2" w:rsidP="005432E2">
      <w:pPr>
        <w:spacing w:before="48" w:after="48" w:line="240" w:lineRule="auto"/>
        <w:jc w:val="center"/>
        <w:rPr>
          <w:rFonts w:ascii="Arial" w:eastAsia="Times New Roman" w:hAnsi="Arial" w:cs="Arial"/>
          <w:color w:val="000000"/>
          <w:sz w:val="24"/>
          <w:szCs w:val="28"/>
          <w:lang w:eastAsia="es-MX"/>
        </w:rPr>
      </w:pPr>
      <w:r w:rsidRPr="005432E2">
        <w:rPr>
          <w:rFonts w:ascii="Arial" w:eastAsia="Times New Roman" w:hAnsi="Arial" w:cs="Arial"/>
          <w:color w:val="000000"/>
          <w:sz w:val="24"/>
          <w:szCs w:val="28"/>
          <w:lang w:eastAsia="es-MX"/>
        </w:rPr>
        <w:t>Creo que influye mucho en la identidad de los niños ya que es el primer núcleo en el que ellos han socializando y familiarizándose, es muy común ver a los niños con el mismo peinado que su papa o hacer lo mismo que hacen ellos porque solo están siguiendo un patrón, hasta que están más grandes de edad podrás decidir cuál identidad tomar, en mi punto de vista creo que la identidad está en constante cambio.</w:t>
      </w:r>
    </w:p>
    <w:p w:rsidR="005432E2" w:rsidRPr="005432E2" w:rsidRDefault="005432E2" w:rsidP="005432E2">
      <w:pPr>
        <w:spacing w:before="48" w:after="48" w:line="240" w:lineRule="auto"/>
        <w:jc w:val="center"/>
        <w:rPr>
          <w:rFonts w:ascii="Arial" w:eastAsia="Times New Roman" w:hAnsi="Arial" w:cs="Arial"/>
          <w:color w:val="000000"/>
          <w:sz w:val="24"/>
          <w:szCs w:val="28"/>
          <w:lang w:eastAsia="es-MX"/>
        </w:rPr>
      </w:pPr>
      <w:r w:rsidRPr="005432E2">
        <w:rPr>
          <w:rFonts w:ascii="Arial" w:eastAsia="Times New Roman" w:hAnsi="Arial" w:cs="Arial"/>
          <w:color w:val="000000"/>
          <w:sz w:val="24"/>
          <w:szCs w:val="28"/>
          <w:lang w:eastAsia="es-MX"/>
        </w:rPr>
        <w:t>La familia cumple una función esencial en el desarrollo de la persona humana, porque es el lugar donde se forma la personalidad, en todos sus aspectos, incluyendo también lo físico y lo espiritual.</w:t>
      </w:r>
    </w:p>
    <w:p w:rsidR="005432E2" w:rsidRPr="005432E2" w:rsidRDefault="005432E2" w:rsidP="005432E2">
      <w:pPr>
        <w:jc w:val="center"/>
        <w:rPr>
          <w:rFonts w:ascii="Arial" w:hAnsi="Arial" w:cs="Arial"/>
          <w:color w:val="44546A" w:themeColor="text2"/>
          <w:sz w:val="28"/>
          <w:szCs w:val="24"/>
        </w:rPr>
      </w:pPr>
    </w:p>
    <w:p w:rsidR="005432E2" w:rsidRDefault="00A01914" w:rsidP="005432E2">
      <w:pPr>
        <w:jc w:val="center"/>
        <w:rPr>
          <w:rFonts w:ascii="Arial" w:hAnsi="Arial" w:cs="Arial"/>
          <w:bCs/>
          <w:iCs/>
          <w:color w:val="44546A" w:themeColor="text2"/>
          <w:sz w:val="28"/>
          <w:szCs w:val="24"/>
        </w:rPr>
      </w:pPr>
      <w:r w:rsidRPr="005432E2">
        <w:rPr>
          <w:rFonts w:ascii="Arial" w:hAnsi="Arial" w:cs="Arial"/>
          <w:bCs/>
          <w:iCs/>
          <w:color w:val="44546A" w:themeColor="text2"/>
          <w:sz w:val="28"/>
          <w:szCs w:val="24"/>
        </w:rPr>
        <w:t>¿Por qué a la familia se le considera el principal núcleo para la conformación de la identidad?</w:t>
      </w:r>
    </w:p>
    <w:p w:rsidR="005432E2" w:rsidRDefault="005432E2" w:rsidP="005432E2">
      <w:pPr>
        <w:jc w:val="center"/>
        <w:rPr>
          <w:rFonts w:ascii="Arial" w:hAnsi="Arial" w:cs="Arial"/>
          <w:bCs/>
          <w:iCs/>
          <w:color w:val="44546A" w:themeColor="text2"/>
          <w:sz w:val="28"/>
          <w:szCs w:val="24"/>
        </w:rPr>
      </w:pPr>
      <w:r w:rsidRPr="00FC3E13">
        <w:rPr>
          <w:rFonts w:ascii="Arial" w:eastAsia="Times New Roman" w:hAnsi="Arial" w:cs="Arial"/>
          <w:color w:val="000000"/>
          <w:sz w:val="28"/>
          <w:szCs w:val="28"/>
          <w:lang w:eastAsia="es-MX"/>
        </w:rPr>
        <w:t>Tu familia es parte de tu identidad, porque de ella aprendiste la mayor</w:t>
      </w:r>
      <w:r>
        <w:rPr>
          <w:rFonts w:ascii="Arial" w:eastAsia="Times New Roman" w:hAnsi="Arial" w:cs="Arial"/>
          <w:color w:val="000000"/>
          <w:sz w:val="28"/>
          <w:szCs w:val="28"/>
          <w:lang w:eastAsia="es-MX"/>
        </w:rPr>
        <w:t>í</w:t>
      </w:r>
      <w:r w:rsidRPr="00FC3E13">
        <w:rPr>
          <w:rFonts w:ascii="Arial" w:eastAsia="Times New Roman" w:hAnsi="Arial" w:cs="Arial"/>
          <w:color w:val="000000"/>
          <w:sz w:val="28"/>
          <w:szCs w:val="28"/>
          <w:lang w:eastAsia="es-MX"/>
        </w:rPr>
        <w:t>a de las cosas que sabes, adquiriste costumbres, modelaste tu forma.</w:t>
      </w:r>
    </w:p>
    <w:p w:rsidR="005432E2" w:rsidRPr="005432E2" w:rsidRDefault="005432E2" w:rsidP="005432E2">
      <w:pPr>
        <w:jc w:val="center"/>
        <w:rPr>
          <w:rFonts w:ascii="Arial" w:hAnsi="Arial" w:cs="Arial"/>
          <w:bCs/>
          <w:iCs/>
          <w:color w:val="44546A" w:themeColor="text2"/>
          <w:sz w:val="28"/>
          <w:szCs w:val="24"/>
        </w:rPr>
      </w:pPr>
      <w:r>
        <w:rPr>
          <w:rFonts w:ascii="Arial" w:eastAsia="Times New Roman" w:hAnsi="Arial" w:cs="Arial"/>
          <w:color w:val="000000"/>
          <w:sz w:val="28"/>
          <w:szCs w:val="28"/>
          <w:lang w:eastAsia="es-MX"/>
        </w:rPr>
        <w:t>La unión</w:t>
      </w:r>
      <w:r w:rsidRPr="00FC3E13">
        <w:rPr>
          <w:rFonts w:ascii="Arial" w:eastAsia="Times New Roman" w:hAnsi="Arial" w:cs="Arial"/>
          <w:color w:val="000000"/>
          <w:sz w:val="28"/>
          <w:szCs w:val="28"/>
          <w:lang w:eastAsia="es-MX"/>
        </w:rPr>
        <w:t xml:space="preserve"> y el respeto dentro de una familia dependen en gran parte de la valoración y aceptación de esas normas, costumbres y ritos familiares.</w:t>
      </w:r>
    </w:p>
    <w:p w:rsidR="005432E2" w:rsidRDefault="005432E2" w:rsidP="005432E2">
      <w:pPr>
        <w:spacing w:before="48" w:after="48" w:line="240" w:lineRule="auto"/>
        <w:ind w:left="780"/>
        <w:jc w:val="center"/>
        <w:rPr>
          <w:rFonts w:ascii="Arial" w:eastAsia="Times New Roman" w:hAnsi="Arial" w:cs="Arial"/>
          <w:color w:val="000000"/>
          <w:sz w:val="28"/>
          <w:szCs w:val="28"/>
          <w:lang w:eastAsia="es-MX"/>
        </w:rPr>
      </w:pPr>
      <w:r w:rsidRPr="00FC3E13">
        <w:rPr>
          <w:rFonts w:ascii="Arial" w:eastAsia="Times New Roman" w:hAnsi="Arial" w:cs="Arial"/>
          <w:color w:val="000000"/>
          <w:sz w:val="28"/>
          <w:szCs w:val="28"/>
          <w:lang w:eastAsia="es-MX"/>
        </w:rPr>
        <w:t>Tanto la madre como el padre, si bien dan diferentes aportes a la familia, sus roles son complementarios.</w:t>
      </w:r>
    </w:p>
    <w:p w:rsidR="005432E2" w:rsidRPr="005432E2" w:rsidRDefault="005432E2" w:rsidP="005432E2">
      <w:pPr>
        <w:jc w:val="center"/>
        <w:rPr>
          <w:rFonts w:ascii="Arial" w:hAnsi="Arial" w:cs="Arial"/>
          <w:bCs/>
          <w:iCs/>
          <w:color w:val="44546A" w:themeColor="text2"/>
          <w:sz w:val="28"/>
          <w:szCs w:val="24"/>
        </w:rPr>
      </w:pPr>
    </w:p>
    <w:p w:rsidR="001C2507" w:rsidRPr="00FE0319" w:rsidRDefault="001C2507" w:rsidP="00A01914">
      <w:pPr>
        <w:jc w:val="center"/>
        <w:rPr>
          <w:rFonts w:ascii="Arial" w:hAnsi="Arial" w:cs="Arial"/>
          <w:sz w:val="24"/>
          <w:szCs w:val="24"/>
        </w:rPr>
      </w:pPr>
      <w:bookmarkStart w:id="0" w:name="_GoBack"/>
      <w:bookmarkEnd w:id="0"/>
    </w:p>
    <w:sectPr w:rsidR="001C2507" w:rsidRPr="00FE03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925"/>
    <w:multiLevelType w:val="hybridMultilevel"/>
    <w:tmpl w:val="5FD6E7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E86548"/>
    <w:multiLevelType w:val="hybridMultilevel"/>
    <w:tmpl w:val="AD287D0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3B5977EE"/>
    <w:multiLevelType w:val="hybridMultilevel"/>
    <w:tmpl w:val="5D6693B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nsid w:val="3CCE5FCD"/>
    <w:multiLevelType w:val="hybridMultilevel"/>
    <w:tmpl w:val="12C68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0AC40DD"/>
    <w:multiLevelType w:val="hybridMultilevel"/>
    <w:tmpl w:val="B4084C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6712BCA"/>
    <w:multiLevelType w:val="hybridMultilevel"/>
    <w:tmpl w:val="1F6CD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D4F01E5"/>
    <w:multiLevelType w:val="hybridMultilevel"/>
    <w:tmpl w:val="C69CE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13"/>
    <w:rsid w:val="000B4B48"/>
    <w:rsid w:val="001C2507"/>
    <w:rsid w:val="002E044E"/>
    <w:rsid w:val="00353EDD"/>
    <w:rsid w:val="005432E2"/>
    <w:rsid w:val="005E5EAA"/>
    <w:rsid w:val="00924913"/>
    <w:rsid w:val="00962A1B"/>
    <w:rsid w:val="00A01914"/>
    <w:rsid w:val="00AC248C"/>
    <w:rsid w:val="00EB5851"/>
    <w:rsid w:val="00FE0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89F9-8F58-4961-9ED2-21406881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913"/>
    <w:pPr>
      <w:ind w:left="720"/>
      <w:contextualSpacing/>
    </w:pPr>
  </w:style>
  <w:style w:type="paragraph" w:styleId="Encabezado">
    <w:name w:val="header"/>
    <w:basedOn w:val="Normal"/>
    <w:link w:val="EncabezadoCar"/>
    <w:uiPriority w:val="99"/>
    <w:unhideWhenUsed/>
    <w:rsid w:val="00EB5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3</cp:revision>
  <dcterms:created xsi:type="dcterms:W3CDTF">2021-05-06T22:46:00Z</dcterms:created>
  <dcterms:modified xsi:type="dcterms:W3CDTF">2021-05-06T22:54:00Z</dcterms:modified>
</cp:coreProperties>
</file>