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6D" w:rsidRPr="008D3BE3" w:rsidRDefault="008D3BE3" w:rsidP="008D3BE3">
      <w:pPr>
        <w:jc w:val="center"/>
        <w:rPr>
          <w:sz w:val="36"/>
        </w:rPr>
      </w:pPr>
      <w:r>
        <w:rPr>
          <w:noProof/>
          <w:sz w:val="36"/>
          <w:lang w:eastAsia="es-MX"/>
        </w:rPr>
        <w:drawing>
          <wp:anchor distT="0" distB="0" distL="114300" distR="114300" simplePos="0" relativeHeight="251658240" behindDoc="0" locked="0" layoutInCell="1" allowOverlap="1">
            <wp:simplePos x="0" y="0"/>
            <wp:positionH relativeFrom="column">
              <wp:posOffset>81915</wp:posOffset>
            </wp:positionH>
            <wp:positionV relativeFrom="paragraph">
              <wp:posOffset>9525</wp:posOffset>
            </wp:positionV>
            <wp:extent cx="1017905" cy="1113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rotWithShape="1">
                    <a:blip r:embed="rId4">
                      <a:extLst>
                        <a:ext uri="{28A0092B-C50C-407E-A947-70E740481C1C}">
                          <a14:useLocalDpi xmlns:a14="http://schemas.microsoft.com/office/drawing/2010/main" val="0"/>
                        </a:ext>
                      </a:extLst>
                    </a:blip>
                    <a:srcRect l="18441" r="13559"/>
                    <a:stretch/>
                  </pic:blipFill>
                  <pic:spPr bwMode="auto">
                    <a:xfrm>
                      <a:off x="0" y="0"/>
                      <a:ext cx="1017905" cy="1113790"/>
                    </a:xfrm>
                    <a:prstGeom prst="rect">
                      <a:avLst/>
                    </a:prstGeom>
                    <a:ln>
                      <a:noFill/>
                    </a:ln>
                    <a:extLst>
                      <a:ext uri="{53640926-AAD7-44D8-BBD7-CCE9431645EC}">
                        <a14:shadowObscured xmlns:a14="http://schemas.microsoft.com/office/drawing/2010/main"/>
                      </a:ext>
                    </a:extLst>
                  </pic:spPr>
                </pic:pic>
              </a:graphicData>
            </a:graphic>
          </wp:anchor>
        </w:drawing>
      </w:r>
      <w:r w:rsidRPr="008D3BE3">
        <w:rPr>
          <w:sz w:val="36"/>
        </w:rPr>
        <w:t>ESCUELA NORMAL DE EDUCACION PREESCOLR</w:t>
      </w:r>
    </w:p>
    <w:p w:rsidR="008D3BE3" w:rsidRDefault="008D3BE3" w:rsidP="008D3BE3">
      <w:pPr>
        <w:jc w:val="center"/>
        <w:rPr>
          <w:sz w:val="36"/>
        </w:rPr>
      </w:pPr>
    </w:p>
    <w:p w:rsidR="008D3BE3" w:rsidRPr="008D3BE3" w:rsidRDefault="008D3BE3" w:rsidP="008D3BE3">
      <w:pPr>
        <w:rPr>
          <w:sz w:val="36"/>
        </w:rPr>
      </w:pPr>
      <w:r>
        <w:rPr>
          <w:sz w:val="36"/>
        </w:rPr>
        <w:t xml:space="preserve">               </w:t>
      </w:r>
      <w:r w:rsidRPr="008D3BE3">
        <w:rPr>
          <w:sz w:val="36"/>
        </w:rPr>
        <w:t>TUTORIA GRUPAL</w:t>
      </w:r>
    </w:p>
    <w:p w:rsidR="008D3BE3" w:rsidRDefault="008D3BE3" w:rsidP="008D3BE3">
      <w:pPr>
        <w:jc w:val="center"/>
        <w:rPr>
          <w:sz w:val="36"/>
        </w:rPr>
      </w:pPr>
    </w:p>
    <w:p w:rsidR="008D3BE3" w:rsidRPr="008D3BE3" w:rsidRDefault="008D3BE3" w:rsidP="008D3BE3">
      <w:pPr>
        <w:jc w:val="center"/>
        <w:rPr>
          <w:sz w:val="36"/>
        </w:rPr>
      </w:pPr>
      <w:r w:rsidRPr="008D3BE3">
        <w:rPr>
          <w:sz w:val="36"/>
        </w:rPr>
        <w:t>EVIDENCIA UNIDAD 1</w:t>
      </w:r>
    </w:p>
    <w:p w:rsidR="008D3BE3" w:rsidRDefault="008D3BE3" w:rsidP="008D3BE3">
      <w:pPr>
        <w:jc w:val="center"/>
        <w:rPr>
          <w:sz w:val="36"/>
        </w:rPr>
      </w:pPr>
    </w:p>
    <w:p w:rsidR="008D3BE3" w:rsidRPr="008D3BE3" w:rsidRDefault="008D3BE3" w:rsidP="008D3BE3">
      <w:pPr>
        <w:jc w:val="center"/>
        <w:rPr>
          <w:sz w:val="36"/>
        </w:rPr>
      </w:pPr>
      <w:r w:rsidRPr="008D3BE3">
        <w:rPr>
          <w:sz w:val="36"/>
        </w:rPr>
        <w:t>DOCENTE: KARLA GRISELDA GARCIA PIMENTEL</w:t>
      </w:r>
    </w:p>
    <w:p w:rsidR="008D3BE3" w:rsidRDefault="008D3BE3" w:rsidP="008D3BE3">
      <w:pPr>
        <w:jc w:val="center"/>
        <w:rPr>
          <w:sz w:val="36"/>
        </w:rPr>
      </w:pPr>
    </w:p>
    <w:p w:rsidR="008D3BE3" w:rsidRPr="008D3BE3" w:rsidRDefault="008D3BE3" w:rsidP="008D3BE3">
      <w:pPr>
        <w:jc w:val="center"/>
        <w:rPr>
          <w:sz w:val="36"/>
        </w:rPr>
      </w:pPr>
      <w:r w:rsidRPr="008D3BE3">
        <w:rPr>
          <w:sz w:val="36"/>
        </w:rPr>
        <w:t>ALUMNAS: MONICA GUADALUPE BUSTAMANTE GUTIERREZ</w:t>
      </w:r>
    </w:p>
    <w:p w:rsidR="008D3BE3" w:rsidRPr="008D3BE3" w:rsidRDefault="008D3BE3" w:rsidP="008D3BE3">
      <w:pPr>
        <w:jc w:val="center"/>
        <w:rPr>
          <w:sz w:val="36"/>
        </w:rPr>
      </w:pPr>
      <w:r w:rsidRPr="008D3BE3">
        <w:rPr>
          <w:sz w:val="36"/>
        </w:rPr>
        <w:t>DIANA CRISTINA HERNANDEZ GONZALES</w:t>
      </w:r>
    </w:p>
    <w:p w:rsidR="008D3BE3" w:rsidRPr="008D3BE3" w:rsidRDefault="008D3BE3" w:rsidP="008D3BE3">
      <w:pPr>
        <w:jc w:val="center"/>
        <w:rPr>
          <w:sz w:val="36"/>
        </w:rPr>
      </w:pPr>
      <w:r w:rsidRPr="008D3BE3">
        <w:rPr>
          <w:sz w:val="36"/>
        </w:rPr>
        <w:t>VANESSA MERITXELL GIL RODRIGUEZ</w:t>
      </w:r>
    </w:p>
    <w:p w:rsidR="008D3BE3" w:rsidRPr="008D3BE3" w:rsidRDefault="008D3BE3" w:rsidP="008D3BE3">
      <w:pPr>
        <w:jc w:val="center"/>
        <w:rPr>
          <w:sz w:val="36"/>
        </w:rPr>
      </w:pPr>
      <w:r w:rsidRPr="008D3BE3">
        <w:rPr>
          <w:sz w:val="36"/>
        </w:rPr>
        <w:t>MARIA DE LOS ANGELES GUEVARA RAMIREZ</w:t>
      </w:r>
    </w:p>
    <w:p w:rsidR="008D3BE3" w:rsidRPr="008D3BE3" w:rsidRDefault="008D3BE3" w:rsidP="008D3BE3">
      <w:pPr>
        <w:jc w:val="center"/>
        <w:rPr>
          <w:sz w:val="36"/>
        </w:rPr>
      </w:pPr>
      <w:r w:rsidRPr="008D3BE3">
        <w:rPr>
          <w:sz w:val="36"/>
        </w:rPr>
        <w:t>VALERIA KAREL ZAMARRIPA GARZA</w:t>
      </w:r>
    </w:p>
    <w:p w:rsidR="008D3BE3" w:rsidRDefault="008D3BE3" w:rsidP="008D3BE3">
      <w:pPr>
        <w:jc w:val="center"/>
        <w:rPr>
          <w:sz w:val="36"/>
        </w:rPr>
      </w:pPr>
    </w:p>
    <w:p w:rsidR="008D3BE3" w:rsidRPr="008D3BE3" w:rsidRDefault="008D3BE3" w:rsidP="008D3BE3">
      <w:pPr>
        <w:jc w:val="center"/>
        <w:rPr>
          <w:sz w:val="36"/>
        </w:rPr>
      </w:pPr>
      <w:r w:rsidRPr="008D3BE3">
        <w:rPr>
          <w:sz w:val="36"/>
        </w:rPr>
        <w:t>1°D</w:t>
      </w:r>
    </w:p>
    <w:p w:rsidR="008D3BE3" w:rsidRDefault="008D3BE3" w:rsidP="008D3BE3">
      <w:pPr>
        <w:jc w:val="center"/>
        <w:rPr>
          <w:sz w:val="36"/>
        </w:rPr>
      </w:pPr>
    </w:p>
    <w:p w:rsidR="008D3BE3" w:rsidRDefault="008D3BE3" w:rsidP="008D3BE3">
      <w:pPr>
        <w:jc w:val="center"/>
        <w:rPr>
          <w:sz w:val="36"/>
        </w:rPr>
      </w:pPr>
    </w:p>
    <w:p w:rsidR="008D3BE3" w:rsidRPr="008D3BE3" w:rsidRDefault="008D3BE3" w:rsidP="008D3BE3">
      <w:pPr>
        <w:jc w:val="right"/>
        <w:rPr>
          <w:sz w:val="36"/>
        </w:rPr>
      </w:pPr>
      <w:r w:rsidRPr="008D3BE3">
        <w:rPr>
          <w:sz w:val="36"/>
        </w:rPr>
        <w:t>06/05/2021</w:t>
      </w:r>
    </w:p>
    <w:p w:rsidR="008D3BE3" w:rsidRDefault="008D3BE3" w:rsidP="008D3BE3">
      <w:pPr>
        <w:jc w:val="right"/>
        <w:rPr>
          <w:sz w:val="36"/>
        </w:rPr>
      </w:pPr>
      <w:r w:rsidRPr="008D3BE3">
        <w:rPr>
          <w:sz w:val="36"/>
        </w:rPr>
        <w:t>SALTILLO, COAHUILA</w:t>
      </w:r>
    </w:p>
    <w:p w:rsidR="008D3BE3" w:rsidRDefault="008D3BE3" w:rsidP="008D3BE3">
      <w:pPr>
        <w:jc w:val="right"/>
        <w:rPr>
          <w:sz w:val="36"/>
        </w:rPr>
      </w:pPr>
    </w:p>
    <w:p w:rsidR="008D3BE3" w:rsidRDefault="008D3BE3" w:rsidP="008D3BE3">
      <w:pPr>
        <w:rPr>
          <w:sz w:val="36"/>
        </w:rPr>
      </w:pPr>
      <w:r>
        <w:rPr>
          <w:sz w:val="36"/>
        </w:rPr>
        <w:lastRenderedPageBreak/>
        <w:t xml:space="preserve">INTRODUCCION </w:t>
      </w:r>
    </w:p>
    <w:p w:rsidR="00666854" w:rsidRPr="001E486D" w:rsidRDefault="00666854" w:rsidP="008D3BE3">
      <w:pPr>
        <w:rPr>
          <w:rFonts w:ascii="Arial" w:hAnsi="Arial" w:cs="Arial"/>
          <w:sz w:val="28"/>
          <w:szCs w:val="32"/>
        </w:rPr>
      </w:pPr>
      <w:r w:rsidRPr="001E486D">
        <w:rPr>
          <w:rFonts w:ascii="Arial" w:hAnsi="Arial" w:cs="Arial"/>
          <w:sz w:val="28"/>
          <w:szCs w:val="32"/>
        </w:rPr>
        <w:t xml:space="preserve">En esta evidencia se </w:t>
      </w:r>
      <w:r w:rsidR="001E486D" w:rsidRPr="001E486D">
        <w:rPr>
          <w:rFonts w:ascii="Arial" w:hAnsi="Arial" w:cs="Arial"/>
          <w:sz w:val="28"/>
          <w:szCs w:val="32"/>
        </w:rPr>
        <w:t>elaboró</w:t>
      </w:r>
      <w:r w:rsidRPr="001E486D">
        <w:rPr>
          <w:rFonts w:ascii="Arial" w:hAnsi="Arial" w:cs="Arial"/>
          <w:sz w:val="28"/>
          <w:szCs w:val="32"/>
        </w:rPr>
        <w:t xml:space="preserve"> un trabajo donde integramos todos los temas vis</w:t>
      </w:r>
      <w:r w:rsidR="001E486D" w:rsidRPr="001E486D">
        <w:rPr>
          <w:rFonts w:ascii="Arial" w:hAnsi="Arial" w:cs="Arial"/>
          <w:sz w:val="28"/>
          <w:szCs w:val="32"/>
        </w:rPr>
        <w:t>tos en clase.</w:t>
      </w:r>
    </w:p>
    <w:p w:rsidR="001E486D" w:rsidRPr="001E486D" w:rsidRDefault="001E486D" w:rsidP="008D3BE3">
      <w:pPr>
        <w:rPr>
          <w:rFonts w:ascii="Arial" w:hAnsi="Arial" w:cs="Arial"/>
          <w:sz w:val="28"/>
          <w:szCs w:val="32"/>
        </w:rPr>
      </w:pPr>
      <w:r w:rsidRPr="001E486D">
        <w:rPr>
          <w:rFonts w:ascii="Arial" w:hAnsi="Arial" w:cs="Arial"/>
          <w:sz w:val="28"/>
          <w:szCs w:val="32"/>
        </w:rPr>
        <w:t>Se recabo información de fuentes de consulta para elaborar un mejor trabajo. El trabajo se realizó en equipo de 5 personas donde cada una aporto ideas, ejemplos e información adecuada a cada uno de los temas que se pidieron.</w:t>
      </w:r>
    </w:p>
    <w:p w:rsidR="001E486D" w:rsidRDefault="001E486D" w:rsidP="008D3BE3">
      <w:pPr>
        <w:rPr>
          <w:rFonts w:ascii="Arial" w:hAnsi="Arial" w:cs="Arial"/>
          <w:sz w:val="28"/>
          <w:szCs w:val="32"/>
        </w:rPr>
      </w:pPr>
      <w:r w:rsidRPr="001E486D">
        <w:rPr>
          <w:rFonts w:ascii="Arial" w:hAnsi="Arial" w:cs="Arial"/>
          <w:sz w:val="28"/>
          <w:szCs w:val="32"/>
        </w:rPr>
        <w:t>Fue fácil la colaboración en equipo ya que se llegaba rápidamente a acuerdos entre todas y no hubo nadie que no participará.</w:t>
      </w:r>
    </w:p>
    <w:p w:rsidR="00650A21" w:rsidRPr="00650A21" w:rsidRDefault="00650A21" w:rsidP="00650A21">
      <w:pPr>
        <w:rPr>
          <w:rFonts w:ascii="Arial" w:hAnsi="Arial" w:cs="Arial"/>
          <w:sz w:val="28"/>
          <w:szCs w:val="32"/>
        </w:rPr>
      </w:pPr>
      <w:r w:rsidRPr="00650A21">
        <w:rPr>
          <w:rFonts w:ascii="Arial" w:hAnsi="Arial" w:cs="Arial"/>
          <w:sz w:val="28"/>
          <w:szCs w:val="32"/>
        </w:rPr>
        <w:t xml:space="preserve">Este trabajo, nos ayudó en gran parte a conocer de lo que es capaz nuestra mente, y lo que está aporta a actividades cotidianas. </w:t>
      </w:r>
    </w:p>
    <w:p w:rsidR="00650A21" w:rsidRPr="00650A21" w:rsidRDefault="00650A21" w:rsidP="00650A21">
      <w:pPr>
        <w:rPr>
          <w:rFonts w:ascii="Arial" w:hAnsi="Arial" w:cs="Arial"/>
          <w:sz w:val="28"/>
          <w:szCs w:val="32"/>
        </w:rPr>
      </w:pPr>
      <w:r w:rsidRPr="00650A21">
        <w:rPr>
          <w:rFonts w:ascii="Arial" w:hAnsi="Arial" w:cs="Arial"/>
          <w:sz w:val="28"/>
          <w:szCs w:val="32"/>
        </w:rPr>
        <w:t xml:space="preserve">Desde estudiar, platicar, recordar, hasta controlar nuestros sentidos. Nuestro cerebro es tan grande y tan capaz que ayudarnos a retener información y recuperarla voluntariamente. Además de dar a conocer en este texto, las diferencias entre el cerebro del hombre y la mujer, que también hacen un gran cambio en el comportamiento de cada género, haciendo únicos a ambos. </w:t>
      </w:r>
    </w:p>
    <w:p w:rsidR="00650A21" w:rsidRPr="00650A21" w:rsidRDefault="00650A21" w:rsidP="00650A21">
      <w:pPr>
        <w:rPr>
          <w:rFonts w:ascii="Arial" w:hAnsi="Arial" w:cs="Arial"/>
          <w:sz w:val="28"/>
          <w:szCs w:val="32"/>
        </w:rPr>
      </w:pPr>
      <w:r w:rsidRPr="00650A21">
        <w:rPr>
          <w:rFonts w:ascii="Arial" w:hAnsi="Arial" w:cs="Arial"/>
          <w:sz w:val="28"/>
          <w:szCs w:val="32"/>
        </w:rPr>
        <w:t xml:space="preserve">Además hablaremos de varios problemas a los que por causas variadas nuestro cerebro no funciona correctamente: psicopatologías de la memoria. </w:t>
      </w:r>
    </w:p>
    <w:p w:rsidR="001E486D" w:rsidRPr="001E486D" w:rsidRDefault="00650A21" w:rsidP="00650A21">
      <w:pPr>
        <w:rPr>
          <w:rFonts w:ascii="Arial" w:hAnsi="Arial" w:cs="Arial"/>
          <w:sz w:val="28"/>
          <w:szCs w:val="32"/>
        </w:rPr>
      </w:pPr>
      <w:r w:rsidRPr="00650A21">
        <w:rPr>
          <w:rFonts w:ascii="Arial" w:hAnsi="Arial" w:cs="Arial"/>
          <w:sz w:val="28"/>
          <w:szCs w:val="32"/>
        </w:rPr>
        <w:t>Y los tipos de memoria que estos ocasionan.</w:t>
      </w:r>
    </w:p>
    <w:p w:rsidR="001E486D" w:rsidRPr="00666854" w:rsidRDefault="001E486D" w:rsidP="008D3BE3">
      <w:pPr>
        <w:rPr>
          <w:rFonts w:ascii="Arial" w:hAnsi="Arial" w:cs="Arial"/>
          <w:sz w:val="32"/>
          <w:szCs w:val="32"/>
        </w:rPr>
      </w:pPr>
    </w:p>
    <w:p w:rsidR="008D3BE3" w:rsidRDefault="008D3BE3" w:rsidP="008D3BE3">
      <w:pPr>
        <w:rPr>
          <w:sz w:val="36"/>
        </w:rPr>
      </w:pPr>
    </w:p>
    <w:p w:rsidR="008D3BE3" w:rsidRDefault="008D3BE3" w:rsidP="008D3BE3">
      <w:pPr>
        <w:rPr>
          <w:sz w:val="36"/>
        </w:rPr>
      </w:pPr>
    </w:p>
    <w:p w:rsidR="008D3BE3" w:rsidRDefault="008D3BE3" w:rsidP="008D3BE3">
      <w:pPr>
        <w:rPr>
          <w:sz w:val="36"/>
        </w:rPr>
      </w:pPr>
    </w:p>
    <w:p w:rsidR="008D3BE3" w:rsidRDefault="008D3BE3" w:rsidP="008D3BE3">
      <w:pPr>
        <w:rPr>
          <w:sz w:val="36"/>
        </w:rPr>
      </w:pPr>
    </w:p>
    <w:p w:rsidR="008D3BE3" w:rsidRDefault="008D3BE3" w:rsidP="008D3BE3">
      <w:pPr>
        <w:rPr>
          <w:sz w:val="36"/>
        </w:rPr>
      </w:pPr>
    </w:p>
    <w:p w:rsidR="008D3BE3" w:rsidRDefault="008D3BE3" w:rsidP="008D3BE3">
      <w:pPr>
        <w:rPr>
          <w:sz w:val="36"/>
        </w:rPr>
      </w:pPr>
    </w:p>
    <w:p w:rsidR="008D3BE3" w:rsidRDefault="0018039B" w:rsidP="008D3BE3">
      <w:pPr>
        <w:rPr>
          <w:sz w:val="36"/>
        </w:rPr>
      </w:pPr>
      <w:r>
        <w:rPr>
          <w:sz w:val="36"/>
        </w:rPr>
        <w:lastRenderedPageBreak/>
        <w:t xml:space="preserve">TIPOS DE MEMORIA </w:t>
      </w:r>
    </w:p>
    <w:p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corto plazo: como característica principal es que tiene baja capacidad para guardar recuerdos, es decir que duran poco. </w:t>
      </w:r>
    </w:p>
    <w:p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largo plazo: los recuerdos son guardados con facilidad y de forma permanente. </w:t>
      </w:r>
    </w:p>
    <w:p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semántica: es un depósito de conocimientos generales, como hechos, conceptos y vocabularios. </w:t>
      </w:r>
    </w:p>
    <w:p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procedimental: son las habilidades físicas y mentales adquiridas con el tiempo. Cosas que se viven día a día, también es conocida como memoria habitual. </w:t>
      </w:r>
    </w:p>
    <w:p w:rsidR="0018039B" w:rsidRPr="0018039B" w:rsidRDefault="0018039B" w:rsidP="00666854">
      <w:pPr>
        <w:spacing w:line="240" w:lineRule="auto"/>
        <w:rPr>
          <w:rFonts w:ascii="Arial" w:hAnsi="Arial" w:cs="Arial"/>
          <w:sz w:val="28"/>
        </w:rPr>
      </w:pPr>
      <w:r w:rsidRPr="00666854">
        <w:rPr>
          <w:rFonts w:ascii="Arial" w:hAnsi="Arial" w:cs="Arial"/>
          <w:sz w:val="24"/>
        </w:rPr>
        <w:t>Memoria episódica: es lo que se usa para responder a preguntas</w:t>
      </w:r>
      <w:r w:rsidRPr="0018039B">
        <w:rPr>
          <w:rFonts w:ascii="Arial" w:hAnsi="Arial" w:cs="Arial"/>
          <w:sz w:val="28"/>
        </w:rPr>
        <w:t>.</w:t>
      </w:r>
    </w:p>
    <w:p w:rsidR="0018039B" w:rsidRDefault="0018039B" w:rsidP="008D3BE3">
      <w:pPr>
        <w:rPr>
          <w:sz w:val="36"/>
        </w:rPr>
      </w:pPr>
      <w:r>
        <w:rPr>
          <w:noProof/>
          <w:sz w:val="36"/>
          <w:lang w:eastAsia="es-MX"/>
        </w:rPr>
        <w:drawing>
          <wp:anchor distT="0" distB="0" distL="114300" distR="114300" simplePos="0" relativeHeight="251659264" behindDoc="0" locked="0" layoutInCell="1" allowOverlap="1">
            <wp:simplePos x="0" y="0"/>
            <wp:positionH relativeFrom="column">
              <wp:posOffset>1224915</wp:posOffset>
            </wp:positionH>
            <wp:positionV relativeFrom="paragraph">
              <wp:posOffset>237490</wp:posOffset>
            </wp:positionV>
            <wp:extent cx="2983230" cy="19888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pos-memoria-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230" cy="1988820"/>
                    </a:xfrm>
                    <a:prstGeom prst="rect">
                      <a:avLst/>
                    </a:prstGeom>
                  </pic:spPr>
                </pic:pic>
              </a:graphicData>
            </a:graphic>
          </wp:anchor>
        </w:drawing>
      </w: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8039B" w:rsidRDefault="0018039B" w:rsidP="008D3BE3">
      <w:pPr>
        <w:rPr>
          <w:sz w:val="36"/>
        </w:rPr>
      </w:pPr>
      <w:r>
        <w:rPr>
          <w:sz w:val="36"/>
        </w:rPr>
        <w:lastRenderedPageBreak/>
        <w:t xml:space="preserve">DIFERENCIAS ENTRE EL CEREBRO DEL HOMBRE Y LA MUJER </w:t>
      </w:r>
    </w:p>
    <w:p w:rsidR="0018039B" w:rsidRPr="0018039B" w:rsidRDefault="0018039B" w:rsidP="00666854">
      <w:pPr>
        <w:shd w:val="clear" w:color="auto" w:fill="FCFCFC"/>
        <w:spacing w:after="0" w:line="240" w:lineRule="auto"/>
        <w:outlineLvl w:val="1"/>
        <w:rPr>
          <w:rFonts w:ascii="Arial" w:eastAsia="Times New Roman" w:hAnsi="Arial" w:cs="Arial"/>
          <w:b/>
          <w:bCs/>
          <w:color w:val="272837"/>
          <w:sz w:val="28"/>
          <w:szCs w:val="28"/>
          <w:lang w:eastAsia="es-ES"/>
        </w:rPr>
      </w:pPr>
      <w:r w:rsidRPr="0018039B">
        <w:rPr>
          <w:rFonts w:ascii="Arial" w:eastAsia="Times New Roman" w:hAnsi="Arial" w:cs="Arial"/>
          <w:b/>
          <w:bCs/>
          <w:color w:val="272837"/>
          <w:sz w:val="28"/>
          <w:szCs w:val="28"/>
          <w:lang w:eastAsia="es-ES"/>
        </w:rPr>
        <w:t>Especialización cerebral</w:t>
      </w:r>
    </w:p>
    <w:p w:rsidR="0018039B" w:rsidRPr="00666854" w:rsidRDefault="0018039B" w:rsidP="00666854">
      <w:pPr>
        <w:spacing w:line="240" w:lineRule="auto"/>
        <w:rPr>
          <w:rFonts w:ascii="Arial" w:hAnsi="Arial" w:cs="Arial"/>
          <w:color w:val="272837"/>
          <w:sz w:val="24"/>
          <w:szCs w:val="28"/>
          <w:shd w:val="clear" w:color="auto" w:fill="FCFCFC"/>
        </w:rPr>
      </w:pPr>
      <w:r w:rsidRPr="00666854">
        <w:rPr>
          <w:rFonts w:ascii="Arial" w:hAnsi="Arial" w:cs="Arial"/>
          <w:color w:val="272837"/>
          <w:sz w:val="24"/>
          <w:szCs w:val="28"/>
          <w:shd w:val="clear" w:color="auto" w:fill="FCFCFC"/>
        </w:rPr>
        <w:t>Aunque el cerebro del ser humano en general puede realizar muchas tareas y concentrarse en algunas más específicas que otras, lo cierto es que el aparato mental del hombre está más orientado a la especialización, esto es, que partes de cada hemisferio se focalizan en determinadas labores. En el caso de la mujer, hay una utilización más integral de ambos hemisferios en un número mayor de actividades, lo que se llama multitareas.</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Segmentación de la información</w:t>
      </w:r>
    </w:p>
    <w:p w:rsidR="0018039B" w:rsidRPr="00666854" w:rsidRDefault="0018039B" w:rsidP="00666854">
      <w:pPr>
        <w:spacing w:line="240" w:lineRule="auto"/>
        <w:rPr>
          <w:rFonts w:ascii="Arial" w:hAnsi="Arial" w:cs="Arial"/>
          <w:sz w:val="24"/>
          <w:szCs w:val="28"/>
        </w:rPr>
      </w:pPr>
      <w:r w:rsidRPr="00666854">
        <w:rPr>
          <w:rFonts w:ascii="Arial" w:hAnsi="Arial" w:cs="Arial"/>
          <w:sz w:val="24"/>
          <w:szCs w:val="28"/>
        </w:rPr>
        <w:t>En el cerebro masculino, la información se separa en grupos o segmentos que no están necesariamente relacionados (desde las emociones a las relaciones personales, hasta contenido profesional). En el femenino, todo se enlaza como un sistema. Por eso las féminas tienden a ser holísticas.</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Concentración en las tareas</w:t>
      </w:r>
    </w:p>
    <w:p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A causa de estas diferencias entre los cerebros del hombre y la mujer, los varones suelen concentrarse a fondo en las actividades que realizan, sin distraerse en otros aspectos. Las mujeres, por el contrario, observan cada evento del mundo como un dibujo completo, con cada una de sus partes interactuando.</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Los sentidos en el hombre y la mujer</w:t>
      </w:r>
    </w:p>
    <w:p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También en los sentidos y la percepción del mundo hay diferencias entre el hombre y la mujer.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Tamaño del cerebro</w:t>
      </w:r>
    </w:p>
    <w:p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El tamaño del cerebro también difiere en hombres y mujeres, en ellos tiende a ser un poco más grande. Eso no significa que sean más inteligentes, de hecho, los científicos creen que la finalidad de esta expansión se relaciona con el mayor volumen muscular masculino y no con los procesos mentales.</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Hormonas en el cuerpo</w:t>
      </w:r>
    </w:p>
    <w:p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Los hombres tienen en sus organismos 20 veces más testosterona que las mujeres. De ahí que su sistema nervioso se exprese en actitudes más agresivas y dominantes, así como que el sexo sea deseado más desde el punto de vista físico. Las mujeres son más delicadas y su mente busca un placer sexual centrado en la sensualidad y el afecto.</w:t>
      </w:r>
    </w:p>
    <w:p w:rsidR="0018039B" w:rsidRPr="00666854" w:rsidRDefault="0018039B" w:rsidP="00666854">
      <w:pPr>
        <w:spacing w:line="240" w:lineRule="auto"/>
        <w:rPr>
          <w:sz w:val="24"/>
          <w:szCs w:val="28"/>
        </w:rPr>
      </w:pPr>
    </w:p>
    <w:p w:rsidR="0018039B" w:rsidRDefault="0018039B" w:rsidP="008D3BE3">
      <w:pPr>
        <w:rPr>
          <w:sz w:val="36"/>
        </w:rPr>
      </w:pPr>
    </w:p>
    <w:p w:rsidR="0018039B" w:rsidRDefault="00666854" w:rsidP="008D3BE3">
      <w:pPr>
        <w:rPr>
          <w:sz w:val="36"/>
        </w:rPr>
      </w:pPr>
      <w:r>
        <w:rPr>
          <w:noProof/>
          <w:sz w:val="36"/>
          <w:lang w:eastAsia="es-MX"/>
        </w:rPr>
        <w:drawing>
          <wp:anchor distT="0" distB="0" distL="114300" distR="114300" simplePos="0" relativeHeight="251660288" behindDoc="1" locked="0" layoutInCell="1" allowOverlap="1">
            <wp:simplePos x="0" y="0"/>
            <wp:positionH relativeFrom="column">
              <wp:posOffset>1644015</wp:posOffset>
            </wp:positionH>
            <wp:positionV relativeFrom="paragraph">
              <wp:posOffset>-546100</wp:posOffset>
            </wp:positionV>
            <wp:extent cx="2447925" cy="1370330"/>
            <wp:effectExtent l="0" t="0" r="9525" b="1270"/>
            <wp:wrapTight wrapText="bothSides">
              <wp:wrapPolygon edited="0">
                <wp:start x="0" y="0"/>
                <wp:lineTo x="0" y="21320"/>
                <wp:lineTo x="21516" y="21320"/>
                <wp:lineTo x="2151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6).jpg"/>
                    <pic:cNvPicPr/>
                  </pic:nvPicPr>
                  <pic:blipFill>
                    <a:blip r:embed="rId6">
                      <a:extLst>
                        <a:ext uri="{28A0092B-C50C-407E-A947-70E740481C1C}">
                          <a14:useLocalDpi xmlns:a14="http://schemas.microsoft.com/office/drawing/2010/main" val="0"/>
                        </a:ext>
                      </a:extLst>
                    </a:blip>
                    <a:stretch>
                      <a:fillRect/>
                    </a:stretch>
                  </pic:blipFill>
                  <pic:spPr>
                    <a:xfrm>
                      <a:off x="0" y="0"/>
                      <a:ext cx="2447925" cy="1370330"/>
                    </a:xfrm>
                    <a:prstGeom prst="rect">
                      <a:avLst/>
                    </a:prstGeom>
                  </pic:spPr>
                </pic:pic>
              </a:graphicData>
            </a:graphic>
            <wp14:sizeRelH relativeFrom="margin">
              <wp14:pctWidth>0</wp14:pctWidth>
            </wp14:sizeRelH>
            <wp14:sizeRelV relativeFrom="margin">
              <wp14:pctHeight>0</wp14:pctHeight>
            </wp14:sizeRelV>
          </wp:anchor>
        </w:drawing>
      </w:r>
    </w:p>
    <w:p w:rsidR="0018039B" w:rsidRDefault="0018039B" w:rsidP="008D3BE3">
      <w:pPr>
        <w:rPr>
          <w:sz w:val="36"/>
        </w:rPr>
      </w:pPr>
    </w:p>
    <w:p w:rsidR="0018039B" w:rsidRDefault="0018039B" w:rsidP="008D3BE3">
      <w:pPr>
        <w:rPr>
          <w:sz w:val="36"/>
        </w:rPr>
      </w:pPr>
      <w:r>
        <w:rPr>
          <w:sz w:val="36"/>
        </w:rPr>
        <w:lastRenderedPageBreak/>
        <w:t xml:space="preserve">PSICOPATOLOGIAS DE LA MEMORIA </w:t>
      </w:r>
    </w:p>
    <w:p w:rsidR="00666854" w:rsidRPr="00666854" w:rsidRDefault="00666854" w:rsidP="00666854">
      <w:pPr>
        <w:tabs>
          <w:tab w:val="left" w:pos="1440"/>
        </w:tabs>
        <w:rPr>
          <w:rFonts w:ascii="Arial" w:hAnsi="Arial" w:cs="Arial"/>
          <w:sz w:val="24"/>
        </w:rPr>
      </w:pPr>
      <w:r w:rsidRPr="00666854">
        <w:rPr>
          <w:rFonts w:ascii="Arial" w:hAnsi="Arial" w:cs="Arial"/>
          <w:sz w:val="24"/>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rsidR="00666854" w:rsidRPr="00E87522" w:rsidRDefault="00666854" w:rsidP="00666854">
      <w:pPr>
        <w:jc w:val="center"/>
        <w:rPr>
          <w:rFonts w:ascii="Berlin Sans FB Demi" w:hAnsi="Berlin Sans FB Demi"/>
          <w:color w:val="FF9999"/>
          <w:sz w:val="36"/>
        </w:rPr>
      </w:pPr>
      <w:r w:rsidRPr="00E87522">
        <w:rPr>
          <w:rFonts w:ascii="Berlin Sans FB Demi" w:hAnsi="Berlin Sans FB Demi"/>
          <w:color w:val="FF9999"/>
          <w:sz w:val="36"/>
        </w:rPr>
        <w:t>Amnesias</w:t>
      </w:r>
    </w:p>
    <w:p w:rsidR="00666854" w:rsidRPr="00666854" w:rsidRDefault="00666854" w:rsidP="00666854">
      <w:pPr>
        <w:tabs>
          <w:tab w:val="left" w:pos="1440"/>
        </w:tabs>
        <w:rPr>
          <w:rFonts w:ascii="Arial" w:hAnsi="Arial" w:cs="Arial"/>
          <w:sz w:val="24"/>
        </w:rPr>
      </w:pPr>
      <w:r w:rsidRPr="00666854">
        <w:rPr>
          <w:rFonts w:ascii="Arial" w:hAnsi="Arial" w:cs="Arial"/>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retrógrada</w:t>
      </w:r>
    </w:p>
    <w:p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La amnesia retrógrada es, quizá, el problema de memoria más conocido. Se describe como una dificultad específica para evocar sucesos del pasado, pero manteniéndose inalterada la capacidad de crear nuevos recuerdos.</w:t>
      </w:r>
    </w:p>
    <w:p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anterógrada</w:t>
      </w:r>
    </w:p>
    <w:p w:rsidR="00666854" w:rsidRPr="00666854" w:rsidRDefault="00666854" w:rsidP="00666854">
      <w:pPr>
        <w:tabs>
          <w:tab w:val="left" w:pos="1440"/>
        </w:tabs>
        <w:rPr>
          <w:rFonts w:ascii="Arial" w:hAnsi="Arial" w:cs="Arial"/>
          <w:sz w:val="24"/>
        </w:rPr>
      </w:pPr>
      <w:r w:rsidRPr="00666854">
        <w:rPr>
          <w:rFonts w:ascii="Arial" w:hAnsi="Arial" w:cs="Arial"/>
          <w:sz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rsidR="00666854" w:rsidRPr="00666854" w:rsidRDefault="00666854" w:rsidP="00666854">
      <w:pPr>
        <w:tabs>
          <w:tab w:val="left" w:pos="1440"/>
        </w:tabs>
        <w:rPr>
          <w:rFonts w:ascii="Arial" w:hAnsi="Arial" w:cs="Arial"/>
          <w:sz w:val="24"/>
        </w:rPr>
      </w:pPr>
      <w:r w:rsidRPr="00666854">
        <w:rPr>
          <w:rFonts w:ascii="Arial" w:hAnsi="Arial" w:cs="Arial"/>
          <w:sz w:val="24"/>
        </w:rPr>
        <w:t>Las lesiones cerebrales en las estructuras hipo campales se han asociado consistentemente a este tipo de problemas, así como el abuso de drogas o de fármacos (alcohol, benzodiacepinas, etc.).</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global transitoria</w:t>
      </w:r>
    </w:p>
    <w:p w:rsidR="00666854" w:rsidRPr="00666854" w:rsidRDefault="00666854" w:rsidP="00666854">
      <w:pPr>
        <w:tabs>
          <w:tab w:val="left" w:pos="1440"/>
        </w:tabs>
        <w:rPr>
          <w:rFonts w:ascii="Arial" w:hAnsi="Arial" w:cs="Arial"/>
          <w:sz w:val="24"/>
        </w:rPr>
      </w:pPr>
      <w:r w:rsidRPr="00666854">
        <w:rPr>
          <w:rFonts w:ascii="Arial" w:hAnsi="Arial" w:cs="Arial"/>
          <w:sz w:val="24"/>
        </w:rPr>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acceso a los recuerdos más distantes suele estar también afectado; pero no así el nombre, la identidad, la procedencia u otra información básica y consolidada en </w:t>
      </w:r>
      <w:r w:rsidRPr="00666854">
        <w:rPr>
          <w:rFonts w:ascii="Arial" w:hAnsi="Arial" w:cs="Arial"/>
          <w:sz w:val="24"/>
        </w:rPr>
        <w:lastRenderedPageBreak/>
        <w:t>estratos profundos de la autodefinición (al igual que la habilidad para llevar a cabo acciones sobre las que disponía de dominio).</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 xml:space="preserve">Amnesia </w:t>
      </w:r>
      <w:proofErr w:type="spellStart"/>
      <w:r w:rsidRPr="00E87522">
        <w:rPr>
          <w:rFonts w:ascii="Berlin Sans FB Demi" w:hAnsi="Berlin Sans FB Demi"/>
          <w:color w:val="FF9999"/>
          <w:sz w:val="28"/>
        </w:rPr>
        <w:t>lacunar</w:t>
      </w:r>
      <w:proofErr w:type="spellEnd"/>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amnesia </w:t>
      </w:r>
      <w:proofErr w:type="spellStart"/>
      <w:r w:rsidRPr="00666854">
        <w:rPr>
          <w:rFonts w:ascii="Arial" w:hAnsi="Arial" w:cs="Arial"/>
          <w:sz w:val="24"/>
        </w:rPr>
        <w:t>lacunar</w:t>
      </w:r>
      <w:proofErr w:type="spellEnd"/>
      <w:r w:rsidRPr="00666854">
        <w:rPr>
          <w:rFonts w:ascii="Arial" w:hAnsi="Arial" w:cs="Arial"/>
          <w:sz w:val="24"/>
        </w:rPr>
        <w:t xml:space="preserve">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postraumática</w:t>
      </w:r>
    </w:p>
    <w:p w:rsidR="00666854" w:rsidRPr="00666854" w:rsidRDefault="00666854" w:rsidP="00666854">
      <w:pPr>
        <w:tabs>
          <w:tab w:val="left" w:pos="1440"/>
        </w:tabs>
        <w:rPr>
          <w:rFonts w:ascii="Arial" w:hAnsi="Arial" w:cs="Arial"/>
          <w:sz w:val="24"/>
        </w:rPr>
      </w:pPr>
      <w:r w:rsidRPr="00666854">
        <w:rPr>
          <w:rFonts w:ascii="Arial" w:hAnsi="Arial" w:cs="Arial"/>
          <w:sz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funcional</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amnesia funcional describe toda alteración de la memoria para la que no puede filiarse causa orgánica después de llevar a cabo todo tipo de exploraciones, entre las que destacan las pruebas de </w:t>
      </w:r>
      <w:proofErr w:type="spellStart"/>
      <w:r w:rsidRPr="00666854">
        <w:rPr>
          <w:rFonts w:ascii="Arial" w:hAnsi="Arial" w:cs="Arial"/>
          <w:sz w:val="24"/>
        </w:rPr>
        <w:t>neuroimagen</w:t>
      </w:r>
      <w:proofErr w:type="spellEnd"/>
      <w:r w:rsidRPr="00666854">
        <w:rPr>
          <w:rFonts w:ascii="Arial" w:hAnsi="Arial" w:cs="Arial"/>
          <w:sz w:val="24"/>
        </w:rPr>
        <w:t>. En cambio, una valoración minuciosa de las circunstancias en las que se desarrolla sí permite asociarla con acontecimientos de alta carga emocional, que se erigirían como su causa más probable.</w:t>
      </w:r>
    </w:p>
    <w:p w:rsidR="00666854" w:rsidRPr="00E87522" w:rsidRDefault="00666854" w:rsidP="00666854">
      <w:pPr>
        <w:tabs>
          <w:tab w:val="left" w:pos="1440"/>
        </w:tabs>
        <w:rPr>
          <w:rFonts w:ascii="Berlin Sans FB Demi" w:hAnsi="Berlin Sans FB Demi"/>
          <w:color w:val="FF9999"/>
          <w:sz w:val="28"/>
        </w:rPr>
      </w:pPr>
      <w:r w:rsidRPr="00E87522">
        <w:rPr>
          <w:rFonts w:ascii="Berlin Sans FB Demi" w:hAnsi="Berlin Sans FB Demi"/>
          <w:color w:val="FF9999"/>
          <w:sz w:val="28"/>
        </w:rPr>
        <w:t>Amnesia infantil</w:t>
      </w:r>
    </w:p>
    <w:p w:rsidR="00666854" w:rsidRPr="00666854" w:rsidRDefault="00666854" w:rsidP="00666854">
      <w:pPr>
        <w:tabs>
          <w:tab w:val="left" w:pos="1440"/>
        </w:tabs>
        <w:rPr>
          <w:rFonts w:ascii="Arial" w:hAnsi="Arial" w:cs="Arial"/>
          <w:sz w:val="24"/>
        </w:rPr>
      </w:pPr>
      <w:r w:rsidRPr="00666854">
        <w:rPr>
          <w:rFonts w:ascii="Arial" w:hAnsi="Arial" w:cs="Arial"/>
          <w:sz w:val="24"/>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rsidR="00666854" w:rsidRPr="00666854" w:rsidRDefault="00666854" w:rsidP="00666854">
      <w:pPr>
        <w:tabs>
          <w:tab w:val="left" w:pos="1440"/>
        </w:tabs>
        <w:rPr>
          <w:rFonts w:ascii="Arial" w:hAnsi="Arial" w:cs="Arial"/>
          <w:sz w:val="24"/>
        </w:rPr>
      </w:pPr>
      <w:r w:rsidRPr="00666854">
        <w:rPr>
          <w:rFonts w:ascii="Arial" w:hAnsi="Arial" w:cs="Arial"/>
          <w:sz w:val="24"/>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rsidR="00666854" w:rsidRDefault="00666854" w:rsidP="00666854">
      <w:pPr>
        <w:tabs>
          <w:tab w:val="left" w:pos="1440"/>
        </w:tabs>
        <w:jc w:val="center"/>
      </w:pPr>
      <w:r w:rsidRPr="00E87522">
        <w:rPr>
          <w:rFonts w:ascii="Berlin Sans FB Demi" w:hAnsi="Berlin Sans FB Demi"/>
          <w:color w:val="CC99FF"/>
          <w:sz w:val="36"/>
        </w:rPr>
        <w:t>Anomalías del recuerdo</w:t>
      </w:r>
      <w:r>
        <w:t>.</w:t>
      </w:r>
    </w:p>
    <w:p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lastRenderedPageBreak/>
        <w:t>Recuerdo personal incompleto</w:t>
      </w:r>
    </w:p>
    <w:p w:rsidR="00666854" w:rsidRPr="00666854" w:rsidRDefault="00666854" w:rsidP="00666854">
      <w:pPr>
        <w:tabs>
          <w:tab w:val="left" w:pos="1440"/>
        </w:tabs>
        <w:rPr>
          <w:rFonts w:ascii="Arial" w:hAnsi="Arial" w:cs="Arial"/>
          <w:sz w:val="24"/>
        </w:rPr>
      </w:pPr>
      <w:r w:rsidRPr="00666854">
        <w:rPr>
          <w:rFonts w:ascii="Arial" w:hAnsi="Arial" w:cs="Arial"/>
          <w:sz w:val="24"/>
        </w:rPr>
        <w:t>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que habitualmente solemos ubicarla).</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Sensación de conocer</w:t>
      </w:r>
    </w:p>
    <w:p w:rsidR="00666854" w:rsidRPr="00666854" w:rsidRDefault="00666854" w:rsidP="00666854">
      <w:pPr>
        <w:tabs>
          <w:tab w:val="left" w:pos="1440"/>
        </w:tabs>
        <w:rPr>
          <w:rFonts w:ascii="Arial" w:hAnsi="Arial" w:cs="Arial"/>
          <w:sz w:val="24"/>
        </w:rPr>
      </w:pPr>
      <w:r w:rsidRPr="00666854">
        <w:rPr>
          <w:rFonts w:ascii="Arial" w:hAnsi="Arial" w:cs="Arial"/>
          <w:sz w:val="24"/>
        </w:rPr>
        <w:t>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Punta de la lengua</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fenómeno de la punta de la lengua (también conocido como Top of </w:t>
      </w:r>
      <w:proofErr w:type="spellStart"/>
      <w:r w:rsidRPr="00666854">
        <w:rPr>
          <w:rFonts w:ascii="Arial" w:hAnsi="Arial" w:cs="Arial"/>
          <w:sz w:val="24"/>
        </w:rPr>
        <w:t>Tongue</w:t>
      </w:r>
      <w:proofErr w:type="spellEnd"/>
      <w:r w:rsidRPr="00666854">
        <w:rPr>
          <w:rFonts w:ascii="Arial" w:hAnsi="Arial" w:cs="Arial"/>
          <w:sz w:val="24"/>
        </w:rPr>
        <w:t xml:space="preserve"> o simplemente TOT) 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años.</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Laguna temporal</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w:t>
      </w:r>
      <w:proofErr w:type="spellStart"/>
      <w:r w:rsidRPr="00666854">
        <w:rPr>
          <w:rFonts w:ascii="Arial" w:hAnsi="Arial" w:cs="Arial"/>
          <w:sz w:val="24"/>
        </w:rPr>
        <w:t>distraibilidad</w:t>
      </w:r>
      <w:proofErr w:type="spellEnd"/>
      <w:r w:rsidRPr="00666854">
        <w:rPr>
          <w:rFonts w:ascii="Arial" w:hAnsi="Arial" w:cs="Arial"/>
          <w:sz w:val="24"/>
        </w:rPr>
        <w:t>, en la que se pierde la conciencia del tiempo.</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Verificación de tareas</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Algunas tareas se llevan a cabo de una forma tan rutinaria que, pese a que se haya prestado atención mientras se hacían, puede ser difícil discriminar si realmente se llevaron a cabo o no. Esto es así porque su repetición ejerce un </w:t>
      </w:r>
      <w:r w:rsidRPr="00666854">
        <w:rPr>
          <w:rFonts w:ascii="Arial" w:hAnsi="Arial" w:cs="Arial"/>
          <w:sz w:val="24"/>
        </w:rPr>
        <w:lastRenderedPageBreak/>
        <w:t>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puerta, apagar los fogones, etc.).</w:t>
      </w:r>
    </w:p>
    <w:p w:rsidR="00666854" w:rsidRPr="00E87522" w:rsidRDefault="00666854" w:rsidP="00666854">
      <w:pPr>
        <w:tabs>
          <w:tab w:val="left" w:pos="1440"/>
        </w:tabs>
        <w:rPr>
          <w:rFonts w:ascii="Berlin Sans FB Demi" w:hAnsi="Berlin Sans FB Demi"/>
          <w:color w:val="CC99FF"/>
          <w:sz w:val="28"/>
        </w:rPr>
      </w:pPr>
      <w:proofErr w:type="spellStart"/>
      <w:r w:rsidRPr="00E87522">
        <w:rPr>
          <w:rFonts w:ascii="Berlin Sans FB Demi" w:hAnsi="Berlin Sans FB Demi"/>
          <w:color w:val="CC99FF"/>
          <w:sz w:val="28"/>
        </w:rPr>
        <w:t>Pseudomemoria</w:t>
      </w:r>
      <w:proofErr w:type="spellEnd"/>
    </w:p>
    <w:p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 xml:space="preserve">La </w:t>
      </w:r>
      <w:proofErr w:type="spellStart"/>
      <w:r w:rsidRPr="00666854">
        <w:rPr>
          <w:rFonts w:ascii="Arial" w:hAnsi="Arial" w:cs="Arial"/>
          <w:sz w:val="24"/>
          <w:szCs w:val="24"/>
        </w:rPr>
        <w:t>pseudomemoria</w:t>
      </w:r>
      <w:proofErr w:type="spellEnd"/>
      <w:r w:rsidRPr="00666854">
        <w:rPr>
          <w:rFonts w:ascii="Arial" w:hAnsi="Arial" w:cs="Arial"/>
          <w:sz w:val="24"/>
          <w:szCs w:val="24"/>
        </w:rPr>
        <w:t xml:space="preserve">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w:t>
      </w:r>
      <w:r w:rsidRPr="00666854">
        <w:rPr>
          <w:rFonts w:ascii="Arial" w:hAnsi="Arial" w:cs="Arial"/>
          <w:sz w:val="24"/>
          <w:szCs w:val="24"/>
        </w:rPr>
        <w:t>sus incompletos</w:t>
      </w:r>
      <w:r w:rsidRPr="00666854">
        <w:rPr>
          <w:rFonts w:ascii="Arial" w:hAnsi="Arial" w:cs="Arial"/>
          <w:sz w:val="24"/>
          <w:szCs w:val="24"/>
        </w:rPr>
        <w:t>, como un rompecabezas al que le faltan piezas clave para resolverlo.</w:t>
      </w:r>
    </w:p>
    <w:p w:rsidR="00666854" w:rsidRDefault="00666854" w:rsidP="00666854">
      <w:pPr>
        <w:tabs>
          <w:tab w:val="left" w:pos="1440"/>
        </w:tabs>
      </w:pPr>
    </w:p>
    <w:p w:rsidR="00666854" w:rsidRPr="00E87522" w:rsidRDefault="00666854" w:rsidP="00666854">
      <w:pPr>
        <w:jc w:val="center"/>
        <w:rPr>
          <w:rFonts w:ascii="Berlin Sans FB Demi" w:hAnsi="Berlin Sans FB Demi"/>
          <w:color w:val="99CCFF"/>
          <w:sz w:val="36"/>
        </w:rPr>
      </w:pPr>
      <w:r w:rsidRPr="00E87522">
        <w:rPr>
          <w:rFonts w:ascii="Berlin Sans FB Demi" w:hAnsi="Berlin Sans FB Demi"/>
          <w:color w:val="99CCFF"/>
          <w:sz w:val="36"/>
        </w:rPr>
        <w:t>Anomalías del reconocimiento</w:t>
      </w:r>
    </w:p>
    <w:p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w:t>
      </w:r>
      <w:r>
        <w:rPr>
          <w:rFonts w:ascii="Arial" w:hAnsi="Arial" w:cs="Arial"/>
          <w:sz w:val="24"/>
        </w:rPr>
        <w:t>o).</w:t>
      </w:r>
    </w:p>
    <w:p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Dejà</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Jamais</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jamais</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el espejo del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de forma que podrían entenderse como opuestos. En el caso que nos ocupa, la persona se enfrenta a una situación que ya había vivido al menos en una ocasión, pero no percibe familiaridad en absoluto. Así, pese a que es consciente de una experiencia previa idéntica o muy similar, valora el hecho como si fuera completamente novedoso. Es menos común que 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y puede ocurrirles a personas que son sensibles a ligeras modificaciones espaciales que tienen lugar en entornos conocidos (diluyéndose tan rápido como tarda en identificarse el cambio).</w:t>
      </w:r>
    </w:p>
    <w:p w:rsidR="00666854" w:rsidRDefault="00666854" w:rsidP="00666854">
      <w:pPr>
        <w:jc w:val="both"/>
        <w:rPr>
          <w:rFonts w:ascii="Berlin Sans FB Demi" w:hAnsi="Berlin Sans FB Demi"/>
          <w:color w:val="99CCFF"/>
          <w:sz w:val="28"/>
        </w:rPr>
      </w:pPr>
    </w:p>
    <w:p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lastRenderedPageBreak/>
        <w:t>Criptomnesia</w:t>
      </w:r>
      <w:proofErr w:type="spellEnd"/>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w:t>
      </w:r>
      <w:proofErr w:type="spellStart"/>
      <w:r w:rsidRPr="00666854">
        <w:rPr>
          <w:rFonts w:ascii="Arial" w:hAnsi="Arial" w:cs="Arial"/>
          <w:sz w:val="24"/>
        </w:rPr>
        <w:t>criptomnesia</w:t>
      </w:r>
      <w:proofErr w:type="spellEnd"/>
      <w:r w:rsidRPr="00666854">
        <w:rPr>
          <w:rFonts w:ascii="Arial" w:hAnsi="Arial" w:cs="Arial"/>
          <w:sz w:val="24"/>
        </w:rPr>
        <w:t xml:space="preserve">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p w:rsidR="00666854" w:rsidRPr="00E87522" w:rsidRDefault="00666854" w:rsidP="00666854">
      <w:pPr>
        <w:tabs>
          <w:tab w:val="left" w:pos="1440"/>
        </w:tabs>
      </w:pPr>
      <w:r>
        <w:rPr>
          <w:noProof/>
          <w:lang w:eastAsia="es-MX"/>
        </w:rPr>
        <w:drawing>
          <wp:anchor distT="0" distB="0" distL="114300" distR="114300" simplePos="0" relativeHeight="251663360" behindDoc="1" locked="0" layoutInCell="1" allowOverlap="1">
            <wp:simplePos x="0" y="0"/>
            <wp:positionH relativeFrom="margin">
              <wp:align>center</wp:align>
            </wp:positionH>
            <wp:positionV relativeFrom="paragraph">
              <wp:posOffset>98425</wp:posOffset>
            </wp:positionV>
            <wp:extent cx="2041736" cy="1470660"/>
            <wp:effectExtent l="0" t="0" r="0" b="0"/>
            <wp:wrapTight wrapText="bothSides">
              <wp:wrapPolygon edited="0">
                <wp:start x="0" y="0"/>
                <wp:lineTo x="0" y="21264"/>
                <wp:lineTo x="21365" y="21264"/>
                <wp:lineTo x="2136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20-16-18-5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736" cy="1470660"/>
                    </a:xfrm>
                    <a:prstGeom prst="rect">
                      <a:avLst/>
                    </a:prstGeom>
                  </pic:spPr>
                </pic:pic>
              </a:graphicData>
            </a:graphic>
          </wp:anchor>
        </w:drawing>
      </w: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8039B" w:rsidRDefault="0018039B" w:rsidP="008D3BE3">
      <w:pPr>
        <w:rPr>
          <w:sz w:val="36"/>
        </w:rPr>
      </w:pPr>
      <w:r>
        <w:rPr>
          <w:sz w:val="36"/>
        </w:rPr>
        <w:lastRenderedPageBreak/>
        <w:t xml:space="preserve">ORGANIZADORES DE INFORMACION </w:t>
      </w:r>
    </w:p>
    <w:p w:rsidR="0036013D" w:rsidRDefault="0036013D" w:rsidP="008D3BE3">
      <w:pPr>
        <w:rPr>
          <w:rFonts w:ascii="Arial" w:hAnsi="Arial" w:cs="Arial"/>
          <w:color w:val="202122"/>
          <w:sz w:val="24"/>
          <w:szCs w:val="24"/>
          <w:shd w:val="clear" w:color="auto" w:fill="FFFFFF"/>
        </w:rPr>
      </w:pPr>
      <w:r w:rsidRPr="0036013D">
        <w:rPr>
          <w:rFonts w:ascii="Arial" w:hAnsi="Arial" w:cs="Arial"/>
          <w:color w:val="202122"/>
          <w:sz w:val="24"/>
          <w:szCs w:val="24"/>
          <w:shd w:val="clear" w:color="auto" w:fill="FFFFFF"/>
        </w:rPr>
        <w:t>Un </w:t>
      </w:r>
      <w:r w:rsidRPr="0036013D">
        <w:rPr>
          <w:rFonts w:ascii="Arial" w:hAnsi="Arial" w:cs="Arial"/>
          <w:bCs/>
          <w:color w:val="202122"/>
          <w:sz w:val="24"/>
          <w:szCs w:val="24"/>
          <w:shd w:val="clear" w:color="auto" w:fill="FFFFFF"/>
        </w:rPr>
        <w:t xml:space="preserve">organizador </w:t>
      </w:r>
      <w:r w:rsidRPr="0036013D">
        <w:rPr>
          <w:rFonts w:ascii="Arial" w:hAnsi="Arial" w:cs="Arial"/>
          <w:bCs/>
          <w:color w:val="202122"/>
          <w:sz w:val="24"/>
          <w:szCs w:val="24"/>
          <w:shd w:val="clear" w:color="auto" w:fill="FFFFFF"/>
        </w:rPr>
        <w:t>gráfico</w:t>
      </w:r>
      <w:r w:rsidRPr="0036013D">
        <w:rPr>
          <w:rFonts w:ascii="Arial" w:hAnsi="Arial" w:cs="Arial"/>
          <w:color w:val="202122"/>
          <w:sz w:val="24"/>
          <w:szCs w:val="24"/>
          <w:shd w:val="clear" w:color="auto" w:fill="FFFFFF"/>
        </w:rPr>
        <w:t>,</w:t>
      </w:r>
      <w:r w:rsidRPr="0036013D">
        <w:rPr>
          <w:rFonts w:ascii="Arial" w:hAnsi="Arial" w:cs="Arial"/>
          <w:color w:val="202122"/>
          <w:sz w:val="24"/>
          <w:szCs w:val="24"/>
          <w:shd w:val="clear" w:color="auto" w:fill="FFFFFF"/>
        </w:rPr>
        <w:t xml:space="preserve"> también conocido como un </w:t>
      </w:r>
      <w:r w:rsidRPr="0036013D">
        <w:rPr>
          <w:rFonts w:ascii="Arial" w:hAnsi="Arial" w:cs="Arial"/>
          <w:bCs/>
          <w:color w:val="202122"/>
          <w:sz w:val="24"/>
          <w:szCs w:val="24"/>
          <w:shd w:val="clear" w:color="auto" w:fill="FFFFFF"/>
        </w:rPr>
        <w:t xml:space="preserve">mapa de </w:t>
      </w:r>
      <w:r w:rsidRPr="0036013D">
        <w:rPr>
          <w:rFonts w:ascii="Arial" w:hAnsi="Arial" w:cs="Arial"/>
          <w:bCs/>
          <w:color w:val="202122"/>
          <w:sz w:val="24"/>
          <w:szCs w:val="24"/>
          <w:shd w:val="clear" w:color="auto" w:fill="FFFFFF"/>
        </w:rPr>
        <w:t>conocimiento</w:t>
      </w:r>
      <w:r w:rsidRPr="0036013D">
        <w:rPr>
          <w:rFonts w:ascii="Arial" w:hAnsi="Arial" w:cs="Arial"/>
          <w:color w:val="202122"/>
          <w:sz w:val="24"/>
          <w:szCs w:val="24"/>
          <w:shd w:val="clear" w:color="auto" w:fill="FFFFFF"/>
        </w:rPr>
        <w:t>,</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 xml:space="preserve">mapa </w:t>
      </w:r>
      <w:r w:rsidRPr="0036013D">
        <w:rPr>
          <w:rFonts w:ascii="Arial" w:hAnsi="Arial" w:cs="Arial"/>
          <w:bCs/>
          <w:color w:val="202122"/>
          <w:sz w:val="24"/>
          <w:szCs w:val="24"/>
          <w:shd w:val="clear" w:color="auto" w:fill="FFFFFF"/>
        </w:rPr>
        <w:t>conceptual</w:t>
      </w:r>
      <w:r w:rsidRPr="0036013D">
        <w:rPr>
          <w:rFonts w:ascii="Arial" w:hAnsi="Arial" w:cs="Arial"/>
          <w:color w:val="202122"/>
          <w:sz w:val="24"/>
          <w:szCs w:val="24"/>
          <w:shd w:val="clear" w:color="auto" w:fill="FFFFFF"/>
        </w:rPr>
        <w:t>,</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 xml:space="preserve">mapa de la </w:t>
      </w:r>
      <w:r w:rsidRPr="0036013D">
        <w:rPr>
          <w:rFonts w:ascii="Arial" w:hAnsi="Arial" w:cs="Arial"/>
          <w:bCs/>
          <w:color w:val="202122"/>
          <w:sz w:val="24"/>
          <w:szCs w:val="24"/>
          <w:shd w:val="clear" w:color="auto" w:fill="FFFFFF"/>
        </w:rPr>
        <w:t>historia</w:t>
      </w:r>
      <w:r w:rsidRPr="0036013D">
        <w:rPr>
          <w:rFonts w:ascii="Arial" w:hAnsi="Arial" w:cs="Arial"/>
          <w:color w:val="202122"/>
          <w:sz w:val="24"/>
          <w:szCs w:val="24"/>
          <w:shd w:val="clear" w:color="auto" w:fill="FFFFFF"/>
        </w:rPr>
        <w:t>,</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 xml:space="preserve">organizador </w:t>
      </w:r>
      <w:r w:rsidRPr="0036013D">
        <w:rPr>
          <w:rFonts w:ascii="Arial" w:hAnsi="Arial" w:cs="Arial"/>
          <w:bCs/>
          <w:color w:val="202122"/>
          <w:sz w:val="24"/>
          <w:szCs w:val="24"/>
          <w:shd w:val="clear" w:color="auto" w:fill="FFFFFF"/>
        </w:rPr>
        <w:t>cognitiva</w:t>
      </w:r>
      <w:r w:rsidRPr="0036013D">
        <w:rPr>
          <w:rFonts w:ascii="Arial" w:hAnsi="Arial" w:cs="Arial"/>
          <w:color w:val="202122"/>
          <w:sz w:val="24"/>
          <w:szCs w:val="24"/>
          <w:shd w:val="clear" w:color="auto" w:fill="FFFFFF"/>
        </w:rPr>
        <w:t>,</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 xml:space="preserve">organizador </w:t>
      </w:r>
      <w:r w:rsidRPr="0036013D">
        <w:rPr>
          <w:rFonts w:ascii="Arial" w:hAnsi="Arial" w:cs="Arial"/>
          <w:bCs/>
          <w:color w:val="202122"/>
          <w:sz w:val="24"/>
          <w:szCs w:val="24"/>
          <w:shd w:val="clear" w:color="auto" w:fill="FFFFFF"/>
        </w:rPr>
        <w:t>previo</w:t>
      </w:r>
      <w:r w:rsidRPr="0036013D">
        <w:rPr>
          <w:rFonts w:ascii="Arial" w:hAnsi="Arial" w:cs="Arial"/>
          <w:color w:val="202122"/>
          <w:sz w:val="24"/>
          <w:szCs w:val="24"/>
          <w:shd w:val="clear" w:color="auto" w:fill="FFFFFF"/>
        </w:rPr>
        <w:t>,</w:t>
      </w:r>
      <w:r w:rsidRPr="0036013D">
        <w:rPr>
          <w:rFonts w:ascii="Arial" w:hAnsi="Arial" w:cs="Arial"/>
          <w:color w:val="202122"/>
          <w:sz w:val="24"/>
          <w:szCs w:val="24"/>
          <w:shd w:val="clear" w:color="auto" w:fill="FFFFFF"/>
        </w:rPr>
        <w:t xml:space="preserve"> o </w:t>
      </w:r>
      <w:r w:rsidRPr="0036013D">
        <w:rPr>
          <w:rFonts w:ascii="Arial" w:hAnsi="Arial" w:cs="Arial"/>
          <w:bCs/>
          <w:color w:val="202122"/>
          <w:sz w:val="24"/>
          <w:szCs w:val="24"/>
          <w:shd w:val="clear" w:color="auto" w:fill="FFFFFF"/>
        </w:rPr>
        <w:t>diagrama de concepto</w:t>
      </w:r>
      <w:r w:rsidRPr="0036013D">
        <w:rPr>
          <w:rFonts w:ascii="Arial" w:hAnsi="Arial" w:cs="Arial"/>
          <w:color w:val="202122"/>
          <w:sz w:val="24"/>
          <w:szCs w:val="24"/>
          <w:shd w:val="clear" w:color="auto" w:fill="FFFFFF"/>
        </w:rPr>
        <w:t> es una herramienta pedagógica que utiliza símbolos visuales para expresar los conocimientos y conceptos a través de las relaciones entre ellos. El propósito principal de un organizador gráfico es proporcionar una ayuda visual para facilitar el aprendizaje y la instrucción</w:t>
      </w:r>
      <w:r>
        <w:rPr>
          <w:rFonts w:ascii="Arial" w:hAnsi="Arial" w:cs="Arial"/>
          <w:color w:val="202122"/>
          <w:sz w:val="24"/>
          <w:szCs w:val="24"/>
          <w:shd w:val="clear" w:color="auto" w:fill="FFFFFF"/>
        </w:rPr>
        <w:t>.</w:t>
      </w:r>
    </w:p>
    <w:p w:rsidR="0036013D" w:rsidRPr="0036013D" w:rsidRDefault="0036013D" w:rsidP="008D3BE3">
      <w:pPr>
        <w:rPr>
          <w:rFonts w:ascii="Arial" w:hAnsi="Arial" w:cs="Arial"/>
          <w:b/>
          <w:color w:val="202122"/>
          <w:sz w:val="24"/>
          <w:szCs w:val="24"/>
          <w:shd w:val="clear" w:color="auto" w:fill="FFFFFF"/>
        </w:rPr>
      </w:pPr>
      <w:r w:rsidRPr="0036013D">
        <w:rPr>
          <w:rFonts w:ascii="Arial" w:hAnsi="Arial" w:cs="Arial"/>
          <w:b/>
          <w:color w:val="202122"/>
          <w:sz w:val="24"/>
          <w:szCs w:val="24"/>
          <w:shd w:val="clear" w:color="auto" w:fill="FFFFFF"/>
        </w:rPr>
        <w:t xml:space="preserve">Mapa conceptual </w:t>
      </w:r>
    </w:p>
    <w:p w:rsidR="0036013D" w:rsidRPr="0036013D" w:rsidRDefault="0036013D" w:rsidP="008D3BE3">
      <w:pPr>
        <w:rPr>
          <w:rFonts w:ascii="Arial" w:hAnsi="Arial" w:cs="Arial"/>
          <w:sz w:val="24"/>
          <w:szCs w:val="24"/>
          <w:shd w:val="clear" w:color="auto" w:fill="FFFFFF"/>
        </w:rPr>
      </w:pPr>
      <w:r w:rsidRPr="0036013D">
        <w:rPr>
          <w:rFonts w:ascii="Arial" w:hAnsi="Arial" w:cs="Arial"/>
          <w:sz w:val="24"/>
          <w:szCs w:val="24"/>
          <w:shd w:val="clear" w:color="auto" w:fill="FFFFFF"/>
        </w:rPr>
        <w:t>Permiten mostrar relaciones entre diferentes conceptos. </w:t>
      </w:r>
      <w:r w:rsidRPr="0036013D">
        <w:rPr>
          <w:rStyle w:val="Textoennegrita"/>
          <w:rFonts w:ascii="Arial" w:hAnsi="Arial" w:cs="Arial"/>
          <w:b w:val="0"/>
          <w:sz w:val="24"/>
          <w:szCs w:val="24"/>
          <w:shd w:val="clear" w:color="auto" w:fill="FFFFFF"/>
        </w:rPr>
        <w:t>Los datos son expuestos de forma sintética, pero relacionándola con otras ideas de forma clara</w:t>
      </w:r>
      <w:r w:rsidRPr="0036013D">
        <w:rPr>
          <w:rFonts w:ascii="Arial" w:hAnsi="Arial" w:cs="Arial"/>
          <w:sz w:val="24"/>
          <w:szCs w:val="24"/>
          <w:shd w:val="clear" w:color="auto" w:fill="FFFFFF"/>
        </w:rPr>
        <w:t>.</w:t>
      </w:r>
    </w:p>
    <w:p w:rsidR="0036013D" w:rsidRPr="0036013D" w:rsidRDefault="0036013D" w:rsidP="008D3BE3">
      <w:pPr>
        <w:rPr>
          <w:rFonts w:ascii="Arial" w:hAnsi="Arial" w:cs="Arial"/>
          <w:b/>
          <w:sz w:val="24"/>
          <w:szCs w:val="24"/>
          <w:shd w:val="clear" w:color="auto" w:fill="FFFFFF"/>
        </w:rPr>
      </w:pPr>
      <w:r w:rsidRPr="0036013D">
        <w:rPr>
          <w:rFonts w:ascii="Arial" w:hAnsi="Arial" w:cs="Arial"/>
          <w:b/>
          <w:sz w:val="24"/>
          <w:szCs w:val="24"/>
          <w:shd w:val="clear" w:color="auto" w:fill="FFFFFF"/>
        </w:rPr>
        <w:t xml:space="preserve">Cuadros comparativos </w:t>
      </w:r>
    </w:p>
    <w:p w:rsidR="0036013D" w:rsidRPr="0036013D" w:rsidRDefault="0036013D" w:rsidP="0036013D">
      <w:pPr>
        <w:pStyle w:val="NormalWeb"/>
        <w:shd w:val="clear" w:color="auto" w:fill="FFFFFF"/>
        <w:spacing w:before="120" w:beforeAutospacing="0" w:after="120" w:afterAutospacing="0"/>
        <w:rPr>
          <w:rFonts w:ascii="Arial" w:hAnsi="Arial" w:cs="Arial"/>
          <w:b/>
        </w:rPr>
      </w:pPr>
      <w:r w:rsidRPr="0036013D">
        <w:rPr>
          <w:rFonts w:ascii="Arial" w:hAnsi="Arial" w:cs="Arial"/>
        </w:rPr>
        <w:t>Consisten en</w:t>
      </w:r>
      <w:r w:rsidRPr="0036013D">
        <w:rPr>
          <w:rFonts w:ascii="Arial" w:hAnsi="Arial" w:cs="Arial"/>
          <w:b/>
        </w:rPr>
        <w:t> </w:t>
      </w:r>
      <w:r w:rsidRPr="0036013D">
        <w:rPr>
          <w:rStyle w:val="Textoennegrita"/>
          <w:rFonts w:ascii="Arial" w:hAnsi="Arial" w:cs="Arial"/>
          <w:b w:val="0"/>
        </w:rPr>
        <w:t>tablas en donde se pretende averiguar las principales diferencias y semejanzas entre dos o varios elementos</w:t>
      </w:r>
      <w:r w:rsidRPr="0036013D">
        <w:rPr>
          <w:rFonts w:ascii="Arial" w:hAnsi="Arial" w:cs="Arial"/>
          <w:b/>
        </w:rPr>
        <w:t>.</w:t>
      </w:r>
    </w:p>
    <w:p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En los cuadros comparativos hay columnas, donde se suelen poner los temas, y filas, en donde se indican los aspectos a evaluar.</w:t>
      </w:r>
    </w:p>
    <w:p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Son muy útiles a la hora de indicar las ventajas y desventajas de dos o más ideas, o aquellos aspectos que tienen en común y en qué difieren.</w:t>
      </w:r>
    </w:p>
    <w:p w:rsidR="0036013D" w:rsidRPr="0036013D" w:rsidRDefault="0036013D" w:rsidP="0036013D">
      <w:pPr>
        <w:pStyle w:val="NormalWeb"/>
        <w:shd w:val="clear" w:color="auto" w:fill="FFFFFF"/>
        <w:spacing w:before="120" w:beforeAutospacing="0" w:after="120" w:afterAutospacing="0" w:line="450" w:lineRule="atLeast"/>
        <w:rPr>
          <w:rFonts w:ascii="Arial" w:hAnsi="Arial" w:cs="Arial"/>
          <w:b/>
        </w:rPr>
      </w:pPr>
      <w:r w:rsidRPr="0036013D">
        <w:rPr>
          <w:rFonts w:ascii="Arial" w:hAnsi="Arial" w:cs="Arial"/>
          <w:b/>
        </w:rPr>
        <w:t>Cuadro sinóptico</w:t>
      </w:r>
    </w:p>
    <w:p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utilizan para ordenar la información de alguna temática siguiendo una jerarquía. La forma en que se pueden elaborar es variada, ya sea en forma de llaves, matrices o diagramas.</w:t>
      </w:r>
    </w:p>
    <w:p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parecen a los organigramas, pero </w:t>
      </w:r>
      <w:r w:rsidRPr="0036013D">
        <w:rPr>
          <w:rStyle w:val="Textoennegrita"/>
          <w:rFonts w:ascii="Arial" w:hAnsi="Arial" w:cs="Arial"/>
          <w:b w:val="0"/>
        </w:rPr>
        <w:t>no describen la organización de un grupo de personas sino cómo se organiza el tema tratado</w:t>
      </w:r>
      <w:r w:rsidRPr="0036013D">
        <w:rPr>
          <w:rFonts w:ascii="Arial" w:hAnsi="Arial" w:cs="Arial"/>
          <w:b/>
        </w:rPr>
        <w:t>,</w:t>
      </w:r>
      <w:r w:rsidRPr="0036013D">
        <w:rPr>
          <w:rFonts w:ascii="Arial" w:hAnsi="Arial" w:cs="Arial"/>
        </w:rPr>
        <w:t xml:space="preserve"> además de facilitar ver qué ideas son las principales.</w:t>
      </w:r>
    </w:p>
    <w:p w:rsidR="0036013D" w:rsidRDefault="0036013D" w:rsidP="0036013D">
      <w:pPr>
        <w:pStyle w:val="NormalWeb"/>
        <w:shd w:val="clear" w:color="auto" w:fill="FFFFFF"/>
        <w:spacing w:before="120" w:beforeAutospacing="0" w:after="120" w:afterAutospacing="0" w:line="450" w:lineRule="atLeast"/>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1634490</wp:posOffset>
            </wp:positionH>
            <wp:positionV relativeFrom="paragraph">
              <wp:posOffset>316865</wp:posOffset>
            </wp:positionV>
            <wp:extent cx="2266950" cy="1632398"/>
            <wp:effectExtent l="0" t="0" r="0" b="6350"/>
            <wp:wrapTight wrapText="bothSides">
              <wp:wrapPolygon edited="0">
                <wp:start x="0" y="0"/>
                <wp:lineTo x="0" y="21432"/>
                <wp:lineTo x="21418" y="21432"/>
                <wp:lineTo x="2141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sinoptico-default.jpg"/>
                    <pic:cNvPicPr/>
                  </pic:nvPicPr>
                  <pic:blipFill>
                    <a:blip r:embed="rId8">
                      <a:extLst>
                        <a:ext uri="{28A0092B-C50C-407E-A947-70E740481C1C}">
                          <a14:useLocalDpi xmlns:a14="http://schemas.microsoft.com/office/drawing/2010/main" val="0"/>
                        </a:ext>
                      </a:extLst>
                    </a:blip>
                    <a:stretch>
                      <a:fillRect/>
                    </a:stretch>
                  </pic:blipFill>
                  <pic:spPr>
                    <a:xfrm>
                      <a:off x="0" y="0"/>
                      <a:ext cx="2266950" cy="1632398"/>
                    </a:xfrm>
                    <a:prstGeom prst="rect">
                      <a:avLst/>
                    </a:prstGeom>
                  </pic:spPr>
                </pic:pic>
              </a:graphicData>
            </a:graphic>
          </wp:anchor>
        </w:drawing>
      </w:r>
    </w:p>
    <w:p w:rsidR="0036013D" w:rsidRDefault="0036013D" w:rsidP="0036013D">
      <w:pPr>
        <w:pStyle w:val="NormalWeb"/>
        <w:shd w:val="clear" w:color="auto" w:fill="FFFFFF"/>
        <w:spacing w:before="120" w:beforeAutospacing="0" w:after="120" w:afterAutospacing="0" w:line="450" w:lineRule="atLeast"/>
        <w:rPr>
          <w:rFonts w:ascii="Arial" w:hAnsi="Arial" w:cs="Arial"/>
        </w:rPr>
      </w:pPr>
    </w:p>
    <w:p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rsidR="0036013D" w:rsidRPr="0036013D" w:rsidRDefault="0036013D" w:rsidP="008D3BE3">
      <w:pPr>
        <w:rPr>
          <w:sz w:val="24"/>
          <w:szCs w:val="24"/>
        </w:rPr>
      </w:pPr>
    </w:p>
    <w:p w:rsidR="0018039B" w:rsidRPr="0036013D" w:rsidRDefault="0018039B" w:rsidP="008D3BE3">
      <w:pPr>
        <w:rPr>
          <w:sz w:val="36"/>
        </w:rPr>
      </w:pPr>
    </w:p>
    <w:p w:rsidR="0018039B" w:rsidRDefault="0018039B" w:rsidP="008D3BE3">
      <w:pPr>
        <w:rPr>
          <w:sz w:val="36"/>
        </w:rPr>
      </w:pPr>
    </w:p>
    <w:p w:rsidR="0018039B" w:rsidRDefault="0018039B" w:rsidP="008D3BE3">
      <w:pPr>
        <w:rPr>
          <w:sz w:val="36"/>
        </w:rPr>
      </w:pPr>
      <w:r>
        <w:rPr>
          <w:sz w:val="36"/>
        </w:rPr>
        <w:lastRenderedPageBreak/>
        <w:t xml:space="preserve">TECNICAS NMEMOTECNICAS </w:t>
      </w:r>
    </w:p>
    <w:p w:rsidR="0018039B" w:rsidRPr="00666854" w:rsidRDefault="0018039B" w:rsidP="0018039B">
      <w:pPr>
        <w:rPr>
          <w:rFonts w:ascii="Arial" w:hAnsi="Arial" w:cs="Arial"/>
          <w:sz w:val="24"/>
        </w:rPr>
      </w:pPr>
      <w:r w:rsidRPr="00666854">
        <w:rPr>
          <w:rFonts w:ascii="Arial" w:hAnsi="Arial" w:cs="Arial"/>
          <w:sz w:val="24"/>
        </w:rPr>
        <w:t>Se conoce como mnemotecnia o nemotecnia a la técnica de memorización que consiste en asociar la información a retener con datos que ya son parte de nuestra memoria. En el área de la psicología y pedagogía, la mnemotecnia es vista como el arte de facilitar la memorización por medios o artificios convencionales. Existen muchas y variadas técnicas o herramientas de mnemotecnia:</w:t>
      </w:r>
    </w:p>
    <w:p w:rsidR="0018039B" w:rsidRPr="00666854" w:rsidRDefault="0018039B" w:rsidP="0018039B">
      <w:pPr>
        <w:rPr>
          <w:rFonts w:ascii="Arial" w:hAnsi="Arial" w:cs="Arial"/>
          <w:sz w:val="24"/>
        </w:rPr>
      </w:pPr>
      <w:r w:rsidRPr="00666854">
        <w:rPr>
          <w:rFonts w:ascii="Arial" w:hAnsi="Arial" w:cs="Arial"/>
          <w:sz w:val="24"/>
        </w:rPr>
        <w:t>-Técnica de la Historieta. Consiste básicamente en llevar a cabo la creación de una singular historia con todos aquellos elementos que se deben memorizar.</w:t>
      </w:r>
    </w:p>
    <w:p w:rsidR="0018039B" w:rsidRPr="00666854" w:rsidRDefault="0018039B" w:rsidP="0018039B">
      <w:pPr>
        <w:rPr>
          <w:rFonts w:ascii="Arial" w:hAnsi="Arial" w:cs="Arial"/>
          <w:sz w:val="24"/>
        </w:rPr>
      </w:pPr>
      <w:r w:rsidRPr="00666854">
        <w:rPr>
          <w:rFonts w:ascii="Arial" w:hAnsi="Arial" w:cs="Arial"/>
          <w:sz w:val="24"/>
        </w:rPr>
        <w:t>-Técnica de la Oración Creativa. El objetivo de la misma es realizar la construcción de una frase que se forme por una serie de elementos que nos den pistas o establezcan los conceptos que tenemos que recordar.</w:t>
      </w:r>
    </w:p>
    <w:p w:rsidR="0018039B" w:rsidRPr="00666854" w:rsidRDefault="0018039B" w:rsidP="0018039B">
      <w:pPr>
        <w:rPr>
          <w:rFonts w:ascii="Arial" w:hAnsi="Arial" w:cs="Arial"/>
          <w:sz w:val="24"/>
        </w:rPr>
      </w:pPr>
      <w:r w:rsidRPr="00666854">
        <w:rPr>
          <w:rFonts w:ascii="Arial" w:hAnsi="Arial" w:cs="Arial"/>
          <w:sz w:val="24"/>
        </w:rPr>
        <w:t>-Técnica de la Cadena. Quien decida llevar a cabo esta lo que tendrá que hacer es concatenar una serie de palabras que están relacionadas y que son la clave para recordar las ideas principales de un asunto concreto.</w:t>
      </w:r>
    </w:p>
    <w:p w:rsidR="0018039B" w:rsidRPr="00666854" w:rsidRDefault="0018039B" w:rsidP="0018039B">
      <w:pPr>
        <w:rPr>
          <w:rFonts w:ascii="Arial" w:hAnsi="Arial" w:cs="Arial"/>
          <w:sz w:val="24"/>
        </w:rPr>
      </w:pPr>
      <w:r w:rsidRPr="00666854">
        <w:rPr>
          <w:noProof/>
          <w:sz w:val="32"/>
          <w:lang w:eastAsia="es-MX"/>
        </w:rPr>
        <w:drawing>
          <wp:anchor distT="0" distB="0" distL="114300" distR="114300" simplePos="0" relativeHeight="251661312" behindDoc="1" locked="0" layoutInCell="1" allowOverlap="1">
            <wp:simplePos x="0" y="0"/>
            <wp:positionH relativeFrom="column">
              <wp:posOffset>1720215</wp:posOffset>
            </wp:positionH>
            <wp:positionV relativeFrom="paragraph">
              <wp:posOffset>1045845</wp:posOffset>
            </wp:positionV>
            <wp:extent cx="1908659" cy="1767205"/>
            <wp:effectExtent l="0" t="0" r="0" b="4445"/>
            <wp:wrapTight wrapText="bothSides">
              <wp:wrapPolygon edited="0">
                <wp:start x="9488" y="0"/>
                <wp:lineTo x="8194" y="0"/>
                <wp:lineTo x="8410" y="3027"/>
                <wp:lineTo x="10782" y="3725"/>
                <wp:lineTo x="9488" y="7451"/>
                <wp:lineTo x="5822" y="11176"/>
                <wp:lineTo x="0" y="12573"/>
                <wp:lineTo x="0" y="13272"/>
                <wp:lineTo x="2803" y="21421"/>
                <wp:lineTo x="3882" y="21421"/>
                <wp:lineTo x="4744" y="21421"/>
                <wp:lineTo x="20917" y="18860"/>
                <wp:lineTo x="21348" y="14203"/>
                <wp:lineTo x="19192" y="13039"/>
                <wp:lineTo x="14879" y="11176"/>
                <wp:lineTo x="21348" y="8615"/>
                <wp:lineTo x="21348" y="4424"/>
                <wp:lineTo x="20917" y="3725"/>
                <wp:lineTo x="12076" y="0"/>
                <wp:lineTo x="948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Man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659" cy="1767205"/>
                    </a:xfrm>
                    <a:prstGeom prst="rect">
                      <a:avLst/>
                    </a:prstGeom>
                  </pic:spPr>
                </pic:pic>
              </a:graphicData>
            </a:graphic>
          </wp:anchor>
        </w:drawing>
      </w:r>
      <w:r w:rsidRPr="00666854">
        <w:rPr>
          <w:rFonts w:ascii="Arial" w:hAnsi="Arial" w:cs="Arial"/>
          <w:sz w:val="24"/>
        </w:rPr>
        <w:t>-Técnica de los lugares. En este caso concreto, dicha herramienta de mnemotecnia consiste en que la persona que la utilice lleve a cabo la asociación de cada uno de los elementos que debe recordar con una serie de lugares que les sean muy familiares pues formen parte de su día a día.</w:t>
      </w: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666854" w:rsidRDefault="00666854" w:rsidP="008D3BE3">
      <w:pPr>
        <w:rPr>
          <w:sz w:val="36"/>
        </w:rPr>
      </w:pPr>
    </w:p>
    <w:p w:rsidR="00666854" w:rsidRDefault="00666854" w:rsidP="008D3BE3">
      <w:pPr>
        <w:rPr>
          <w:sz w:val="36"/>
        </w:rPr>
      </w:pPr>
    </w:p>
    <w:p w:rsidR="00666854" w:rsidRDefault="00666854" w:rsidP="008D3BE3">
      <w:pPr>
        <w:rPr>
          <w:sz w:val="36"/>
        </w:rPr>
      </w:pPr>
    </w:p>
    <w:p w:rsidR="00666854" w:rsidRDefault="00666854" w:rsidP="008D3BE3">
      <w:pPr>
        <w:rPr>
          <w:sz w:val="36"/>
        </w:rPr>
      </w:pPr>
    </w:p>
    <w:p w:rsidR="001E486D" w:rsidRDefault="001E486D" w:rsidP="008D3BE3">
      <w:pPr>
        <w:rPr>
          <w:sz w:val="36"/>
        </w:rPr>
      </w:pPr>
    </w:p>
    <w:p w:rsidR="0018039B" w:rsidRDefault="0018039B" w:rsidP="008D3BE3">
      <w:pPr>
        <w:rPr>
          <w:sz w:val="36"/>
        </w:rPr>
      </w:pPr>
      <w:r>
        <w:rPr>
          <w:sz w:val="36"/>
        </w:rPr>
        <w:t xml:space="preserve">CONCLUSIONES </w:t>
      </w:r>
    </w:p>
    <w:p w:rsidR="00650A21" w:rsidRDefault="00650A21" w:rsidP="008D3BE3">
      <w:pPr>
        <w:rPr>
          <w:sz w:val="28"/>
          <w:szCs w:val="28"/>
        </w:rPr>
      </w:pPr>
      <w:r>
        <w:rPr>
          <w:sz w:val="28"/>
          <w:szCs w:val="28"/>
        </w:rPr>
        <w:t>En esta unidad pudimos aprender que existen diferentes enfermedades que pueden dañar al cerebro. Recordamos las diferencias entre el cerebro del hombre y de la mujer y también pudimos rescatar algunas cosas que anteriormente se nos pudieron hacer importantes y no recordábamos.</w:t>
      </w:r>
    </w:p>
    <w:p w:rsidR="00AE4920" w:rsidRDefault="00AE4920" w:rsidP="008D3BE3">
      <w:pPr>
        <w:rPr>
          <w:sz w:val="28"/>
          <w:szCs w:val="28"/>
        </w:rPr>
      </w:pPr>
      <w:r w:rsidRPr="00AE4920">
        <w:rPr>
          <w:sz w:val="28"/>
          <w:szCs w:val="28"/>
        </w:rPr>
        <w:t>Con esto, también podemos concluir que el cerebro humano es un mundo aparte, que cada uno funciona de manera distinta ya sea en cuanto a aprendizajes, memorización, funcionamiento e incluso son diferentes físicamente; que cada cerebro capta la misma información de diferente manera, de ahí la importancia e identificar el estilo de aprendizaje de cada persona.</w:t>
      </w:r>
    </w:p>
    <w:p w:rsidR="00AE4920" w:rsidRDefault="00AE4920" w:rsidP="008D3BE3">
      <w:pPr>
        <w:rPr>
          <w:sz w:val="28"/>
          <w:szCs w:val="28"/>
        </w:rPr>
      </w:pPr>
      <w:r>
        <w:rPr>
          <w:sz w:val="28"/>
          <w:szCs w:val="28"/>
        </w:rPr>
        <w:t>Sabemos que podemos utilizar diferentes recursos para organizar información ya sea en cuadros comparativos, cuadros sinópticos, mapas mentales que nos pueden servir para jerarquizar la información de una mejor manera. Nos puede ayudar para estudiar algún examen o hacer alguna presentación que no esté con mucha información.</w:t>
      </w:r>
    </w:p>
    <w:p w:rsidR="00AE4920" w:rsidRPr="00650A21" w:rsidRDefault="00AE4920" w:rsidP="008D3BE3">
      <w:pPr>
        <w:rPr>
          <w:sz w:val="28"/>
          <w:szCs w:val="28"/>
        </w:rPr>
      </w:pPr>
      <w:bookmarkStart w:id="0" w:name="_GoBack"/>
      <w:bookmarkEnd w:id="0"/>
    </w:p>
    <w:p w:rsidR="0018039B" w:rsidRDefault="0018039B" w:rsidP="008D3BE3">
      <w:pPr>
        <w:rPr>
          <w:sz w:val="36"/>
        </w:rPr>
      </w:pPr>
      <w:r>
        <w:rPr>
          <w:sz w:val="36"/>
        </w:rPr>
        <w:t>REFERENCIAS BIBLIOGRAFICAS</w:t>
      </w:r>
    </w:p>
    <w:p w:rsidR="00666854" w:rsidRDefault="00666854" w:rsidP="008D3BE3">
      <w:pPr>
        <w:rPr>
          <w:rFonts w:ascii="Arial" w:hAnsi="Arial" w:cs="Arial"/>
          <w:sz w:val="24"/>
          <w:szCs w:val="24"/>
        </w:rPr>
      </w:pPr>
      <w:hyperlink r:id="rId10" w:history="1">
        <w:r w:rsidRPr="00ED75A2">
          <w:rPr>
            <w:rStyle w:val="Hipervnculo"/>
            <w:rFonts w:ascii="Arial" w:hAnsi="Arial" w:cs="Arial"/>
            <w:sz w:val="24"/>
            <w:szCs w:val="24"/>
          </w:rPr>
          <w:t>https://en.wikipedia.org/wiki/Graphic_organizer</w:t>
        </w:r>
      </w:hyperlink>
    </w:p>
    <w:p w:rsidR="00666854" w:rsidRDefault="00666854" w:rsidP="008D3BE3">
      <w:pPr>
        <w:rPr>
          <w:rFonts w:ascii="Arial" w:hAnsi="Arial" w:cs="Arial"/>
          <w:sz w:val="24"/>
          <w:szCs w:val="24"/>
        </w:rPr>
      </w:pPr>
      <w:hyperlink r:id="rId11" w:history="1">
        <w:r w:rsidRPr="00ED75A2">
          <w:rPr>
            <w:rStyle w:val="Hipervnculo"/>
            <w:rFonts w:ascii="Arial" w:hAnsi="Arial" w:cs="Arial"/>
            <w:sz w:val="24"/>
            <w:szCs w:val="24"/>
          </w:rPr>
          <w:t>https://selecciones.com.mx/5-tipos-de-memoria/</w:t>
        </w:r>
      </w:hyperlink>
    </w:p>
    <w:p w:rsidR="001E486D" w:rsidRDefault="001E486D" w:rsidP="008D3BE3">
      <w:pPr>
        <w:rPr>
          <w:rFonts w:ascii="Arial" w:hAnsi="Arial" w:cs="Arial"/>
          <w:sz w:val="24"/>
          <w:szCs w:val="24"/>
        </w:rPr>
      </w:pPr>
      <w:hyperlink r:id="rId12" w:history="1">
        <w:r w:rsidRPr="00ED75A2">
          <w:rPr>
            <w:rStyle w:val="Hipervnculo"/>
            <w:rFonts w:ascii="Arial" w:hAnsi="Arial" w:cs="Arial"/>
            <w:sz w:val="24"/>
            <w:szCs w:val="24"/>
          </w:rPr>
          <w:t>https://psicologiaymente.com/clinica/psicopatologias-de-memoria</w:t>
        </w:r>
      </w:hyperlink>
    </w:p>
    <w:p w:rsidR="00650A21" w:rsidRDefault="00650A21" w:rsidP="008D3BE3">
      <w:pPr>
        <w:rPr>
          <w:rFonts w:ascii="Arial" w:hAnsi="Arial" w:cs="Arial"/>
          <w:sz w:val="24"/>
          <w:szCs w:val="24"/>
        </w:rPr>
      </w:pPr>
      <w:hyperlink r:id="rId13" w:history="1">
        <w:r w:rsidRPr="00ED75A2">
          <w:rPr>
            <w:rStyle w:val="Hipervnculo"/>
            <w:rFonts w:ascii="Arial" w:hAnsi="Arial" w:cs="Arial"/>
            <w:sz w:val="24"/>
            <w:szCs w:val="24"/>
          </w:rPr>
          <w:t>https://www.significados.com/mnemotecnia/</w:t>
        </w:r>
      </w:hyperlink>
    </w:p>
    <w:p w:rsidR="00650A21" w:rsidRDefault="00650A21" w:rsidP="008D3BE3">
      <w:pPr>
        <w:rPr>
          <w:rFonts w:ascii="Arial" w:hAnsi="Arial" w:cs="Arial"/>
          <w:sz w:val="24"/>
          <w:szCs w:val="24"/>
        </w:rPr>
      </w:pPr>
      <w:hyperlink r:id="rId14" w:history="1">
        <w:r w:rsidRPr="00ED75A2">
          <w:rPr>
            <w:rStyle w:val="Hipervnculo"/>
            <w:rFonts w:ascii="Arial" w:hAnsi="Arial" w:cs="Arial"/>
            <w:sz w:val="24"/>
            <w:szCs w:val="24"/>
          </w:rPr>
          <w:t>https://definicion.de/mnemotecnia/</w:t>
        </w:r>
      </w:hyperlink>
    </w:p>
    <w:p w:rsidR="00650A21" w:rsidRDefault="00650A21" w:rsidP="008D3BE3">
      <w:pPr>
        <w:rPr>
          <w:rFonts w:ascii="Arial" w:hAnsi="Arial" w:cs="Arial"/>
          <w:sz w:val="24"/>
          <w:szCs w:val="24"/>
        </w:rPr>
      </w:pPr>
    </w:p>
    <w:p w:rsidR="001E486D" w:rsidRDefault="001E486D" w:rsidP="008D3BE3">
      <w:pPr>
        <w:rPr>
          <w:rFonts w:ascii="Arial" w:hAnsi="Arial" w:cs="Arial"/>
          <w:sz w:val="24"/>
          <w:szCs w:val="24"/>
        </w:rPr>
      </w:pPr>
    </w:p>
    <w:p w:rsidR="00666854" w:rsidRPr="00666854" w:rsidRDefault="00666854" w:rsidP="008D3BE3">
      <w:pPr>
        <w:rPr>
          <w:rFonts w:ascii="Arial" w:hAnsi="Arial" w:cs="Arial"/>
          <w:sz w:val="24"/>
          <w:szCs w:val="24"/>
        </w:rPr>
      </w:pPr>
    </w:p>
    <w:p w:rsidR="0018039B" w:rsidRPr="008D3BE3" w:rsidRDefault="0018039B" w:rsidP="008D3BE3">
      <w:pPr>
        <w:rPr>
          <w:sz w:val="36"/>
        </w:rPr>
      </w:pPr>
    </w:p>
    <w:sectPr w:rsidR="0018039B" w:rsidRPr="008D3BE3" w:rsidSect="008D3BE3">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E3"/>
    <w:rsid w:val="0018039B"/>
    <w:rsid w:val="001E2F82"/>
    <w:rsid w:val="001E486D"/>
    <w:rsid w:val="0022096D"/>
    <w:rsid w:val="0036013D"/>
    <w:rsid w:val="00650A21"/>
    <w:rsid w:val="00666854"/>
    <w:rsid w:val="008D3BE3"/>
    <w:rsid w:val="00AE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951AE-6876-4A33-B871-7ED83DE5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8039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039B"/>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36013D"/>
    <w:rPr>
      <w:color w:val="0000FF"/>
      <w:u w:val="single"/>
    </w:rPr>
  </w:style>
  <w:style w:type="character" w:styleId="Textoennegrita">
    <w:name w:val="Strong"/>
    <w:basedOn w:val="Fuentedeprrafopredeter"/>
    <w:uiPriority w:val="22"/>
    <w:qFormat/>
    <w:rsid w:val="0036013D"/>
    <w:rPr>
      <w:b/>
      <w:bCs/>
    </w:rPr>
  </w:style>
  <w:style w:type="paragraph" w:styleId="NormalWeb">
    <w:name w:val="Normal (Web)"/>
    <w:basedOn w:val="Normal"/>
    <w:uiPriority w:val="99"/>
    <w:semiHidden/>
    <w:unhideWhenUsed/>
    <w:rsid w:val="0036013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44580">
      <w:bodyDiv w:val="1"/>
      <w:marLeft w:val="0"/>
      <w:marRight w:val="0"/>
      <w:marTop w:val="0"/>
      <w:marBottom w:val="0"/>
      <w:divBdr>
        <w:top w:val="none" w:sz="0" w:space="0" w:color="auto"/>
        <w:left w:val="none" w:sz="0" w:space="0" w:color="auto"/>
        <w:bottom w:val="none" w:sz="0" w:space="0" w:color="auto"/>
        <w:right w:val="none" w:sz="0" w:space="0" w:color="auto"/>
      </w:divBdr>
    </w:div>
    <w:div w:id="10245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s://www.significados.com/mnemotecnia/"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psicologiaymente.com/clinica/psicopatologias-de-memor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selecciones.com.mx/5-tipos-de-memoria/"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en.wikipedia.org/wiki/Graphic_organizer" TargetMode="External"/><Relationship Id="rId4" Type="http://schemas.openxmlformats.org/officeDocument/2006/relationships/image" Target="media/image1.gif"/><Relationship Id="rId9" Type="http://schemas.openxmlformats.org/officeDocument/2006/relationships/image" Target="media/image6.png"/><Relationship Id="rId14" Type="http://schemas.openxmlformats.org/officeDocument/2006/relationships/hyperlink" Target="https://definicion.de/mnemotec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2872</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2</cp:revision>
  <dcterms:created xsi:type="dcterms:W3CDTF">2021-05-06T22:51:00Z</dcterms:created>
  <dcterms:modified xsi:type="dcterms:W3CDTF">2021-05-06T22:51:00Z</dcterms:modified>
</cp:coreProperties>
</file>