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AD68" w14:textId="77777777" w:rsidR="000A215E" w:rsidRDefault="000A215E" w:rsidP="000A215E">
      <w:pPr>
        <w:jc w:val="center"/>
        <w:rPr>
          <w:b/>
          <w:bCs/>
          <w:kern w:val="24"/>
          <w:sz w:val="24"/>
          <w:szCs w:val="24"/>
        </w:rPr>
      </w:pPr>
      <w:r w:rsidRPr="00C514D1">
        <w:rPr>
          <w:b/>
          <w:bCs/>
          <w:kern w:val="24"/>
          <w:sz w:val="24"/>
          <w:szCs w:val="24"/>
        </w:rPr>
        <w:t>ESCUELA NORMAL DE EDUCACIÓN PREESCOLAR</w:t>
      </w:r>
    </w:p>
    <w:p w14:paraId="2F372E2C" w14:textId="77777777" w:rsidR="000A215E" w:rsidRPr="00EB0B6A" w:rsidRDefault="000A215E" w:rsidP="000A215E">
      <w:pPr>
        <w:jc w:val="center"/>
        <w:rPr>
          <w:bCs/>
          <w:kern w:val="24"/>
          <w:sz w:val="24"/>
          <w:szCs w:val="24"/>
        </w:rPr>
      </w:pPr>
      <w:r w:rsidRPr="00EB0B6A">
        <w:rPr>
          <w:bCs/>
          <w:kern w:val="24"/>
          <w:sz w:val="24"/>
          <w:szCs w:val="24"/>
        </w:rPr>
        <w:t>LICENCIATURA EN EDUCACIÓN PREESCOLAR</w:t>
      </w:r>
    </w:p>
    <w:p w14:paraId="72F31B15" w14:textId="0D6537F8" w:rsidR="000A215E" w:rsidRPr="00C514D1" w:rsidRDefault="000A215E" w:rsidP="000A215E">
      <w:pPr>
        <w:jc w:val="center"/>
        <w:rPr>
          <w:b/>
          <w:bCs/>
          <w:kern w:val="24"/>
          <w:sz w:val="24"/>
          <w:szCs w:val="24"/>
        </w:rPr>
      </w:pPr>
      <w:r w:rsidRPr="00C514D1">
        <w:rPr>
          <w:b/>
          <w:bCs/>
          <w:kern w:val="24"/>
          <w:sz w:val="24"/>
          <w:szCs w:val="24"/>
        </w:rPr>
        <w:t>CICLO ESCOLAR 2020-2021</w:t>
      </w:r>
    </w:p>
    <w:p w14:paraId="7362F14F" w14:textId="35D78BB3" w:rsidR="000A215E" w:rsidRDefault="00EB0B6A" w:rsidP="000A215E">
      <w:pPr>
        <w:rPr>
          <w:b/>
          <w:bCs/>
          <w:kern w:val="24"/>
          <w:sz w:val="24"/>
          <w:szCs w:val="24"/>
        </w:rPr>
      </w:pPr>
      <w:r w:rsidRPr="00C514D1">
        <w:rPr>
          <w:b/>
          <w:bCs/>
          <w:noProof/>
          <w:kern w:val="24"/>
          <w:sz w:val="24"/>
          <w:szCs w:val="24"/>
          <w:lang w:eastAsia="es-MX"/>
        </w:rPr>
        <w:drawing>
          <wp:anchor distT="0" distB="0" distL="114300" distR="114300" simplePos="0" relativeHeight="251658240" behindDoc="0" locked="0" layoutInCell="1" allowOverlap="1" wp14:anchorId="6C912E99" wp14:editId="291710BE">
            <wp:simplePos x="0" y="0"/>
            <wp:positionH relativeFrom="margin">
              <wp:align>center</wp:align>
            </wp:positionH>
            <wp:positionV relativeFrom="paragraph">
              <wp:posOffset>10795</wp:posOffset>
            </wp:positionV>
            <wp:extent cx="2070445" cy="942975"/>
            <wp:effectExtent l="0" t="0" r="635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2693"/>
                    <a:stretch/>
                  </pic:blipFill>
                  <pic:spPr bwMode="auto">
                    <a:xfrm>
                      <a:off x="0" y="0"/>
                      <a:ext cx="2070445" cy="942975"/>
                    </a:xfrm>
                    <a:prstGeom prst="rect">
                      <a:avLst/>
                    </a:prstGeom>
                    <a:noFill/>
                    <a:ln>
                      <a:noFill/>
                    </a:ln>
                    <a:extLst>
                      <a:ext uri="{53640926-AAD7-44D8-BBD7-CCE9431645EC}">
                        <a14:shadowObscured xmlns:a14="http://schemas.microsoft.com/office/drawing/2010/main"/>
                      </a:ext>
                    </a:extLst>
                  </pic:spPr>
                </pic:pic>
              </a:graphicData>
            </a:graphic>
          </wp:anchor>
        </w:drawing>
      </w:r>
    </w:p>
    <w:p w14:paraId="35D04721" w14:textId="0570075F" w:rsidR="000A215E" w:rsidRDefault="000A215E" w:rsidP="000A215E">
      <w:pPr>
        <w:jc w:val="center"/>
        <w:rPr>
          <w:b/>
          <w:bCs/>
          <w:kern w:val="24"/>
          <w:sz w:val="24"/>
          <w:szCs w:val="24"/>
        </w:rPr>
      </w:pPr>
    </w:p>
    <w:p w14:paraId="33E49128" w14:textId="110AD258" w:rsidR="000A215E" w:rsidRDefault="000A215E" w:rsidP="000A215E">
      <w:pPr>
        <w:rPr>
          <w:b/>
          <w:bCs/>
          <w:kern w:val="24"/>
          <w:sz w:val="24"/>
          <w:szCs w:val="24"/>
        </w:rPr>
      </w:pPr>
    </w:p>
    <w:p w14:paraId="62A18166" w14:textId="67344246" w:rsidR="000A215E" w:rsidRDefault="000A215E" w:rsidP="000A215E">
      <w:pPr>
        <w:jc w:val="center"/>
        <w:rPr>
          <w:kern w:val="24"/>
          <w:sz w:val="24"/>
          <w:szCs w:val="24"/>
        </w:rPr>
      </w:pPr>
      <w:r w:rsidRPr="00C514D1">
        <w:rPr>
          <w:b/>
          <w:bCs/>
          <w:kern w:val="24"/>
          <w:sz w:val="24"/>
          <w:szCs w:val="24"/>
        </w:rPr>
        <w:t xml:space="preserve">NOMBRE DEL TRABAJO: </w:t>
      </w:r>
      <w:r w:rsidRPr="000A215E">
        <w:rPr>
          <w:kern w:val="24"/>
          <w:sz w:val="24"/>
          <w:szCs w:val="24"/>
        </w:rPr>
        <w:t xml:space="preserve">Evidencia de la línea de acción 1. Memoria y reflexión </w:t>
      </w:r>
    </w:p>
    <w:p w14:paraId="40DF4C9C" w14:textId="6999C66E" w:rsidR="00EB0B6A" w:rsidRDefault="00EB0B6A" w:rsidP="00EB0B6A">
      <w:pPr>
        <w:jc w:val="center"/>
        <w:rPr>
          <w:sz w:val="24"/>
          <w:szCs w:val="24"/>
        </w:rPr>
      </w:pPr>
      <w:r>
        <w:rPr>
          <w:b/>
          <w:bCs/>
          <w:kern w:val="24"/>
          <w:sz w:val="24"/>
          <w:szCs w:val="24"/>
        </w:rPr>
        <w:t xml:space="preserve">MATERIA: </w:t>
      </w:r>
      <w:r>
        <w:rPr>
          <w:sz w:val="24"/>
          <w:szCs w:val="24"/>
        </w:rPr>
        <w:t xml:space="preserve">TUTORIA </w:t>
      </w:r>
    </w:p>
    <w:p w14:paraId="4B5E4F57" w14:textId="6DDBF5E7" w:rsidR="00EB0B6A" w:rsidRPr="00EB0B6A" w:rsidRDefault="00EB0B6A" w:rsidP="00EB0B6A">
      <w:pPr>
        <w:jc w:val="center"/>
        <w:rPr>
          <w:kern w:val="24"/>
          <w:sz w:val="24"/>
          <w:szCs w:val="24"/>
        </w:rPr>
      </w:pPr>
      <w:r w:rsidRPr="00C514D1">
        <w:rPr>
          <w:b/>
          <w:bCs/>
          <w:kern w:val="24"/>
          <w:sz w:val="24"/>
          <w:szCs w:val="24"/>
        </w:rPr>
        <w:t xml:space="preserve">NOMBRE DEL DOCENTE: </w:t>
      </w:r>
      <w:r>
        <w:rPr>
          <w:kern w:val="24"/>
          <w:sz w:val="24"/>
          <w:szCs w:val="24"/>
        </w:rPr>
        <w:t xml:space="preserve">KARLA GRISELDA GARCÍA PIMENTEL </w:t>
      </w:r>
    </w:p>
    <w:p w14:paraId="45DE62FC" w14:textId="13DDD920" w:rsidR="00EB0B6A" w:rsidRDefault="00EB0B6A" w:rsidP="00EB0B6A">
      <w:pPr>
        <w:jc w:val="center"/>
        <w:rPr>
          <w:kern w:val="24"/>
          <w:sz w:val="24"/>
          <w:szCs w:val="24"/>
        </w:rPr>
      </w:pPr>
      <w:r>
        <w:rPr>
          <w:b/>
          <w:bCs/>
          <w:kern w:val="24"/>
          <w:sz w:val="24"/>
          <w:szCs w:val="24"/>
        </w:rPr>
        <w:t xml:space="preserve">Equipo: </w:t>
      </w:r>
    </w:p>
    <w:p w14:paraId="7F884731" w14:textId="77777777" w:rsidR="00EB0B6A" w:rsidRDefault="00EB0B6A" w:rsidP="00EB0B6A">
      <w:pPr>
        <w:jc w:val="center"/>
        <w:rPr>
          <w:kern w:val="24"/>
          <w:sz w:val="24"/>
          <w:szCs w:val="24"/>
        </w:rPr>
      </w:pPr>
      <w:r>
        <w:rPr>
          <w:kern w:val="24"/>
          <w:sz w:val="24"/>
          <w:szCs w:val="24"/>
        </w:rPr>
        <w:t>GARZA DE ALBA VANESSA N.# 7</w:t>
      </w:r>
    </w:p>
    <w:p w14:paraId="2A20275A" w14:textId="77777777" w:rsidR="00EB0B6A" w:rsidRDefault="00EB0B6A" w:rsidP="00EB0B6A">
      <w:pPr>
        <w:jc w:val="center"/>
        <w:rPr>
          <w:kern w:val="24"/>
          <w:sz w:val="24"/>
          <w:szCs w:val="24"/>
        </w:rPr>
      </w:pPr>
      <w:r>
        <w:rPr>
          <w:kern w:val="24"/>
          <w:sz w:val="24"/>
          <w:szCs w:val="24"/>
        </w:rPr>
        <w:t>SALDÍVAR MARTÍNEZ DHANYA GUADALUPE N.#15</w:t>
      </w:r>
    </w:p>
    <w:p w14:paraId="2E92679C" w14:textId="77777777" w:rsidR="00EB0B6A" w:rsidRDefault="00EB0B6A" w:rsidP="00EB0B6A">
      <w:pPr>
        <w:jc w:val="center"/>
        <w:rPr>
          <w:kern w:val="24"/>
          <w:sz w:val="24"/>
          <w:szCs w:val="24"/>
        </w:rPr>
      </w:pPr>
      <w:r>
        <w:rPr>
          <w:kern w:val="24"/>
          <w:sz w:val="24"/>
          <w:szCs w:val="24"/>
        </w:rPr>
        <w:t>VARELA JARAMILLO MELANIE YAZMIN N.#20</w:t>
      </w:r>
    </w:p>
    <w:p w14:paraId="419DA330" w14:textId="77777777" w:rsidR="00EB0B6A" w:rsidRDefault="00EB0B6A" w:rsidP="00EB0B6A">
      <w:pPr>
        <w:jc w:val="center"/>
        <w:rPr>
          <w:kern w:val="24"/>
          <w:sz w:val="24"/>
          <w:szCs w:val="24"/>
        </w:rPr>
      </w:pPr>
      <w:r w:rsidRPr="00C514D1">
        <w:rPr>
          <w:kern w:val="24"/>
          <w:sz w:val="24"/>
          <w:szCs w:val="24"/>
        </w:rPr>
        <w:t>VELAZQUEZ MEDELLIN ARYADNA N.# 2</w:t>
      </w:r>
      <w:r>
        <w:rPr>
          <w:kern w:val="24"/>
          <w:sz w:val="24"/>
          <w:szCs w:val="24"/>
        </w:rPr>
        <w:t>1</w:t>
      </w:r>
      <w:r w:rsidRPr="00C514D1">
        <w:rPr>
          <w:kern w:val="24"/>
          <w:sz w:val="24"/>
          <w:szCs w:val="24"/>
        </w:rPr>
        <w:t xml:space="preserve"> </w:t>
      </w:r>
    </w:p>
    <w:p w14:paraId="6AC41F5A" w14:textId="7B8BEF6B" w:rsidR="00EB0B6A" w:rsidRPr="00EB0B6A" w:rsidRDefault="00EB0B6A" w:rsidP="00EB0B6A">
      <w:pPr>
        <w:rPr>
          <w:kern w:val="24"/>
          <w:sz w:val="24"/>
          <w:szCs w:val="24"/>
        </w:rPr>
      </w:pPr>
      <w:r w:rsidRPr="00EB0B6A">
        <w:rPr>
          <w:b/>
          <w:kern w:val="24"/>
          <w:sz w:val="24"/>
          <w:szCs w:val="24"/>
        </w:rPr>
        <w:t>Propósito:</w:t>
      </w:r>
      <w:r>
        <w:rPr>
          <w:b/>
          <w:kern w:val="24"/>
          <w:sz w:val="24"/>
          <w:szCs w:val="24"/>
        </w:rPr>
        <w:t xml:space="preserve"> </w:t>
      </w:r>
      <w:r>
        <w:rPr>
          <w:kern w:val="24"/>
          <w:sz w:val="24"/>
          <w:szCs w:val="24"/>
        </w:rPr>
        <w:t>Al termino del tema el estudiante identificara y desarrollara estrategias de cómo mejorar la habilidad</w:t>
      </w:r>
      <w:r w:rsidRPr="00EB0B6A">
        <w:rPr>
          <w:b/>
          <w:kern w:val="24"/>
          <w:sz w:val="24"/>
          <w:szCs w:val="24"/>
        </w:rPr>
        <w:t xml:space="preserve"> </w:t>
      </w:r>
      <w:r w:rsidRPr="00EB0B6A">
        <w:rPr>
          <w:kern w:val="24"/>
          <w:sz w:val="24"/>
          <w:szCs w:val="24"/>
        </w:rPr>
        <w:t>de memorizar que ya tiene.</w:t>
      </w:r>
    </w:p>
    <w:p w14:paraId="79AC2CE2" w14:textId="1C470046" w:rsidR="00EB0B6A" w:rsidRPr="00EB0B6A" w:rsidRDefault="00EB0B6A" w:rsidP="00EB0B6A">
      <w:pPr>
        <w:rPr>
          <w:rFonts w:ascii="Times New Roman" w:eastAsia="Times New Roman" w:hAnsi="Times New Roman" w:cs="Times New Roman"/>
          <w:sz w:val="24"/>
          <w:szCs w:val="24"/>
          <w:lang w:eastAsia="es-MX"/>
        </w:rPr>
      </w:pPr>
      <w:r w:rsidRPr="00EB0B6A">
        <w:rPr>
          <w:kern w:val="24"/>
          <w:sz w:val="24"/>
          <w:szCs w:val="24"/>
        </w:rPr>
        <w:t>También examinara que es la memoria y porque nos puede fallar en ocasiones; así como conocer técnicas de mnemotecnia para recordar cuando sea necesario</w:t>
      </w:r>
    </w:p>
    <w:p w14:paraId="68EE0609" w14:textId="77777777" w:rsidR="000A215E" w:rsidRDefault="000A215E" w:rsidP="000A215E">
      <w:pPr>
        <w:rPr>
          <w:b/>
          <w:bCs/>
          <w:kern w:val="24"/>
          <w:sz w:val="24"/>
          <w:szCs w:val="24"/>
        </w:rPr>
      </w:pPr>
    </w:p>
    <w:p w14:paraId="133C57EA" w14:textId="77777777" w:rsidR="000A215E" w:rsidRDefault="000A215E" w:rsidP="000A215E">
      <w:pPr>
        <w:jc w:val="center"/>
        <w:rPr>
          <w:b/>
          <w:bCs/>
          <w:kern w:val="24"/>
          <w:sz w:val="24"/>
          <w:szCs w:val="24"/>
        </w:rPr>
      </w:pPr>
    </w:p>
    <w:p w14:paraId="6618C1F0" w14:textId="77777777" w:rsidR="001104B9" w:rsidRDefault="001104B9" w:rsidP="008F4E90">
      <w:pPr>
        <w:jc w:val="right"/>
        <w:rPr>
          <w:b/>
          <w:bCs/>
          <w:kern w:val="24"/>
          <w:sz w:val="24"/>
          <w:szCs w:val="24"/>
        </w:rPr>
      </w:pPr>
    </w:p>
    <w:p w14:paraId="2A129056" w14:textId="77777777" w:rsidR="001104B9" w:rsidRDefault="001104B9" w:rsidP="008F4E90">
      <w:pPr>
        <w:jc w:val="right"/>
        <w:rPr>
          <w:b/>
          <w:bCs/>
          <w:kern w:val="24"/>
          <w:sz w:val="24"/>
          <w:szCs w:val="24"/>
        </w:rPr>
      </w:pPr>
    </w:p>
    <w:p w14:paraId="7101BFD1" w14:textId="77777777" w:rsidR="001104B9" w:rsidRDefault="001104B9" w:rsidP="008F4E90">
      <w:pPr>
        <w:jc w:val="right"/>
        <w:rPr>
          <w:b/>
          <w:bCs/>
          <w:kern w:val="24"/>
          <w:sz w:val="24"/>
          <w:szCs w:val="24"/>
        </w:rPr>
      </w:pPr>
    </w:p>
    <w:p w14:paraId="13074CC2" w14:textId="77777777" w:rsidR="001104B9" w:rsidRPr="001104B9" w:rsidRDefault="000A215E" w:rsidP="008F4E90">
      <w:pPr>
        <w:jc w:val="right"/>
        <w:rPr>
          <w:bCs/>
          <w:kern w:val="24"/>
          <w:sz w:val="24"/>
          <w:szCs w:val="24"/>
        </w:rPr>
      </w:pPr>
      <w:r w:rsidRPr="001104B9">
        <w:rPr>
          <w:bCs/>
          <w:kern w:val="24"/>
          <w:sz w:val="24"/>
          <w:szCs w:val="24"/>
        </w:rPr>
        <w:t xml:space="preserve">05 de mayo de 2021 </w:t>
      </w:r>
    </w:p>
    <w:p w14:paraId="23A4879B" w14:textId="492CD4ED" w:rsidR="000B16B3" w:rsidRPr="001104B9" w:rsidRDefault="000A215E" w:rsidP="001104B9">
      <w:pPr>
        <w:jc w:val="center"/>
        <w:rPr>
          <w:b/>
          <w:bCs/>
          <w:kern w:val="24"/>
          <w:sz w:val="24"/>
          <w:szCs w:val="24"/>
        </w:rPr>
      </w:pPr>
      <w:r>
        <w:rPr>
          <w:b/>
          <w:bCs/>
          <w:kern w:val="24"/>
          <w:sz w:val="24"/>
          <w:szCs w:val="24"/>
        </w:rPr>
        <w:t>SALTILLO</w:t>
      </w:r>
      <w:r w:rsidRPr="00C514D1">
        <w:rPr>
          <w:b/>
          <w:bCs/>
          <w:kern w:val="24"/>
          <w:sz w:val="24"/>
          <w:szCs w:val="24"/>
        </w:rPr>
        <w:t>, COAHUIL</w:t>
      </w:r>
      <w:r w:rsidR="008F4E90">
        <w:rPr>
          <w:b/>
          <w:bCs/>
          <w:kern w:val="24"/>
          <w:sz w:val="24"/>
          <w:szCs w:val="24"/>
        </w:rPr>
        <w:t>A</w:t>
      </w:r>
    </w:p>
    <w:p w14:paraId="796A26C0" w14:textId="373E9EE4" w:rsidR="000B16B3" w:rsidRDefault="00311988" w:rsidP="00311988">
      <w:pPr>
        <w:jc w:val="center"/>
        <w:rPr>
          <w:rFonts w:ascii="Arial" w:hAnsi="Arial" w:cs="Arial"/>
          <w:b/>
          <w:bCs/>
          <w:sz w:val="28"/>
          <w:szCs w:val="28"/>
        </w:rPr>
      </w:pPr>
      <w:r w:rsidRPr="00311988">
        <w:rPr>
          <w:rFonts w:ascii="Arial" w:hAnsi="Arial" w:cs="Arial"/>
          <w:b/>
          <w:bCs/>
          <w:sz w:val="28"/>
          <w:szCs w:val="28"/>
        </w:rPr>
        <w:lastRenderedPageBreak/>
        <w:t>INTRODUCCIÒN</w:t>
      </w:r>
    </w:p>
    <w:p w14:paraId="56858D02" w14:textId="57F15C78" w:rsidR="008F4E90" w:rsidRPr="001104B9" w:rsidRDefault="008F4E90" w:rsidP="001104B9">
      <w:pPr>
        <w:rPr>
          <w:rFonts w:ascii="Times New Roman" w:hAnsi="Times New Roman" w:cs="Times New Roman"/>
          <w:sz w:val="24"/>
          <w:szCs w:val="32"/>
        </w:rPr>
      </w:pPr>
      <w:r w:rsidRPr="001104B9">
        <w:rPr>
          <w:rFonts w:ascii="Times New Roman" w:hAnsi="Times New Roman" w:cs="Times New Roman"/>
          <w:sz w:val="24"/>
          <w:szCs w:val="32"/>
        </w:rPr>
        <w:t>En este un escrito reflexivo se estarán identificando los diferentes beneficios académicos que obtienen los estudiantes al utilizar las técnicas para memorizar material de estudio nuevo y así poder tener un alto rendimiento a la hora de estudiar o de presentar un examen,</w:t>
      </w:r>
    </w:p>
    <w:p w14:paraId="3BBF3E50" w14:textId="6175464D" w:rsidR="00311988" w:rsidRPr="001104B9" w:rsidRDefault="008F4E90" w:rsidP="001104B9">
      <w:pPr>
        <w:rPr>
          <w:rFonts w:ascii="Times New Roman" w:hAnsi="Times New Roman" w:cs="Times New Roman"/>
          <w:sz w:val="24"/>
          <w:szCs w:val="32"/>
        </w:rPr>
      </w:pPr>
      <w:r w:rsidRPr="001104B9">
        <w:rPr>
          <w:rFonts w:ascii="Times New Roman" w:hAnsi="Times New Roman" w:cs="Times New Roman"/>
          <w:sz w:val="24"/>
          <w:szCs w:val="32"/>
        </w:rPr>
        <w:t>También se identificarán las diferentes características de cada una de las técnicas de memoria, cuantas existen, cuáles son sus beneficios, sus desventajas.</w:t>
      </w:r>
    </w:p>
    <w:p w14:paraId="47798B69" w14:textId="6B16E896" w:rsidR="008F4E90" w:rsidRPr="001104B9" w:rsidRDefault="008F4E90" w:rsidP="001104B9">
      <w:pPr>
        <w:rPr>
          <w:rFonts w:ascii="Times New Roman" w:hAnsi="Times New Roman" w:cs="Times New Roman"/>
          <w:sz w:val="24"/>
          <w:szCs w:val="32"/>
        </w:rPr>
      </w:pPr>
      <w:r w:rsidRPr="001104B9">
        <w:rPr>
          <w:rFonts w:ascii="Times New Roman" w:hAnsi="Times New Roman" w:cs="Times New Roman"/>
          <w:sz w:val="24"/>
          <w:szCs w:val="32"/>
        </w:rPr>
        <w:t>Al igual que te ayudara para saber qué tipo de memoria tienes o que psicopatologías de la memoria padeces, para de esta forma poder mejorar en la forma de aprendizaje que tienes y como es que la puedas manejar</w:t>
      </w:r>
    </w:p>
    <w:p w14:paraId="4A4A6B7C" w14:textId="05E6B1BE" w:rsidR="00311988" w:rsidRDefault="00311988" w:rsidP="001104B9">
      <w:pPr>
        <w:rPr>
          <w:rFonts w:ascii="Arial" w:hAnsi="Arial" w:cs="Arial"/>
          <w:b/>
          <w:bCs/>
          <w:sz w:val="28"/>
          <w:szCs w:val="28"/>
        </w:rPr>
      </w:pPr>
    </w:p>
    <w:p w14:paraId="3AED688B" w14:textId="3DAB009E" w:rsidR="00311988" w:rsidRDefault="00311988" w:rsidP="00311988">
      <w:pPr>
        <w:jc w:val="center"/>
        <w:rPr>
          <w:noProof/>
          <w:lang w:eastAsia="es-MX"/>
        </w:rPr>
      </w:pPr>
    </w:p>
    <w:p w14:paraId="644388E2" w14:textId="28FC6C41" w:rsidR="001104B9" w:rsidRDefault="001104B9" w:rsidP="00311988">
      <w:pPr>
        <w:jc w:val="center"/>
        <w:rPr>
          <w:noProof/>
          <w:lang w:eastAsia="es-MX"/>
        </w:rPr>
      </w:pPr>
    </w:p>
    <w:p w14:paraId="76D1C4C3" w14:textId="68767429" w:rsidR="001104B9" w:rsidRDefault="001104B9" w:rsidP="00311988">
      <w:pPr>
        <w:jc w:val="center"/>
        <w:rPr>
          <w:noProof/>
          <w:lang w:eastAsia="es-MX"/>
        </w:rPr>
      </w:pPr>
    </w:p>
    <w:p w14:paraId="23532489" w14:textId="47AD54DD" w:rsidR="001104B9" w:rsidRDefault="001104B9" w:rsidP="00311988">
      <w:pPr>
        <w:jc w:val="center"/>
        <w:rPr>
          <w:noProof/>
          <w:lang w:eastAsia="es-MX"/>
        </w:rPr>
      </w:pPr>
    </w:p>
    <w:p w14:paraId="5F9D8BDC" w14:textId="3A0B4E24" w:rsidR="001104B9" w:rsidRDefault="001104B9" w:rsidP="00311988">
      <w:pPr>
        <w:jc w:val="center"/>
        <w:rPr>
          <w:noProof/>
          <w:lang w:eastAsia="es-MX"/>
        </w:rPr>
      </w:pPr>
    </w:p>
    <w:p w14:paraId="5EC17F09" w14:textId="403372CE" w:rsidR="001104B9" w:rsidRDefault="001104B9" w:rsidP="00311988">
      <w:pPr>
        <w:jc w:val="center"/>
        <w:rPr>
          <w:noProof/>
          <w:lang w:eastAsia="es-MX"/>
        </w:rPr>
      </w:pPr>
    </w:p>
    <w:p w14:paraId="10C83051" w14:textId="6AF240FB" w:rsidR="001104B9" w:rsidRDefault="001104B9" w:rsidP="00311988">
      <w:pPr>
        <w:jc w:val="center"/>
        <w:rPr>
          <w:noProof/>
          <w:lang w:eastAsia="es-MX"/>
        </w:rPr>
      </w:pPr>
    </w:p>
    <w:p w14:paraId="6AB3C7CE" w14:textId="77777777" w:rsidR="001104B9" w:rsidRDefault="001104B9" w:rsidP="00311988">
      <w:pPr>
        <w:jc w:val="center"/>
        <w:rPr>
          <w:rFonts w:ascii="Arial" w:hAnsi="Arial" w:cs="Arial"/>
          <w:b/>
          <w:bCs/>
          <w:sz w:val="28"/>
          <w:szCs w:val="28"/>
        </w:rPr>
      </w:pPr>
    </w:p>
    <w:p w14:paraId="15871361" w14:textId="79FF21D6" w:rsidR="00311988" w:rsidRDefault="00311988" w:rsidP="00311988">
      <w:pPr>
        <w:jc w:val="center"/>
        <w:rPr>
          <w:rFonts w:ascii="Arial" w:hAnsi="Arial" w:cs="Arial"/>
          <w:b/>
          <w:bCs/>
          <w:sz w:val="28"/>
          <w:szCs w:val="28"/>
        </w:rPr>
      </w:pPr>
    </w:p>
    <w:p w14:paraId="4BC21863" w14:textId="702E5B5D" w:rsidR="00311988" w:rsidRDefault="00311988" w:rsidP="00311988">
      <w:pPr>
        <w:jc w:val="center"/>
        <w:rPr>
          <w:rFonts w:ascii="Arial" w:hAnsi="Arial" w:cs="Arial"/>
          <w:b/>
          <w:bCs/>
          <w:sz w:val="28"/>
          <w:szCs w:val="28"/>
        </w:rPr>
      </w:pPr>
    </w:p>
    <w:p w14:paraId="3D73F0FA" w14:textId="23F079C5" w:rsidR="00311988" w:rsidRDefault="00311988" w:rsidP="00311988">
      <w:pPr>
        <w:jc w:val="center"/>
        <w:rPr>
          <w:rFonts w:ascii="Arial" w:hAnsi="Arial" w:cs="Arial"/>
          <w:b/>
          <w:bCs/>
          <w:sz w:val="28"/>
          <w:szCs w:val="28"/>
        </w:rPr>
      </w:pPr>
    </w:p>
    <w:p w14:paraId="4A6729F2" w14:textId="76C02381" w:rsidR="00311988" w:rsidRDefault="00311988" w:rsidP="00EB0B6A">
      <w:pPr>
        <w:rPr>
          <w:rFonts w:ascii="Arial" w:hAnsi="Arial" w:cs="Arial"/>
          <w:b/>
          <w:bCs/>
          <w:sz w:val="28"/>
          <w:szCs w:val="28"/>
        </w:rPr>
      </w:pPr>
    </w:p>
    <w:p w14:paraId="441EFB22" w14:textId="73951726" w:rsidR="00EB0B6A" w:rsidRDefault="00EB0B6A" w:rsidP="00EB0B6A">
      <w:pPr>
        <w:rPr>
          <w:rFonts w:ascii="Arial" w:hAnsi="Arial" w:cs="Arial"/>
          <w:b/>
          <w:bCs/>
          <w:sz w:val="28"/>
          <w:szCs w:val="28"/>
        </w:rPr>
      </w:pPr>
    </w:p>
    <w:p w14:paraId="39A5F7CE" w14:textId="77777777" w:rsidR="00EB0B6A" w:rsidRDefault="00EB0B6A" w:rsidP="00EB0B6A">
      <w:pPr>
        <w:rPr>
          <w:rFonts w:ascii="Arial" w:hAnsi="Arial" w:cs="Arial"/>
          <w:b/>
          <w:bCs/>
          <w:sz w:val="28"/>
          <w:szCs w:val="28"/>
        </w:rPr>
      </w:pPr>
    </w:p>
    <w:p w14:paraId="174B5699" w14:textId="77777777" w:rsidR="001104B9" w:rsidRDefault="001104B9" w:rsidP="00311988">
      <w:pPr>
        <w:jc w:val="center"/>
        <w:rPr>
          <w:rFonts w:ascii="Arial" w:hAnsi="Arial" w:cs="Arial"/>
          <w:b/>
          <w:bCs/>
          <w:sz w:val="28"/>
          <w:szCs w:val="28"/>
        </w:rPr>
      </w:pPr>
    </w:p>
    <w:p w14:paraId="548808BD" w14:textId="77777777" w:rsidR="001104B9" w:rsidRDefault="001104B9" w:rsidP="00311988">
      <w:pPr>
        <w:jc w:val="center"/>
        <w:rPr>
          <w:rFonts w:ascii="Arial" w:hAnsi="Arial" w:cs="Arial"/>
          <w:b/>
          <w:bCs/>
          <w:sz w:val="28"/>
          <w:szCs w:val="28"/>
        </w:rPr>
      </w:pPr>
    </w:p>
    <w:p w14:paraId="73E39D24" w14:textId="4045E5A7" w:rsidR="00311988" w:rsidRDefault="001368D1" w:rsidP="00311988">
      <w:pPr>
        <w:jc w:val="center"/>
        <w:rPr>
          <w:rFonts w:ascii="Arial" w:hAnsi="Arial" w:cs="Arial"/>
          <w:b/>
          <w:bCs/>
          <w:sz w:val="28"/>
          <w:szCs w:val="28"/>
        </w:rPr>
      </w:pPr>
      <w:r>
        <w:rPr>
          <w:rFonts w:ascii="Arial" w:hAnsi="Arial" w:cs="Arial"/>
          <w:b/>
          <w:bCs/>
          <w:sz w:val="28"/>
          <w:szCs w:val="28"/>
        </w:rPr>
        <w:lastRenderedPageBreak/>
        <w:t>DESARROLLO</w:t>
      </w:r>
    </w:p>
    <w:p w14:paraId="29C15371" w14:textId="468EB61F" w:rsidR="00057E22" w:rsidRPr="00FD3BF4" w:rsidRDefault="002F1149" w:rsidP="00626F3D">
      <w:pPr>
        <w:pStyle w:val="NormalWeb"/>
        <w:shd w:val="clear" w:color="auto" w:fill="FFFFFF"/>
        <w:spacing w:before="0" w:beforeAutospacing="0" w:line="360" w:lineRule="auto"/>
        <w:jc w:val="both"/>
        <w:rPr>
          <w:color w:val="212529"/>
        </w:rPr>
      </w:pPr>
      <w:r w:rsidRPr="00FD3BF4">
        <w:t xml:space="preserve">Para comenzar </w:t>
      </w:r>
      <w:r w:rsidR="00626F3D">
        <w:rPr>
          <w:color w:val="212529"/>
        </w:rPr>
        <w:t>h</w:t>
      </w:r>
      <w:r w:rsidR="00057E22" w:rsidRPr="00FD3BF4">
        <w:rPr>
          <w:color w:val="212529"/>
        </w:rPr>
        <w:t>ay dos componentes principales, uno es la memoria funcional para los pensamientos que están activos en la mente. El otro componente funciona como un depósito a largo plazo de sucesos, destrezas y hechos.</w:t>
      </w:r>
    </w:p>
    <w:p w14:paraId="78AAEE3D" w14:textId="77777777" w:rsidR="00057E22" w:rsidRPr="00057E22" w:rsidRDefault="00057E22" w:rsidP="00626F3D">
      <w:pPr>
        <w:shd w:val="clear" w:color="auto" w:fill="FFFFFF"/>
        <w:spacing w:after="100" w:afterAutospacing="1" w:line="360" w:lineRule="auto"/>
        <w:jc w:val="both"/>
        <w:outlineLvl w:val="1"/>
        <w:rPr>
          <w:rFonts w:ascii="Times New Roman" w:eastAsia="Times New Roman" w:hAnsi="Times New Roman" w:cs="Times New Roman"/>
          <w:color w:val="212529"/>
          <w:sz w:val="24"/>
          <w:szCs w:val="24"/>
          <w:lang w:eastAsia="es-MX"/>
        </w:rPr>
      </w:pPr>
      <w:r w:rsidRPr="00057E22">
        <w:rPr>
          <w:rFonts w:ascii="Times New Roman" w:eastAsia="Times New Roman" w:hAnsi="Times New Roman" w:cs="Times New Roman"/>
          <w:color w:val="212529"/>
          <w:sz w:val="24"/>
          <w:szCs w:val="24"/>
          <w:lang w:eastAsia="es-MX"/>
        </w:rPr>
        <w:t>1. Memoria episódica (Hechos personales)</w:t>
      </w:r>
    </w:p>
    <w:p w14:paraId="50829258" w14:textId="77777777" w:rsidR="00057E22" w:rsidRPr="00057E22" w:rsidRDefault="00057E22" w:rsidP="00626F3D">
      <w:pPr>
        <w:shd w:val="clear" w:color="auto" w:fill="FFFFFF"/>
        <w:spacing w:after="100" w:afterAutospacing="1" w:line="360" w:lineRule="auto"/>
        <w:jc w:val="both"/>
        <w:rPr>
          <w:rFonts w:ascii="Times New Roman" w:eastAsia="Times New Roman" w:hAnsi="Times New Roman" w:cs="Times New Roman"/>
          <w:color w:val="212529"/>
          <w:sz w:val="24"/>
          <w:szCs w:val="24"/>
          <w:lang w:eastAsia="es-MX"/>
        </w:rPr>
      </w:pPr>
      <w:r w:rsidRPr="00057E22">
        <w:rPr>
          <w:rFonts w:ascii="Times New Roman" w:eastAsia="Times New Roman" w:hAnsi="Times New Roman" w:cs="Times New Roman"/>
          <w:color w:val="212529"/>
          <w:sz w:val="24"/>
          <w:szCs w:val="24"/>
          <w:lang w:eastAsia="es-MX"/>
        </w:rPr>
        <w:t>La utilizas para responder preguntas como “¿Qué hiciste el fin de semana?”, o para acordarte de la primera vez que viste nieve o nadaste en el mar. Mientras más dramático un recuerdo, más fácil será recuperarlo.</w:t>
      </w:r>
    </w:p>
    <w:p w14:paraId="616431F7" w14:textId="77777777" w:rsidR="00A44391" w:rsidRPr="00FD3BF4" w:rsidRDefault="00A44391" w:rsidP="00626F3D">
      <w:pPr>
        <w:pStyle w:val="Ttulo2"/>
        <w:shd w:val="clear" w:color="auto" w:fill="FFFFFF"/>
        <w:spacing w:before="0" w:beforeAutospacing="0" w:line="360" w:lineRule="auto"/>
        <w:jc w:val="both"/>
        <w:rPr>
          <w:b w:val="0"/>
          <w:bCs w:val="0"/>
          <w:color w:val="212529"/>
          <w:sz w:val="24"/>
          <w:szCs w:val="24"/>
        </w:rPr>
      </w:pPr>
      <w:r w:rsidRPr="00FD3BF4">
        <w:rPr>
          <w:rStyle w:val="Textoennegrita"/>
          <w:color w:val="212529"/>
          <w:sz w:val="24"/>
          <w:szCs w:val="24"/>
        </w:rPr>
        <w:t>2. Memoria a corto plazo (Funcional o de trabajo)</w:t>
      </w:r>
    </w:p>
    <w:p w14:paraId="5BDDA83F" w14:textId="77777777" w:rsidR="00A44391" w:rsidRPr="00FD3BF4" w:rsidRDefault="00A44391" w:rsidP="00626F3D">
      <w:pPr>
        <w:pStyle w:val="NormalWeb"/>
        <w:shd w:val="clear" w:color="auto" w:fill="FFFFFF"/>
        <w:spacing w:before="0" w:beforeAutospacing="0" w:line="360" w:lineRule="auto"/>
        <w:jc w:val="both"/>
        <w:rPr>
          <w:color w:val="212529"/>
        </w:rPr>
      </w:pPr>
      <w:r w:rsidRPr="00FD3BF4">
        <w:rPr>
          <w:color w:val="212529"/>
        </w:rPr>
        <w:t>Esta es temporal. </w:t>
      </w:r>
      <w:r w:rsidRPr="00FD3BF4">
        <w:rPr>
          <w:rStyle w:val="Textoennegrita"/>
          <w:b w:val="0"/>
          <w:bCs w:val="0"/>
          <w:color w:val="212529"/>
        </w:rPr>
        <w:t>Su característica principal es la baja capacidad: se satura rápidamente.</w:t>
      </w:r>
      <w:r w:rsidRPr="00FD3BF4">
        <w:rPr>
          <w:color w:val="212529"/>
        </w:rPr>
        <w:t> Podemos retener un promedio de siete cosas no relacionadas entre sí (como letras, palabras o números) durante unos minutos.</w:t>
      </w:r>
    </w:p>
    <w:p w14:paraId="3C627E4F" w14:textId="77777777" w:rsidR="00FD3BF4" w:rsidRPr="00FD3BF4" w:rsidRDefault="00FD3BF4" w:rsidP="00626F3D">
      <w:pPr>
        <w:pStyle w:val="NormalWeb"/>
        <w:shd w:val="clear" w:color="auto" w:fill="FFFFFF"/>
        <w:spacing w:before="0" w:beforeAutospacing="0" w:line="360" w:lineRule="auto"/>
        <w:jc w:val="both"/>
        <w:rPr>
          <w:color w:val="212529"/>
        </w:rPr>
      </w:pPr>
      <w:r w:rsidRPr="00FD3BF4">
        <w:rPr>
          <w:color w:val="212529"/>
        </w:rPr>
        <w:t>Cuando los psicólogos se dieron cuenta de que la memoria a corto plazo </w:t>
      </w:r>
      <w:r w:rsidRPr="00FD3BF4">
        <w:rPr>
          <w:rStyle w:val="Textoennegrita"/>
          <w:b w:val="0"/>
          <w:bCs w:val="0"/>
          <w:color w:val="212529"/>
        </w:rPr>
        <w:t>se usa constantemente mientras hablamos, pensamos y actuamos</w:t>
      </w:r>
      <w:r w:rsidRPr="00FD3BF4">
        <w:rPr>
          <w:color w:val="212529"/>
        </w:rPr>
        <w:t>, empezaron a referirse a ella como memoria funcional o memoria de trabajo para destacar el papel activo que desempeña.</w:t>
      </w:r>
    </w:p>
    <w:p w14:paraId="29946D40" w14:textId="77777777" w:rsidR="00FD3BF4" w:rsidRPr="00FD3BF4" w:rsidRDefault="00FD3BF4" w:rsidP="00626F3D">
      <w:pPr>
        <w:pStyle w:val="Ttulo2"/>
        <w:shd w:val="clear" w:color="auto" w:fill="FFFFFF"/>
        <w:spacing w:before="0" w:beforeAutospacing="0" w:line="360" w:lineRule="auto"/>
        <w:jc w:val="both"/>
        <w:rPr>
          <w:b w:val="0"/>
          <w:bCs w:val="0"/>
          <w:color w:val="212529"/>
          <w:sz w:val="24"/>
          <w:szCs w:val="24"/>
        </w:rPr>
      </w:pPr>
      <w:r w:rsidRPr="00FD3BF4">
        <w:rPr>
          <w:rStyle w:val="Textoennegrita"/>
          <w:color w:val="212529"/>
          <w:sz w:val="24"/>
          <w:szCs w:val="24"/>
        </w:rPr>
        <w:t>3. Memoria a largo plazo</w:t>
      </w:r>
    </w:p>
    <w:p w14:paraId="3E2FEDD7" w14:textId="77777777" w:rsidR="00FD3BF4" w:rsidRPr="00FD3BF4" w:rsidRDefault="00FD3BF4" w:rsidP="00626F3D">
      <w:pPr>
        <w:pStyle w:val="NormalWeb"/>
        <w:shd w:val="clear" w:color="auto" w:fill="FFFFFF"/>
        <w:spacing w:before="0" w:beforeAutospacing="0" w:line="360" w:lineRule="auto"/>
        <w:jc w:val="both"/>
        <w:rPr>
          <w:color w:val="212529"/>
        </w:rPr>
      </w:pPr>
      <w:r w:rsidRPr="00FD3BF4">
        <w:rPr>
          <w:color w:val="212529"/>
        </w:rPr>
        <w:t>Todos los hechos que conoces, todas</w:t>
      </w:r>
      <w:r w:rsidRPr="00FD3BF4">
        <w:rPr>
          <w:rStyle w:val="Textoennegrita"/>
          <w:b w:val="0"/>
          <w:bCs w:val="0"/>
          <w:color w:val="212529"/>
        </w:rPr>
        <w:t> las cosas que sabes hacer, muchos de los eventos de tu vida, además de todas las cosas sorprendentes que ni siquiera sabías que sabías</w:t>
      </w:r>
      <w:r w:rsidRPr="00FD3BF4">
        <w:rPr>
          <w:color w:val="212529"/>
        </w:rPr>
        <w:t>: este gigantesco bagaje de conocimiento es lo que conforma la memoria a largo plazo.</w:t>
      </w:r>
    </w:p>
    <w:p w14:paraId="4FC436C8" w14:textId="77777777" w:rsidR="00FD3BF4" w:rsidRPr="00FD3BF4" w:rsidRDefault="00FD3BF4" w:rsidP="00626F3D">
      <w:pPr>
        <w:pStyle w:val="Ttulo2"/>
        <w:shd w:val="clear" w:color="auto" w:fill="FFFFFF"/>
        <w:spacing w:before="0" w:beforeAutospacing="0" w:line="360" w:lineRule="auto"/>
        <w:jc w:val="both"/>
        <w:rPr>
          <w:b w:val="0"/>
          <w:bCs w:val="0"/>
          <w:color w:val="212529"/>
          <w:sz w:val="24"/>
          <w:szCs w:val="24"/>
        </w:rPr>
      </w:pPr>
      <w:r w:rsidRPr="00FD3BF4">
        <w:rPr>
          <w:rStyle w:val="Textoennegrita"/>
          <w:color w:val="212529"/>
          <w:sz w:val="24"/>
          <w:szCs w:val="24"/>
        </w:rPr>
        <w:t>4. Memoria semántica (Hechos)</w:t>
      </w:r>
    </w:p>
    <w:p w14:paraId="35768327" w14:textId="77777777" w:rsidR="00FD3BF4" w:rsidRPr="00FD3BF4" w:rsidRDefault="00FD3BF4" w:rsidP="00626F3D">
      <w:pPr>
        <w:pStyle w:val="NormalWeb"/>
        <w:shd w:val="clear" w:color="auto" w:fill="FFFFFF"/>
        <w:spacing w:before="0" w:beforeAutospacing="0" w:line="360" w:lineRule="auto"/>
        <w:jc w:val="both"/>
        <w:rPr>
          <w:color w:val="212529"/>
        </w:rPr>
      </w:pPr>
      <w:r w:rsidRPr="00FD3BF4">
        <w:rPr>
          <w:color w:val="212529"/>
        </w:rPr>
        <w:t>La memoria semántica </w:t>
      </w:r>
      <w:r w:rsidRPr="00FD3BF4">
        <w:rPr>
          <w:rStyle w:val="Textoennegrita"/>
          <w:b w:val="0"/>
          <w:bCs w:val="0"/>
          <w:color w:val="212529"/>
        </w:rPr>
        <w:t>es nuestro depósito de conocimientos generales: hechos, conceptos y vocabulario</w:t>
      </w:r>
      <w:r w:rsidRPr="00FD3BF4">
        <w:rPr>
          <w:color w:val="212529"/>
        </w:rPr>
        <w:t>. Nos permite saber cuál es la capital de Italia, por ejemplo.</w:t>
      </w:r>
    </w:p>
    <w:p w14:paraId="1E92499C" w14:textId="77777777" w:rsidR="00FD3BF4" w:rsidRPr="00FD3BF4" w:rsidRDefault="00FD3BF4" w:rsidP="00626F3D">
      <w:pPr>
        <w:pStyle w:val="NormalWeb"/>
        <w:shd w:val="clear" w:color="auto" w:fill="FFFFFF"/>
        <w:spacing w:before="0" w:beforeAutospacing="0" w:line="360" w:lineRule="auto"/>
        <w:jc w:val="both"/>
        <w:rPr>
          <w:color w:val="212529"/>
        </w:rPr>
      </w:pPr>
      <w:r w:rsidRPr="00FD3BF4">
        <w:rPr>
          <w:color w:val="212529"/>
        </w:rPr>
        <w:t>En general, tenemos las respuestas a las preguntas, pero no recordamos dónde, cuándo y cómo lo aprendimos.</w:t>
      </w:r>
    </w:p>
    <w:p w14:paraId="6D1EA25D" w14:textId="77777777" w:rsidR="00FD3BF4" w:rsidRPr="00FD3BF4" w:rsidRDefault="00FD3BF4" w:rsidP="00626F3D">
      <w:pPr>
        <w:pStyle w:val="NormalWeb"/>
        <w:shd w:val="clear" w:color="auto" w:fill="FFFFFF"/>
        <w:spacing w:before="0" w:beforeAutospacing="0" w:line="360" w:lineRule="auto"/>
        <w:jc w:val="both"/>
        <w:rPr>
          <w:color w:val="212529"/>
        </w:rPr>
      </w:pPr>
      <w:r w:rsidRPr="00FD3BF4">
        <w:rPr>
          <w:rStyle w:val="Textoennegrita"/>
          <w:b w:val="0"/>
          <w:bCs w:val="0"/>
          <w:color w:val="212529"/>
        </w:rPr>
        <w:lastRenderedPageBreak/>
        <w:t>Con frecuencia, la memoria semántica y la episódica se yuxtaponen</w:t>
      </w:r>
      <w:r w:rsidRPr="00FD3BF4">
        <w:rPr>
          <w:color w:val="212529"/>
        </w:rPr>
        <w:t> cuando hablamos de acontecimientos pasados. Por ejemplo, gracias a la memoria semántica sabemos el resultado de las últimas elecciones nacionales.</w:t>
      </w:r>
    </w:p>
    <w:p w14:paraId="590108B4" w14:textId="77777777" w:rsidR="00FD3BF4" w:rsidRPr="00FD3BF4" w:rsidRDefault="00FD3BF4" w:rsidP="00626F3D">
      <w:pPr>
        <w:pStyle w:val="Ttulo2"/>
        <w:shd w:val="clear" w:color="auto" w:fill="FFFFFF"/>
        <w:spacing w:before="0" w:beforeAutospacing="0" w:line="360" w:lineRule="auto"/>
        <w:jc w:val="both"/>
        <w:rPr>
          <w:b w:val="0"/>
          <w:bCs w:val="0"/>
          <w:color w:val="212529"/>
          <w:sz w:val="24"/>
          <w:szCs w:val="24"/>
        </w:rPr>
      </w:pPr>
      <w:r w:rsidRPr="00FD3BF4">
        <w:rPr>
          <w:rStyle w:val="Textoennegrita"/>
          <w:color w:val="212529"/>
          <w:sz w:val="24"/>
          <w:szCs w:val="24"/>
        </w:rPr>
        <w:t>5. Memoria procedimental (Destrezas)</w:t>
      </w:r>
    </w:p>
    <w:p w14:paraId="17B7BF34" w14:textId="77777777" w:rsidR="00FD3BF4" w:rsidRPr="00FD3BF4" w:rsidRDefault="00FD3BF4" w:rsidP="00626F3D">
      <w:pPr>
        <w:pStyle w:val="NormalWeb"/>
        <w:shd w:val="clear" w:color="auto" w:fill="FFFFFF"/>
        <w:spacing w:before="0" w:beforeAutospacing="0" w:line="360" w:lineRule="auto"/>
        <w:jc w:val="both"/>
        <w:rPr>
          <w:color w:val="212529"/>
        </w:rPr>
      </w:pPr>
      <w:r w:rsidRPr="00FD3BF4">
        <w:rPr>
          <w:color w:val="212529"/>
        </w:rPr>
        <w:t>Incluye </w:t>
      </w:r>
      <w:r w:rsidRPr="00FD3BF4">
        <w:rPr>
          <w:rStyle w:val="Textoennegrita"/>
          <w:b w:val="0"/>
          <w:bCs w:val="0"/>
          <w:color w:val="212529"/>
        </w:rPr>
        <w:t>habilidades físicas y mentales adquiridas con el tiempo, como andar en bicicleta, escribir o usar un teclado</w:t>
      </w:r>
      <w:r w:rsidRPr="00FD3BF4">
        <w:rPr>
          <w:color w:val="212529"/>
        </w:rPr>
        <w:t>. Usamos la mayoría de los conocimientos procedimentales automáticamente, sin una evocación consciente de cómo hacerlo.</w:t>
      </w:r>
    </w:p>
    <w:p w14:paraId="7F2EF13F" w14:textId="6BEDADCF" w:rsidR="00FD3BF4" w:rsidRDefault="00FD3BF4" w:rsidP="00626F3D">
      <w:pPr>
        <w:pStyle w:val="NormalWeb"/>
        <w:shd w:val="clear" w:color="auto" w:fill="FFFFFF"/>
        <w:spacing w:before="0" w:beforeAutospacing="0" w:line="360" w:lineRule="auto"/>
        <w:jc w:val="both"/>
        <w:rPr>
          <w:color w:val="212529"/>
        </w:rPr>
      </w:pPr>
      <w:r w:rsidRPr="00FD3BF4">
        <w:rPr>
          <w:color w:val="212529"/>
        </w:rPr>
        <w:t>También </w:t>
      </w:r>
      <w:r w:rsidRPr="00FD3BF4">
        <w:rPr>
          <w:rStyle w:val="Textoennegrita"/>
          <w:b w:val="0"/>
          <w:bCs w:val="0"/>
          <w:color w:val="212529"/>
        </w:rPr>
        <w:t>se conoce como memoria implícita o habitual</w:t>
      </w:r>
      <w:r w:rsidRPr="00FD3BF4">
        <w:rPr>
          <w:color w:val="212529"/>
        </w:rPr>
        <w:t>. Si bien algunas destrezas que aprendemos, como leer o montar bicicleta, prevalecen sin practicarlas, otras, como hablar un idioma extranjero o tocar un instrumento musical, se deben practicar habitualmente para retenerlas.</w:t>
      </w:r>
    </w:p>
    <w:p w14:paraId="05940EF0" w14:textId="42F4E556" w:rsidR="00CE1258" w:rsidRPr="00CE1258" w:rsidRDefault="00CC2FED" w:rsidP="00CE1258">
      <w:pPr>
        <w:pStyle w:val="NormalWeb"/>
        <w:shd w:val="clear" w:color="auto" w:fill="FFFFFF"/>
        <w:spacing w:before="120" w:beforeAutospacing="0" w:after="120" w:afterAutospacing="0" w:line="360" w:lineRule="auto"/>
        <w:jc w:val="both"/>
      </w:pPr>
      <w:r>
        <w:rPr>
          <w:color w:val="212529"/>
        </w:rPr>
        <w:t xml:space="preserve">Pero a comparación de todo esto </w:t>
      </w:r>
      <w:r w:rsidR="00786D65">
        <w:rPr>
          <w:color w:val="212529"/>
        </w:rPr>
        <w:t xml:space="preserve">las diferencias </w:t>
      </w:r>
      <w:r w:rsidR="00F132B3">
        <w:rPr>
          <w:color w:val="212529"/>
        </w:rPr>
        <w:t xml:space="preserve">entre el cerebro del hombre y la mujer, corresponde a </w:t>
      </w:r>
      <w:r w:rsidR="005C7642">
        <w:rPr>
          <w:color w:val="212529"/>
        </w:rPr>
        <w:t xml:space="preserve">que </w:t>
      </w:r>
      <w:r w:rsidR="00CE1258" w:rsidRPr="00CE1258">
        <w:t>el cerebro es un órgano muy complejo, puesto que acapara (en algo menos de 1500 gramos de tejido) todo lo que sentimos y pensamos, lo que deseamos y creemos sobre el mundo que nos rodea y nosotros mismos. Es por ello por lo que siempre ha generado una enorme fascinación, y que cada día lo conocemos un poco mejor.</w:t>
      </w:r>
    </w:p>
    <w:p w14:paraId="1C0DCC48" w14:textId="77777777" w:rsidR="00CE1258" w:rsidRPr="00CE1258" w:rsidRDefault="00CE1258" w:rsidP="00CE1258">
      <w:pPr>
        <w:pStyle w:val="NormalWeb"/>
        <w:shd w:val="clear" w:color="auto" w:fill="FFFFFF"/>
        <w:spacing w:before="120" w:beforeAutospacing="0" w:after="120" w:afterAutospacing="0" w:line="360" w:lineRule="auto"/>
        <w:jc w:val="both"/>
      </w:pPr>
      <w:r w:rsidRPr="00CE1258">
        <w:rPr>
          <w:shd w:val="clear" w:color="auto" w:fill="FFFFFF"/>
        </w:rPr>
        <w:t xml:space="preserve">El cerebro controla los movimientos voluntarios, el habla, la inteligencia, la memoria, las emociones y procesa la información que recibe a través de los sentidos. </w:t>
      </w:r>
      <w:r w:rsidRPr="00CE1258">
        <w:rPr>
          <w:rStyle w:val="Textoennegrita"/>
          <w:b w:val="0"/>
          <w:bCs w:val="0"/>
        </w:rPr>
        <w:t>Tradicionalmente se ha asignado a hombres y a mujeres formas diferentes de actuar y sentir</w:t>
      </w:r>
      <w:r w:rsidRPr="00CE1258">
        <w:t xml:space="preserve">, </w:t>
      </w:r>
      <w:proofErr w:type="gramStart"/>
      <w:r w:rsidRPr="00CE1258">
        <w:t>que</w:t>
      </w:r>
      <w:proofErr w:type="gramEnd"/>
      <w:r w:rsidRPr="00CE1258">
        <w:t xml:space="preserve"> si bien podrían responder a discrepancias en los condicionamientos sociales, han sido el acicate para explorar posibles dimorfismos en la estructura y función de sus encéfalos.</w:t>
      </w:r>
    </w:p>
    <w:p w14:paraId="58629762" w14:textId="77777777" w:rsidR="00CE1258" w:rsidRPr="00CE1258" w:rsidRDefault="00CE1258" w:rsidP="00CE1258">
      <w:pPr>
        <w:pStyle w:val="NormalWeb"/>
        <w:shd w:val="clear" w:color="auto" w:fill="FFFFFF"/>
        <w:spacing w:before="120" w:beforeAutospacing="0" w:after="120" w:afterAutospacing="0" w:line="360" w:lineRule="auto"/>
        <w:jc w:val="both"/>
      </w:pPr>
      <w:r w:rsidRPr="00CE1258">
        <w:t>La investigación que se ha realizado a lo largo de los años no ha estado exenta de polémica, puesto que está nutrida de hallazgos confusos y contradictorios. Tanto es así, que aún hoy es difícil dar por hecho que alguno de ellos pueda ser objeto de consenso global; o considerado como un factor explicativo sustancial para las diferencias cognitivo-afectivas, actitudinales y conductuales entre los sexos.</w:t>
      </w:r>
    </w:p>
    <w:p w14:paraId="59567167" w14:textId="77777777" w:rsidR="00CE1258" w:rsidRPr="00CE1258" w:rsidRDefault="00CE1258" w:rsidP="00CE1258">
      <w:pPr>
        <w:pStyle w:val="NormalWeb"/>
        <w:shd w:val="clear" w:color="auto" w:fill="FFFFFF"/>
        <w:spacing w:before="120" w:beforeAutospacing="0" w:after="120" w:afterAutospacing="0" w:line="360" w:lineRule="auto"/>
        <w:jc w:val="both"/>
        <w:rPr>
          <w:shd w:val="clear" w:color="auto" w:fill="FFFFFF"/>
        </w:rPr>
      </w:pPr>
      <w:r w:rsidRPr="00CE1258">
        <w:rPr>
          <w:shd w:val="clear" w:color="auto" w:fill="FFFFFF"/>
        </w:rPr>
        <w:t>Al comparar el encéfalo de ambos sexos, uno de los detalles que salta a la vista es que </w:t>
      </w:r>
      <w:r w:rsidRPr="00CE1258">
        <w:rPr>
          <w:rStyle w:val="Textoennegrita"/>
          <w:b w:val="0"/>
          <w:bCs w:val="0"/>
          <w:shd w:val="clear" w:color="auto" w:fill="FFFFFF"/>
        </w:rPr>
        <w:t>el de los varones resulta sensiblemente más grande y pesado que el de las mujeres</w:t>
      </w:r>
      <w:r w:rsidRPr="00CE1258">
        <w:rPr>
          <w:shd w:val="clear" w:color="auto" w:fill="FFFFFF"/>
        </w:rPr>
        <w:t xml:space="preserve">. En promedio </w:t>
      </w:r>
      <w:r w:rsidRPr="00CE1258">
        <w:rPr>
          <w:shd w:val="clear" w:color="auto" w:fill="FFFFFF"/>
        </w:rPr>
        <w:lastRenderedPageBreak/>
        <w:t>su volumen es de 1260 cm cúbicos, mientras que el de ellas alcanza unos 1130. Se estima que el cerebro masculino es un 10% mayor, y que tiene un peso entre el 10%-12% superior. Este hecho se debe a que el tamaño corporal del uno y del otro es también distinto, hasta el punto de que controlando tal variable deviene una equiparación proporcional de la diferencia absoluta entre cerebros (la cual no se vincula con la inteligencia ni con ninguna otra función cognitiva).</w:t>
      </w:r>
    </w:p>
    <w:p w14:paraId="64495E59" w14:textId="77777777" w:rsidR="00CE1258" w:rsidRPr="00CE1258" w:rsidRDefault="00CE1258" w:rsidP="00CE1258">
      <w:pPr>
        <w:pStyle w:val="NormalWeb"/>
        <w:shd w:val="clear" w:color="auto" w:fill="FFFFFF"/>
        <w:spacing w:before="120" w:beforeAutospacing="0" w:after="120" w:afterAutospacing="0" w:line="360" w:lineRule="auto"/>
        <w:jc w:val="both"/>
        <w:rPr>
          <w:shd w:val="clear" w:color="auto" w:fill="FFFFFF"/>
        </w:rPr>
      </w:pPr>
      <w:r w:rsidRPr="00CE1258">
        <w:rPr>
          <w:shd w:val="clear" w:color="auto" w:fill="FFFFFF"/>
        </w:rPr>
        <w:t>La observación desnuda del cerebro evidencia </w:t>
      </w:r>
      <w:r w:rsidRPr="00CE1258">
        <w:rPr>
          <w:rStyle w:val="Textoennegrita"/>
          <w:b w:val="0"/>
          <w:bCs w:val="0"/>
          <w:shd w:val="clear" w:color="auto" w:fill="FFFFFF"/>
        </w:rPr>
        <w:t>un cuerpo calloso de mayor densidad entre las mujeres</w:t>
      </w:r>
      <w:r w:rsidRPr="00CE1258">
        <w:rPr>
          <w:shd w:val="clear" w:color="auto" w:fill="FFFFFF"/>
        </w:rPr>
        <w:t>. Tal estructura está compuesta por un haz de fibras nerviosas que tiene la función de unir los hemisferios, facilitando la interacción y colaboración. Esta zona, ubicada en las profundidades mismas del órgano, es esencial en múltiples tareas cotidianas para las que se precisaría de un procesamiento "integrado" de la información.</w:t>
      </w:r>
    </w:p>
    <w:p w14:paraId="6DB565AE" w14:textId="77777777" w:rsidR="00CE1258" w:rsidRPr="00CE1258" w:rsidRDefault="00CE1258" w:rsidP="00CE1258">
      <w:pPr>
        <w:pStyle w:val="NormalWeb"/>
        <w:shd w:val="clear" w:color="auto" w:fill="FFFFFF"/>
        <w:spacing w:before="120" w:beforeAutospacing="0" w:after="120" w:afterAutospacing="0" w:line="360" w:lineRule="auto"/>
        <w:jc w:val="both"/>
        <w:rPr>
          <w:shd w:val="clear" w:color="auto" w:fill="FFFFFF"/>
        </w:rPr>
      </w:pPr>
      <w:r w:rsidRPr="00CE1258">
        <w:rPr>
          <w:rStyle w:val="Textoennegrita"/>
          <w:b w:val="0"/>
          <w:bCs w:val="0"/>
          <w:shd w:val="clear" w:color="auto" w:fill="FFFFFF"/>
        </w:rPr>
        <w:t>Observando precisamente ambos hemisferios, se aprecian ligeras diferencias en el izquierdo (más grande en hombres) y el derecho (el cual se equipará con su contrapuesto en el caso de la mujer)</w:t>
      </w:r>
      <w:r w:rsidRPr="00CE1258">
        <w:rPr>
          <w:shd w:val="clear" w:color="auto" w:fill="FFFFFF"/>
        </w:rPr>
        <w:t>, lo que ha ofrecido sustento empírico a la idea tradicional de disonancias entre los sexos en dimensiones tales como el lenguaje o el procesamiento espacial.</w:t>
      </w:r>
    </w:p>
    <w:p w14:paraId="630AACE2" w14:textId="77777777" w:rsidR="00CE1258" w:rsidRPr="00CE1258" w:rsidRDefault="00CE1258" w:rsidP="00CE1258">
      <w:pPr>
        <w:pStyle w:val="NormalWeb"/>
        <w:shd w:val="clear" w:color="auto" w:fill="FFFFFF"/>
        <w:spacing w:before="120" w:beforeAutospacing="0" w:after="120" w:afterAutospacing="0" w:line="360" w:lineRule="auto"/>
        <w:jc w:val="both"/>
        <w:rPr>
          <w:shd w:val="clear" w:color="auto" w:fill="FFFFFF"/>
        </w:rPr>
      </w:pPr>
      <w:r w:rsidRPr="00CE1258">
        <w:rPr>
          <w:shd w:val="clear" w:color="auto" w:fill="FFFFFF"/>
        </w:rPr>
        <w:t>Se ha hallado </w:t>
      </w:r>
      <w:r w:rsidRPr="00CE1258">
        <w:rPr>
          <w:rStyle w:val="Textoennegrita"/>
          <w:b w:val="0"/>
          <w:bCs w:val="0"/>
          <w:shd w:val="clear" w:color="auto" w:fill="FFFFFF"/>
        </w:rPr>
        <w:t xml:space="preserve">una diferencia para el volumen y el tamaño del </w:t>
      </w:r>
      <w:proofErr w:type="spellStart"/>
      <w:r w:rsidRPr="00CE1258">
        <w:rPr>
          <w:rStyle w:val="Textoennegrita"/>
          <w:b w:val="0"/>
          <w:bCs w:val="0"/>
          <w:shd w:val="clear" w:color="auto" w:fill="FFFFFF"/>
        </w:rPr>
        <w:t>planum</w:t>
      </w:r>
      <w:proofErr w:type="spellEnd"/>
      <w:r w:rsidRPr="00CE1258">
        <w:rPr>
          <w:rStyle w:val="Textoennegrita"/>
          <w:b w:val="0"/>
          <w:bCs w:val="0"/>
          <w:shd w:val="clear" w:color="auto" w:fill="FFFFFF"/>
        </w:rPr>
        <w:t xml:space="preserve"> temporal</w:t>
      </w:r>
      <w:r w:rsidRPr="00CE1258">
        <w:rPr>
          <w:shd w:val="clear" w:color="auto" w:fill="FFFFFF"/>
        </w:rPr>
        <w:t> (un 11% más grande en las mujeres), una estructura posterior a la corteza auditiva implicada en el desarrollo neurológico de funciones cognoscitivas relativas al uso y el aprendizaje de un idioma. La mayor asimetría en el varón da cuenta de su tendencia hacia la especialización hemisférica, en contraste con el "holismo" propio de las mujeres (funciones cognoscitivas más distribuidas).</w:t>
      </w:r>
    </w:p>
    <w:p w14:paraId="2B9750DD" w14:textId="77777777" w:rsidR="00CE1258" w:rsidRPr="00CE1258" w:rsidRDefault="00CE1258" w:rsidP="00CE1258">
      <w:pPr>
        <w:pStyle w:val="NormalWeb"/>
        <w:shd w:val="clear" w:color="auto" w:fill="FFFFFF"/>
        <w:spacing w:before="120" w:beforeAutospacing="0" w:after="120" w:afterAutospacing="0" w:line="360" w:lineRule="auto"/>
        <w:jc w:val="both"/>
      </w:pPr>
      <w:r w:rsidRPr="00CE1258">
        <w:t>En cuanto a los lóbulos cerebrales, se dispone de evidencia sobre la presencia acentuada de neuronas en el neocórtex temporal del varón, aunque el dato se invierte en región posterior, donde las mujeres disponen de mayor número de neuronas en promedio (reconocimiento del lenguaje hablado y percepción de rostros). Por otra parte, </w:t>
      </w:r>
      <w:r w:rsidRPr="00CE1258">
        <w:rPr>
          <w:rStyle w:val="Textoennegrita"/>
          <w:b w:val="0"/>
          <w:bCs w:val="0"/>
        </w:rPr>
        <w:t>el lóbulo parietal inferior es de más grosor en varones</w:t>
      </w:r>
      <w:r w:rsidRPr="00CE1258">
        <w:t> (sobre todo en el hemisferio izquierdo), y se relaciona con las destrezas de orden espacial/matemático (conexión entre las partes de algún objeto, rotación tridimensional, percepción de velocidad y tempo o estimación de distancias).</w:t>
      </w:r>
    </w:p>
    <w:p w14:paraId="6706044D" w14:textId="670775A7" w:rsidR="00CE1258" w:rsidRDefault="00CE1258" w:rsidP="00CE1258">
      <w:pPr>
        <w:pStyle w:val="NormalWeb"/>
        <w:shd w:val="clear" w:color="auto" w:fill="FFFFFF"/>
        <w:spacing w:before="120" w:beforeAutospacing="0" w:after="120" w:afterAutospacing="0" w:line="360" w:lineRule="auto"/>
        <w:jc w:val="both"/>
      </w:pPr>
      <w:r w:rsidRPr="00CE1258">
        <w:lastRenderedPageBreak/>
        <w:t>Por último, algunas estructuras del </w:t>
      </w:r>
      <w:hyperlink r:id="rId7" w:history="1">
        <w:r w:rsidRPr="00CE1258">
          <w:rPr>
            <w:rStyle w:val="Hipervnculo"/>
            <w:color w:val="auto"/>
            <w:u w:val="none"/>
            <w:shd w:val="clear" w:color="auto" w:fill="FFFFFF"/>
          </w:rPr>
          <w:t>lóbulo frontal</w:t>
        </w:r>
      </w:hyperlink>
      <w:r w:rsidRPr="00CE1258">
        <w:t>, como la corteza orbitofrontal u otras, son de mayor grosor entre las mujeres (que participa en el desarrollo de las funciones cognitivas superiores y en la inhibición central de actos impulsivos).</w:t>
      </w:r>
    </w:p>
    <w:p w14:paraId="14CD040E" w14:textId="77777777" w:rsidR="00A50BDC" w:rsidRDefault="004338B6" w:rsidP="00A50BDC">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hAnsi="Times New Roman" w:cs="Times New Roman"/>
          <w:sz w:val="24"/>
          <w:szCs w:val="24"/>
        </w:rPr>
        <w:t>Pero si nos</w:t>
      </w:r>
      <w:r>
        <w:t xml:space="preserve"> </w:t>
      </w:r>
      <w:r w:rsidRPr="00A50BDC">
        <w:rPr>
          <w:rFonts w:ascii="Times New Roman" w:hAnsi="Times New Roman" w:cs="Times New Roman"/>
          <w:sz w:val="24"/>
          <w:szCs w:val="24"/>
        </w:rPr>
        <w:t xml:space="preserve">ponemos a reflexionar las </w:t>
      </w:r>
      <w:bookmarkStart w:id="0" w:name="_Hlk71194541"/>
      <w:r w:rsidR="006D7C7B" w:rsidRPr="00A50BDC">
        <w:rPr>
          <w:rFonts w:ascii="Times New Roman" w:hAnsi="Times New Roman" w:cs="Times New Roman"/>
          <w:sz w:val="24"/>
          <w:szCs w:val="24"/>
        </w:rPr>
        <w:t>psicopatologías</w:t>
      </w:r>
      <w:r w:rsidRPr="00A50BDC">
        <w:rPr>
          <w:rFonts w:ascii="Times New Roman" w:hAnsi="Times New Roman" w:cs="Times New Roman"/>
          <w:sz w:val="24"/>
          <w:szCs w:val="24"/>
        </w:rPr>
        <w:t xml:space="preserve"> </w:t>
      </w:r>
      <w:r w:rsidR="00013B94" w:rsidRPr="00A50BDC">
        <w:rPr>
          <w:rFonts w:ascii="Times New Roman" w:hAnsi="Times New Roman" w:cs="Times New Roman"/>
          <w:sz w:val="24"/>
          <w:szCs w:val="24"/>
        </w:rPr>
        <w:t>de la memoria</w:t>
      </w:r>
      <w:bookmarkEnd w:id="0"/>
      <w:r w:rsidR="00362D89" w:rsidRPr="00A50BDC">
        <w:rPr>
          <w:rFonts w:ascii="Times New Roman" w:hAnsi="Times New Roman" w:cs="Times New Roman"/>
          <w:sz w:val="24"/>
          <w:szCs w:val="24"/>
        </w:rPr>
        <w:t xml:space="preserve">, </w:t>
      </w:r>
      <w:r w:rsidR="00C33006" w:rsidRPr="00A50BDC">
        <w:rPr>
          <w:rFonts w:ascii="Times New Roman" w:eastAsia="Times New Roman" w:hAnsi="Times New Roman" w:cs="Times New Roman"/>
          <w:sz w:val="24"/>
          <w:szCs w:val="24"/>
          <w:lang w:eastAsia="es-MX"/>
        </w:rPr>
        <w:t>Son muchas las enfermedades y situaciones que pueden condicionar el funcionamiento de la memoria, ya que se trata de una dimensión ampliamente distribuida en el parénquima cerebral. En el presente artículo ahondaremos en las distintas formas de amnesia y en las anomalías del recuerdo o del reconocimiento, esto es, en las psicopatologías de la memoria.</w:t>
      </w:r>
    </w:p>
    <w:p w14:paraId="5872AC72" w14:textId="42A37BB1" w:rsidR="00C33006" w:rsidRPr="001104B9" w:rsidRDefault="00C33006" w:rsidP="00A50BDC">
      <w:pPr>
        <w:shd w:val="clear" w:color="auto" w:fill="FFFFFF"/>
        <w:spacing w:before="120" w:after="120" w:line="360" w:lineRule="auto"/>
        <w:jc w:val="both"/>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 Amnesias</w:t>
      </w:r>
    </w:p>
    <w:p w14:paraId="424E6F39"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El término "amnesia", de origen griego (y que podría traducirse como "olvido"), subsume un grupo extenso de alteraciones de la memoria; heterogéneo en lo que concierne a su origen, pronóstico y expresión clínica. Seguidamente se ahondará en cada una de ellas.</w:t>
      </w:r>
    </w:p>
    <w:p w14:paraId="560DC76E" w14:textId="77777777" w:rsidR="00C33006" w:rsidRPr="001104B9" w:rsidRDefault="00C33006" w:rsidP="00C33006">
      <w:pPr>
        <w:shd w:val="clear" w:color="auto" w:fill="FFFFFF"/>
        <w:spacing w:before="480" w:after="240" w:line="360" w:lineRule="auto"/>
        <w:jc w:val="both"/>
        <w:outlineLvl w:val="3"/>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1.1. Amnesia retrógrada</w:t>
      </w:r>
    </w:p>
    <w:p w14:paraId="69A8AC1D"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La amnesia retrógrada es, quizá, el problema de memoria más conocido. Se describe como una dificultad específica para evocar sucesos del pasado, pero manteniéndose inalterada la capacidad de crear nuevos recuerdos.</w:t>
      </w:r>
    </w:p>
    <w:p w14:paraId="06DFB69F"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14:paraId="4F6D9C52" w14:textId="77777777" w:rsidR="00C33006" w:rsidRPr="001104B9" w:rsidRDefault="00C33006" w:rsidP="00C33006">
      <w:pPr>
        <w:shd w:val="clear" w:color="auto" w:fill="FFFFFF"/>
        <w:spacing w:before="480" w:after="240" w:line="360" w:lineRule="auto"/>
        <w:jc w:val="both"/>
        <w:outlineLvl w:val="3"/>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1.2. Amnesia anterógrada</w:t>
      </w:r>
    </w:p>
    <w:p w14:paraId="3B12D639"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(dónde queda fijada durante más tiempo). El recuerdo del pasado se mantiene intacto.</w:t>
      </w:r>
    </w:p>
    <w:p w14:paraId="5CB119C7"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lastRenderedPageBreak/>
        <w:t>Las lesiones cerebrales en las estructuras hipocampales se han asociado consistentemente a este tipo de problemas, así como el abuso de drogas o de fármacos (alcohol, benzodiacepinas, etc.).</w:t>
      </w:r>
    </w:p>
    <w:p w14:paraId="1136D5AA" w14:textId="77777777" w:rsidR="00C33006" w:rsidRPr="001104B9" w:rsidRDefault="00C33006" w:rsidP="00C33006">
      <w:pPr>
        <w:shd w:val="clear" w:color="auto" w:fill="FFFFFF"/>
        <w:spacing w:before="480" w:after="240" w:line="360" w:lineRule="auto"/>
        <w:jc w:val="both"/>
        <w:outlineLvl w:val="3"/>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1.3. Amnesia global transitoria</w:t>
      </w:r>
    </w:p>
    <w:p w14:paraId="7FAFA396"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Se trata de episodios agudos en los que quien padece este problema expresa la dificultad de recordar sucesos más allá de los últimos que acaecieron en su vida; aunque se mantiene la percepción, la atención y el resto de los procesos cognitivos a su nivel basal de funcionamiento.</w:t>
      </w:r>
    </w:p>
    <w:p w14:paraId="1023A09D"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14:paraId="41D568E6" w14:textId="77777777" w:rsidR="00C33006" w:rsidRPr="001104B9" w:rsidRDefault="00C33006" w:rsidP="00C33006">
      <w:pPr>
        <w:shd w:val="clear" w:color="auto" w:fill="FFFFFF"/>
        <w:spacing w:before="480" w:after="240" w:line="360" w:lineRule="auto"/>
        <w:jc w:val="both"/>
        <w:outlineLvl w:val="3"/>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1.4. Amnesia lacunar</w:t>
      </w:r>
    </w:p>
    <w:p w14:paraId="33260C6F"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La amnesia lacunar describe la imposibilidad de acceder a la información sobre sucesos o períodos específicos, con unas coordenadas temporales muy concretas. La persona podría recordar todo aquello que sucedió tanto antes como después de los hechos, pero nunca lo que ocurrió durante los mismos. Se relaciona con la laxitud puntual del nivel de atención o con estados alterados de conciencia (como el coma), pero también es común en accidentes cerebrovasculares y traumatismos.</w:t>
      </w:r>
    </w:p>
    <w:p w14:paraId="55B7BFBC" w14:textId="77777777" w:rsidR="00C33006" w:rsidRPr="001104B9" w:rsidRDefault="00C33006" w:rsidP="00C33006">
      <w:pPr>
        <w:shd w:val="clear" w:color="auto" w:fill="FFFFFF"/>
        <w:spacing w:before="480" w:after="240" w:line="360" w:lineRule="auto"/>
        <w:jc w:val="both"/>
        <w:outlineLvl w:val="3"/>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1.5. Amnesia postraumática</w:t>
      </w:r>
    </w:p>
    <w:p w14:paraId="05437F18"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La amnesia postraumática tiene una etiología evidente: un golpe en la cabeza. Aunque se puede manifestar de formas diversas, y tener una presentación clínica similar a la que se ha descrito en las anterógradas/retrógradas, tiene la particularidad de ser un indicador fiable de la gravedad del traumatismo sufrido. En casos leves puede prolongarse durante apenas unos minutos, mientras que en los severos (más de un día) puede llegar a ser permanente.</w:t>
      </w:r>
    </w:p>
    <w:p w14:paraId="096F6F7F" w14:textId="77777777" w:rsidR="00C33006" w:rsidRPr="001104B9" w:rsidRDefault="00C33006" w:rsidP="00C33006">
      <w:pPr>
        <w:shd w:val="clear" w:color="auto" w:fill="FFFFFF"/>
        <w:spacing w:before="480" w:after="240" w:line="360" w:lineRule="auto"/>
        <w:jc w:val="both"/>
        <w:outlineLvl w:val="3"/>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lastRenderedPageBreak/>
        <w:t>1.6. Amnesia funcional</w:t>
      </w:r>
    </w:p>
    <w:p w14:paraId="13152252"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La amnesia funcional describe toda alteración de la memoria para la que no puede filiarse causa orgánica después de llevar a cabo todo tipo de exploraciones, entre las que destacan las pruebas de neuroimagen. En cambio, una valoración minuciosa de las circunstancias en las que se desarrolla sí permite asociarla con acontecimientos de alta carga emocional, que se erigirían como su causa más probable. Uno de los casos más comunes es el del estrés de tipo postraumático, aunque también se puede observar en los trastornos disociativos (desde la fuga hasta la identidad disociativa).</w:t>
      </w:r>
    </w:p>
    <w:p w14:paraId="2CD26CB2" w14:textId="77777777" w:rsidR="00C33006" w:rsidRPr="001104B9" w:rsidRDefault="00C33006" w:rsidP="00C33006">
      <w:pPr>
        <w:shd w:val="clear" w:color="auto" w:fill="FFFFFF"/>
        <w:spacing w:before="480" w:after="240" w:line="360" w:lineRule="auto"/>
        <w:jc w:val="both"/>
        <w:outlineLvl w:val="3"/>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1.7. Amnesia infantil</w:t>
      </w:r>
    </w:p>
    <w:p w14:paraId="1FA0B864"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La amnesia infantil es aquella cuya presencia es natural durante la infancia, como resultado de un desarrollo neurológico incompleto. En el fenómeno se encuentra implicada la deficiente maduración del hipocampo, la cual impide una formación de recuerdos declarativos.</w:t>
      </w:r>
    </w:p>
    <w:p w14:paraId="73CE91FE"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14:paraId="56C3A9EB" w14:textId="77777777" w:rsidR="00C33006" w:rsidRPr="001104B9" w:rsidRDefault="00C33006" w:rsidP="00C33006">
      <w:pPr>
        <w:shd w:val="clear" w:color="auto" w:fill="FFFFFF"/>
        <w:spacing w:before="600" w:after="240" w:line="360" w:lineRule="auto"/>
        <w:jc w:val="both"/>
        <w:outlineLvl w:val="2"/>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2. Anomalías del recuerdo</w:t>
      </w:r>
    </w:p>
    <w:p w14:paraId="7C3390A8" w14:textId="77777777" w:rsidR="001104B9" w:rsidRDefault="00C33006" w:rsidP="001104B9">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14:paraId="4AA92DF1" w14:textId="4EC87B6B" w:rsidR="00C33006" w:rsidRPr="001104B9" w:rsidRDefault="00C33006" w:rsidP="001104B9">
      <w:pPr>
        <w:shd w:val="clear" w:color="auto" w:fill="FFFFFF"/>
        <w:spacing w:before="120" w:after="120" w:line="360" w:lineRule="auto"/>
        <w:jc w:val="both"/>
        <w:rPr>
          <w:rFonts w:ascii="Times New Roman" w:eastAsia="Times New Roman" w:hAnsi="Times New Roman" w:cs="Times New Roman"/>
          <w:sz w:val="24"/>
          <w:szCs w:val="24"/>
          <w:lang w:eastAsia="es-MX"/>
        </w:rPr>
      </w:pPr>
      <w:r w:rsidRPr="001104B9">
        <w:rPr>
          <w:rFonts w:ascii="Times New Roman" w:eastAsia="Times New Roman" w:hAnsi="Times New Roman" w:cs="Times New Roman"/>
          <w:b/>
          <w:sz w:val="24"/>
          <w:szCs w:val="24"/>
          <w:lang w:eastAsia="es-MX"/>
        </w:rPr>
        <w:t>3. Anomalías del reconocimiento</w:t>
      </w:r>
    </w:p>
    <w:p w14:paraId="57544DD7" w14:textId="1543C99D" w:rsidR="00C33006"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 xml:space="preserve">Las anomalías del reconocimiento son errores en la forma en que se procesa un recuerdo o un estímulo ubicado en el presente, y que se podrían resumir como falsos reconocimientos positivos (sensación de que se "recuerda" un hecho que se está viviendo por primera vez) o </w:t>
      </w:r>
      <w:r w:rsidRPr="00A50BDC">
        <w:rPr>
          <w:rFonts w:ascii="Times New Roman" w:eastAsia="Times New Roman" w:hAnsi="Times New Roman" w:cs="Times New Roman"/>
          <w:sz w:val="24"/>
          <w:szCs w:val="24"/>
          <w:lang w:eastAsia="es-MX"/>
        </w:rPr>
        <w:lastRenderedPageBreak/>
        <w:t>falsos reconocimientos negativos (percepción de que algo vivido con anterioridad surge ante nuestros ojos como totalmente nuevo).</w:t>
      </w:r>
    </w:p>
    <w:p w14:paraId="5F678DE0" w14:textId="77777777" w:rsidR="002C0772" w:rsidRPr="00C039F0" w:rsidRDefault="00687F87" w:rsidP="00C039F0">
      <w:pPr>
        <w:pStyle w:val="NormalWeb"/>
        <w:shd w:val="clear" w:color="auto" w:fill="FFFFFF"/>
        <w:spacing w:before="120" w:beforeAutospacing="0" w:after="120" w:afterAutospacing="0" w:line="360" w:lineRule="auto"/>
        <w:jc w:val="both"/>
      </w:pPr>
      <w:r>
        <w:t xml:space="preserve">Así mismo los organizadores de información </w:t>
      </w:r>
      <w:r w:rsidR="002C0772" w:rsidRPr="00C039F0">
        <w:t>son herramientas que permiten organizar la información de una forma visual, facilitando el aprendizaje, dado que permiten plasmar el contenido educativo o instructivo de una forma más dinámica, contribuyendo a que sea el alumno quien organice la información.</w:t>
      </w:r>
    </w:p>
    <w:p w14:paraId="22BABFDD" w14:textId="77777777" w:rsidR="002C0772" w:rsidRPr="002C0772" w:rsidRDefault="002C0772" w:rsidP="00C039F0">
      <w:pPr>
        <w:shd w:val="clear" w:color="auto" w:fill="FFFFFF"/>
        <w:spacing w:before="120" w:after="120" w:line="360" w:lineRule="auto"/>
        <w:jc w:val="both"/>
        <w:rPr>
          <w:rFonts w:ascii="Times New Roman" w:eastAsia="Times New Roman" w:hAnsi="Times New Roman" w:cs="Times New Roman"/>
          <w:sz w:val="24"/>
          <w:szCs w:val="24"/>
          <w:lang w:eastAsia="es-MX"/>
        </w:rPr>
      </w:pPr>
      <w:r w:rsidRPr="002C0772">
        <w:rPr>
          <w:rFonts w:ascii="Times New Roman" w:eastAsia="Times New Roman" w:hAnsi="Times New Roman" w:cs="Times New Roman"/>
          <w:sz w:val="24"/>
          <w:szCs w:val="24"/>
          <w:lang w:eastAsia="es-MX"/>
        </w:rPr>
        <w:t>Son fáciles y rápidos de consultar, además de ayudar a una mejor comprensión del contenido explicado. Su elaboración permite poner en práctica diferentes habilidades: comparar datos, ordenar acontecimientos y estructurar la información.</w:t>
      </w:r>
    </w:p>
    <w:p w14:paraId="715F53EE" w14:textId="7FDAE150" w:rsidR="002C0772" w:rsidRPr="002C0772" w:rsidRDefault="002C0772" w:rsidP="00C039F0">
      <w:pPr>
        <w:shd w:val="clear" w:color="auto" w:fill="FFFFFF"/>
        <w:spacing w:before="120" w:after="120" w:line="360" w:lineRule="auto"/>
        <w:jc w:val="both"/>
        <w:rPr>
          <w:rFonts w:ascii="Times New Roman" w:eastAsia="Times New Roman" w:hAnsi="Times New Roman" w:cs="Times New Roman"/>
          <w:sz w:val="24"/>
          <w:szCs w:val="24"/>
          <w:lang w:eastAsia="es-MX"/>
        </w:rPr>
      </w:pPr>
      <w:r w:rsidRPr="002C0772">
        <w:rPr>
          <w:rFonts w:ascii="Times New Roman" w:eastAsia="Times New Roman" w:hAnsi="Times New Roman" w:cs="Times New Roman"/>
          <w:sz w:val="24"/>
          <w:szCs w:val="24"/>
          <w:lang w:eastAsia="es-MX"/>
        </w:rPr>
        <w:t xml:space="preserve">A </w:t>
      </w:r>
      <w:r w:rsidR="001104B9" w:rsidRPr="002C0772">
        <w:rPr>
          <w:rFonts w:ascii="Times New Roman" w:eastAsia="Times New Roman" w:hAnsi="Times New Roman" w:cs="Times New Roman"/>
          <w:sz w:val="24"/>
          <w:szCs w:val="24"/>
          <w:lang w:eastAsia="es-MX"/>
        </w:rPr>
        <w:t>continuación,</w:t>
      </w:r>
      <w:r w:rsidRPr="002C0772">
        <w:rPr>
          <w:rFonts w:ascii="Times New Roman" w:eastAsia="Times New Roman" w:hAnsi="Times New Roman" w:cs="Times New Roman"/>
          <w:sz w:val="24"/>
          <w:szCs w:val="24"/>
          <w:lang w:eastAsia="es-MX"/>
        </w:rPr>
        <w:t xml:space="preserve"> se presentan los 15 tipos de organizadores gráficos más comunes, sus características y qué tipo de contenido suelen contener.</w:t>
      </w:r>
    </w:p>
    <w:p w14:paraId="6AE0C8A1" w14:textId="77777777" w:rsidR="004B7074" w:rsidRPr="00C039F0" w:rsidRDefault="002C0772" w:rsidP="00C039F0">
      <w:pPr>
        <w:pStyle w:val="NormalWeb"/>
        <w:shd w:val="clear" w:color="auto" w:fill="FFFFFF"/>
        <w:spacing w:before="120" w:beforeAutospacing="0" w:after="120" w:afterAutospacing="0" w:line="360" w:lineRule="auto"/>
        <w:jc w:val="both"/>
      </w:pPr>
      <w:r w:rsidRPr="00C039F0">
        <w:t xml:space="preserve">Los principales organizadores gráficos </w:t>
      </w:r>
      <w:r w:rsidR="004B7074" w:rsidRPr="00C039F0">
        <w:rPr>
          <w:rStyle w:val="Textoennegrita"/>
          <w:b w:val="0"/>
          <w:bCs w:val="0"/>
        </w:rPr>
        <w:t>Hay múltiples tipos de organizadores gráficos</w:t>
      </w:r>
      <w:r w:rsidR="004B7074" w:rsidRPr="00C039F0">
        <w:t>, dependiendo de la temática a estudiar o del problema a resolver. Estos son algunos de los más utilizados:</w:t>
      </w:r>
    </w:p>
    <w:p w14:paraId="4C7DB19D" w14:textId="77777777" w:rsidR="004B7074" w:rsidRPr="001104B9" w:rsidRDefault="004B7074"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1. Mapas conceptuales</w:t>
      </w:r>
    </w:p>
    <w:p w14:paraId="0D13A7E2" w14:textId="77777777" w:rsidR="004B7074" w:rsidRPr="00C039F0" w:rsidRDefault="004B7074" w:rsidP="00C039F0">
      <w:pPr>
        <w:pStyle w:val="NormalWeb"/>
        <w:shd w:val="clear" w:color="auto" w:fill="FFFFFF"/>
        <w:spacing w:before="120" w:beforeAutospacing="0" w:after="120" w:afterAutospacing="0" w:line="360" w:lineRule="auto"/>
        <w:jc w:val="both"/>
      </w:pPr>
      <w:r w:rsidRPr="00C039F0">
        <w:t>Permiten mostrar relaciones entre diferentes conceptos. </w:t>
      </w:r>
      <w:r w:rsidRPr="00C039F0">
        <w:rPr>
          <w:rStyle w:val="Textoennegrita"/>
          <w:b w:val="0"/>
          <w:bCs w:val="0"/>
        </w:rPr>
        <w:t>Los datos son expuestos de forma sintética, pero relacionándola con otras ideas de forma clara</w:t>
      </w:r>
      <w:r w:rsidRPr="00C039F0">
        <w:t>.</w:t>
      </w:r>
    </w:p>
    <w:p w14:paraId="461C4665" w14:textId="77777777" w:rsidR="004B7074" w:rsidRPr="00C039F0" w:rsidRDefault="004B7074" w:rsidP="00C039F0">
      <w:pPr>
        <w:pStyle w:val="NormalWeb"/>
        <w:shd w:val="clear" w:color="auto" w:fill="FFFFFF"/>
        <w:spacing w:before="120" w:beforeAutospacing="0" w:after="120" w:afterAutospacing="0" w:line="360" w:lineRule="auto"/>
        <w:jc w:val="both"/>
      </w:pPr>
      <w:r w:rsidRPr="00C039F0">
        <w:t>Un buen mapa conceptual es aquel en el que se parte de información más amplia y progresivamente se va hacia los detalles más concretos.</w:t>
      </w:r>
    </w:p>
    <w:p w14:paraId="4685B93E" w14:textId="77777777" w:rsidR="00C039F0" w:rsidRDefault="004B7074" w:rsidP="00C039F0">
      <w:pPr>
        <w:pStyle w:val="NormalWeb"/>
        <w:shd w:val="clear" w:color="auto" w:fill="FFFFFF"/>
        <w:spacing w:before="120" w:beforeAutospacing="0" w:after="120" w:afterAutospacing="0" w:line="360" w:lineRule="auto"/>
        <w:jc w:val="both"/>
      </w:pPr>
      <w:r w:rsidRPr="00C039F0">
        <w:t>Este tipo de organizadores gráficos requieren el uso de conectores y preposiciones que relacionen sus ideas, dado que facilitan una lectura ágil al repasar el contenido.</w:t>
      </w:r>
    </w:p>
    <w:p w14:paraId="069B571E" w14:textId="54F4985B" w:rsidR="004B7074" w:rsidRPr="001104B9" w:rsidRDefault="004B7074" w:rsidP="00C039F0">
      <w:pPr>
        <w:pStyle w:val="NormalWeb"/>
        <w:shd w:val="clear" w:color="auto" w:fill="FFFFFF"/>
        <w:spacing w:before="120" w:beforeAutospacing="0" w:after="120" w:afterAutospacing="0" w:line="360" w:lineRule="auto"/>
        <w:jc w:val="both"/>
        <w:rPr>
          <w:b/>
        </w:rPr>
      </w:pPr>
      <w:r w:rsidRPr="001104B9">
        <w:rPr>
          <w:b/>
        </w:rPr>
        <w:t>2. Organigramas</w:t>
      </w:r>
    </w:p>
    <w:p w14:paraId="1069BBD8" w14:textId="77777777" w:rsidR="004B7074" w:rsidRPr="00C039F0" w:rsidRDefault="004B7074" w:rsidP="00C039F0">
      <w:pPr>
        <w:pStyle w:val="NormalWeb"/>
        <w:shd w:val="clear" w:color="auto" w:fill="FFFFFF"/>
        <w:spacing w:before="120" w:beforeAutospacing="0" w:after="120" w:afterAutospacing="0" w:line="360" w:lineRule="auto"/>
        <w:jc w:val="both"/>
      </w:pPr>
      <w:r w:rsidRPr="00C039F0">
        <w:t>Este tipo de organizadores gráficos </w:t>
      </w:r>
      <w:r w:rsidRPr="00C039F0">
        <w:rPr>
          <w:rStyle w:val="Textoennegrita"/>
          <w:b w:val="0"/>
          <w:bCs w:val="0"/>
        </w:rPr>
        <w:t>muestran cómo está organizada de forma jerárquica una entidad</w:t>
      </w:r>
      <w:r w:rsidRPr="00C039F0">
        <w:t>, como por ejemplo una empresa, el personal de un hospital o el profesorado de un instituto.</w:t>
      </w:r>
    </w:p>
    <w:p w14:paraId="43580BCF" w14:textId="77777777" w:rsidR="004B7074" w:rsidRPr="00C039F0" w:rsidRDefault="004B7074" w:rsidP="00C039F0">
      <w:pPr>
        <w:pStyle w:val="NormalWeb"/>
        <w:shd w:val="clear" w:color="auto" w:fill="FFFFFF"/>
        <w:spacing w:before="120" w:beforeAutospacing="0" w:after="120" w:afterAutospacing="0" w:line="360" w:lineRule="auto"/>
        <w:jc w:val="both"/>
      </w:pPr>
      <w:r w:rsidRPr="00C039F0">
        <w:t>También sirven para planificar las tareas que realizarán los miembros de un grupo.</w:t>
      </w:r>
    </w:p>
    <w:p w14:paraId="796854F9" w14:textId="77777777" w:rsidR="003C1EAD" w:rsidRPr="001104B9" w:rsidRDefault="003C1EAD"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lastRenderedPageBreak/>
        <w:t xml:space="preserve">3. Diagramas de </w:t>
      </w:r>
      <w:proofErr w:type="spellStart"/>
      <w:r w:rsidRPr="001104B9">
        <w:rPr>
          <w:rFonts w:ascii="Times New Roman" w:hAnsi="Times New Roman" w:cs="Times New Roman"/>
          <w:b/>
          <w:color w:val="auto"/>
        </w:rPr>
        <w:t>Venn</w:t>
      </w:r>
      <w:proofErr w:type="spellEnd"/>
    </w:p>
    <w:p w14:paraId="3290C201" w14:textId="77777777" w:rsidR="003C1EAD" w:rsidRPr="00C039F0" w:rsidRDefault="003C1EAD" w:rsidP="00C039F0">
      <w:pPr>
        <w:pStyle w:val="NormalWeb"/>
        <w:shd w:val="clear" w:color="auto" w:fill="FFFFFF"/>
        <w:spacing w:before="120" w:beforeAutospacing="0" w:after="120" w:afterAutospacing="0" w:line="360" w:lineRule="auto"/>
        <w:jc w:val="both"/>
      </w:pPr>
      <w:r w:rsidRPr="00C039F0">
        <w:t xml:space="preserve">Normalmente, los diagramas de </w:t>
      </w:r>
      <w:proofErr w:type="spellStart"/>
      <w:r w:rsidRPr="00C039F0">
        <w:t>Venn</w:t>
      </w:r>
      <w:proofErr w:type="spellEnd"/>
      <w:r w:rsidRPr="00C039F0">
        <w:t> </w:t>
      </w:r>
      <w:r w:rsidRPr="00C039F0">
        <w:rPr>
          <w:rStyle w:val="Textoennegrita"/>
          <w:b w:val="0"/>
          <w:bCs w:val="0"/>
        </w:rPr>
        <w:t>muestran varios círculos que se solapan parcialmente</w:t>
      </w:r>
      <w:r w:rsidRPr="00C039F0">
        <w:t>. Cada uno de ellos representa una categoría y reciben el nombre de conjuntos.</w:t>
      </w:r>
    </w:p>
    <w:p w14:paraId="766F696A" w14:textId="77777777" w:rsidR="003C1EAD" w:rsidRPr="00C039F0" w:rsidRDefault="003C1EAD" w:rsidP="00C039F0">
      <w:pPr>
        <w:pStyle w:val="NormalWeb"/>
        <w:shd w:val="clear" w:color="auto" w:fill="FFFFFF"/>
        <w:spacing w:before="120" w:beforeAutospacing="0" w:after="120" w:afterAutospacing="0" w:line="360" w:lineRule="auto"/>
        <w:jc w:val="both"/>
      </w:pPr>
      <w:r w:rsidRPr="00C039F0">
        <w:t>Cuando dos conjuntos coinciden visualmente significa que comparten características algún aspecto. El área que no se sobrepone representa aquello que es exclusivo de cada conjunto.</w:t>
      </w:r>
    </w:p>
    <w:p w14:paraId="2B2C0B88" w14:textId="53C33C58" w:rsidR="003C1EAD" w:rsidRPr="00C039F0" w:rsidRDefault="003C1EAD" w:rsidP="00C039F0">
      <w:pPr>
        <w:pStyle w:val="NormalWeb"/>
        <w:shd w:val="clear" w:color="auto" w:fill="FFFFFF"/>
        <w:spacing w:before="120" w:beforeAutospacing="0" w:after="120" w:afterAutospacing="0" w:line="360" w:lineRule="auto"/>
        <w:jc w:val="both"/>
      </w:pPr>
      <w:r w:rsidRPr="00C039F0">
        <w:t>Este organizador gráfico </w:t>
      </w:r>
      <w:r w:rsidRPr="00C039F0">
        <w:rPr>
          <w:rStyle w:val="Textoennegrita"/>
          <w:b w:val="0"/>
          <w:bCs w:val="0"/>
        </w:rPr>
        <w:t xml:space="preserve">fue creado por John </w:t>
      </w:r>
      <w:proofErr w:type="spellStart"/>
      <w:r w:rsidRPr="00C039F0">
        <w:rPr>
          <w:rStyle w:val="Textoennegrita"/>
          <w:b w:val="0"/>
          <w:bCs w:val="0"/>
        </w:rPr>
        <w:t>Venn</w:t>
      </w:r>
      <w:proofErr w:type="spellEnd"/>
      <w:r w:rsidRPr="00C039F0">
        <w:rPr>
          <w:rStyle w:val="Textoennegrita"/>
          <w:b w:val="0"/>
          <w:bCs w:val="0"/>
        </w:rPr>
        <w:t>, y originalmente lo utilizó en el ámbito de las matemáticas</w:t>
      </w:r>
      <w:r w:rsidRPr="00C039F0">
        <w:t>, aunque se puede utilizar en cualquier disciplina.</w:t>
      </w:r>
    </w:p>
    <w:p w14:paraId="7005B7D9" w14:textId="77777777" w:rsidR="003C1EAD" w:rsidRPr="001104B9" w:rsidRDefault="003C1EAD"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4. Cuadros comparativos</w:t>
      </w:r>
    </w:p>
    <w:p w14:paraId="266AE057" w14:textId="77777777" w:rsidR="003C1EAD" w:rsidRPr="00C039F0" w:rsidRDefault="003C1EAD" w:rsidP="00C039F0">
      <w:pPr>
        <w:pStyle w:val="NormalWeb"/>
        <w:shd w:val="clear" w:color="auto" w:fill="FFFFFF"/>
        <w:spacing w:before="120" w:beforeAutospacing="0" w:after="120" w:afterAutospacing="0" w:line="360" w:lineRule="auto"/>
        <w:jc w:val="both"/>
      </w:pPr>
      <w:r w:rsidRPr="00C039F0">
        <w:t>Consisten en </w:t>
      </w:r>
      <w:r w:rsidRPr="00C039F0">
        <w:rPr>
          <w:rStyle w:val="Textoennegrita"/>
          <w:b w:val="0"/>
          <w:bCs w:val="0"/>
        </w:rPr>
        <w:t>tablas en donde se pretende averiguar las principales diferencias y semejanzas entre dos o varios elementos</w:t>
      </w:r>
      <w:r w:rsidRPr="00C039F0">
        <w:t>.</w:t>
      </w:r>
    </w:p>
    <w:p w14:paraId="6D2D41A5" w14:textId="77777777" w:rsidR="003C1EAD" w:rsidRPr="00C039F0" w:rsidRDefault="003C1EAD" w:rsidP="00C039F0">
      <w:pPr>
        <w:pStyle w:val="NormalWeb"/>
        <w:shd w:val="clear" w:color="auto" w:fill="FFFFFF"/>
        <w:spacing w:before="120" w:beforeAutospacing="0" w:after="120" w:afterAutospacing="0" w:line="360" w:lineRule="auto"/>
        <w:jc w:val="both"/>
      </w:pPr>
      <w:r w:rsidRPr="00C039F0">
        <w:t>En los cuadros comparativos hay columnas, donde se suelen poner los temas, y filas, en donde se indican los aspectos a evaluar.</w:t>
      </w:r>
    </w:p>
    <w:p w14:paraId="7C3C4130" w14:textId="77777777" w:rsidR="003C1EAD" w:rsidRPr="00C039F0" w:rsidRDefault="003C1EAD" w:rsidP="00C039F0">
      <w:pPr>
        <w:pStyle w:val="NormalWeb"/>
        <w:shd w:val="clear" w:color="auto" w:fill="FFFFFF"/>
        <w:spacing w:before="120" w:beforeAutospacing="0" w:after="120" w:afterAutospacing="0" w:line="360" w:lineRule="auto"/>
        <w:jc w:val="both"/>
      </w:pPr>
      <w:r w:rsidRPr="00C039F0">
        <w:t>Son muy útiles a la hora de indicar las ventajas y desventajas de dos o más ideas, o aquellos aspectos que tienen en común y en qué difieren.</w:t>
      </w:r>
    </w:p>
    <w:p w14:paraId="01CEB3A4" w14:textId="77777777" w:rsidR="008B3DC2" w:rsidRPr="001104B9" w:rsidRDefault="008B3DC2"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5. Cuadros sinópticos</w:t>
      </w:r>
    </w:p>
    <w:p w14:paraId="71CE5984" w14:textId="77777777" w:rsidR="008B3DC2" w:rsidRPr="00C039F0" w:rsidRDefault="008B3DC2" w:rsidP="00C039F0">
      <w:pPr>
        <w:pStyle w:val="NormalWeb"/>
        <w:shd w:val="clear" w:color="auto" w:fill="FFFFFF"/>
        <w:spacing w:before="120" w:beforeAutospacing="0" w:after="120" w:afterAutospacing="0" w:line="360" w:lineRule="auto"/>
        <w:jc w:val="both"/>
      </w:pPr>
      <w:r w:rsidRPr="00C039F0">
        <w:t>Se utilizan para ordenar la información de alguna temática siguiendo una jerarquía. La forma en que se pueden elaborar es variada, ya sea en forma de llaves, matrices o diagramas.</w:t>
      </w:r>
    </w:p>
    <w:p w14:paraId="144D0CFA" w14:textId="77777777" w:rsidR="008B3DC2" w:rsidRPr="00C039F0" w:rsidRDefault="008B3DC2" w:rsidP="00C039F0">
      <w:pPr>
        <w:pStyle w:val="NormalWeb"/>
        <w:shd w:val="clear" w:color="auto" w:fill="FFFFFF"/>
        <w:spacing w:before="120" w:beforeAutospacing="0" w:after="120" w:afterAutospacing="0" w:line="360" w:lineRule="auto"/>
        <w:jc w:val="both"/>
      </w:pPr>
      <w:r w:rsidRPr="00C039F0">
        <w:t>Se parecen a los organigramas, pero </w:t>
      </w:r>
      <w:r w:rsidRPr="00C039F0">
        <w:rPr>
          <w:rStyle w:val="Textoennegrita"/>
          <w:b w:val="0"/>
          <w:bCs w:val="0"/>
        </w:rPr>
        <w:t>no describen la organización de un grupo de personas sino cómo se organiza el tema tratado</w:t>
      </w:r>
      <w:r w:rsidRPr="00C039F0">
        <w:t>, además de facilitar ver qué ideas son las principales.</w:t>
      </w:r>
    </w:p>
    <w:p w14:paraId="5DC05E73" w14:textId="77777777" w:rsidR="008B3DC2" w:rsidRPr="001104B9" w:rsidRDefault="008B3DC2"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6. Mapa de ideas</w:t>
      </w:r>
    </w:p>
    <w:p w14:paraId="37F454DE" w14:textId="77777777" w:rsidR="008B3DC2" w:rsidRPr="00C039F0" w:rsidRDefault="008B3DC2" w:rsidP="00C039F0">
      <w:pPr>
        <w:pStyle w:val="NormalWeb"/>
        <w:shd w:val="clear" w:color="auto" w:fill="FFFFFF"/>
        <w:spacing w:before="120" w:beforeAutospacing="0" w:after="120" w:afterAutospacing="0" w:line="360" w:lineRule="auto"/>
        <w:jc w:val="both"/>
      </w:pPr>
      <w:r w:rsidRPr="00C039F0">
        <w:t>También se los llama mapas mentales. En ellos se muestran las ideas de forma visual, similar a como se hace en los mapas conceptuales, pero sin seguir una jerarquía. </w:t>
      </w:r>
      <w:r w:rsidRPr="00C039F0">
        <w:rPr>
          <w:rStyle w:val="Textoennegrita"/>
          <w:b w:val="0"/>
          <w:bCs w:val="0"/>
        </w:rPr>
        <w:t>Simplemente se indican las ideas principales</w:t>
      </w:r>
      <w:r w:rsidRPr="00C039F0">
        <w:t>.</w:t>
      </w:r>
    </w:p>
    <w:p w14:paraId="3368A27D" w14:textId="77777777" w:rsidR="008B3DC2" w:rsidRPr="00C039F0" w:rsidRDefault="008B3DC2" w:rsidP="00C039F0">
      <w:pPr>
        <w:pStyle w:val="NormalWeb"/>
        <w:shd w:val="clear" w:color="auto" w:fill="FFFFFF"/>
        <w:spacing w:before="120" w:beforeAutospacing="0" w:after="120" w:afterAutospacing="0" w:line="360" w:lineRule="auto"/>
        <w:jc w:val="both"/>
      </w:pPr>
      <w:r w:rsidRPr="00C039F0">
        <w:lastRenderedPageBreak/>
        <w:t>Son muy útiles en una fase temprana del estudio, dado que permiten aclarar lo fundamental del contenido e ir armándolo poco a poco para hacer un mapa conceptual posteriormente.</w:t>
      </w:r>
    </w:p>
    <w:p w14:paraId="502E6715" w14:textId="77777777" w:rsidR="008B3DC2" w:rsidRPr="00C039F0" w:rsidRDefault="008B3DC2" w:rsidP="00C039F0">
      <w:pPr>
        <w:pStyle w:val="NormalWeb"/>
        <w:shd w:val="clear" w:color="auto" w:fill="FFFFFF"/>
        <w:spacing w:before="120" w:beforeAutospacing="0" w:after="120" w:afterAutospacing="0" w:line="360" w:lineRule="auto"/>
        <w:jc w:val="both"/>
      </w:pPr>
      <w:r w:rsidRPr="00C039F0">
        <w:t>Se pueden utilizar colores, imágenes, palabras clave e incluso gráficos para ir entendiendo el tema tratado.</w:t>
      </w:r>
    </w:p>
    <w:p w14:paraId="7749FFFD" w14:textId="77777777" w:rsidR="0004626F" w:rsidRPr="001104B9" w:rsidRDefault="0004626F"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7. Telarañas</w:t>
      </w:r>
    </w:p>
    <w:p w14:paraId="6CEE7B34" w14:textId="77777777" w:rsidR="0004626F" w:rsidRPr="00C039F0" w:rsidRDefault="0004626F" w:rsidP="00C039F0">
      <w:pPr>
        <w:pStyle w:val="NormalWeb"/>
        <w:shd w:val="clear" w:color="auto" w:fill="FFFFFF"/>
        <w:spacing w:before="120" w:beforeAutospacing="0" w:after="120" w:afterAutospacing="0" w:line="360" w:lineRule="auto"/>
        <w:jc w:val="both"/>
      </w:pPr>
      <w:r w:rsidRPr="00C039F0">
        <w:t>Estos organizadores gráficos son poco conocidos, pero muy útiles para enseñar temáticas como, por ejemplo, las redes tróficas o las relaciones entre un grupo de amigos.</w:t>
      </w:r>
    </w:p>
    <w:p w14:paraId="13F9621E" w14:textId="77777777" w:rsidR="0004626F" w:rsidRPr="00C039F0" w:rsidRDefault="0004626F" w:rsidP="00C039F0">
      <w:pPr>
        <w:pStyle w:val="NormalWeb"/>
        <w:shd w:val="clear" w:color="auto" w:fill="FFFFFF"/>
        <w:spacing w:before="120" w:beforeAutospacing="0" w:after="120" w:afterAutospacing="0" w:line="360" w:lineRule="auto"/>
        <w:jc w:val="both"/>
      </w:pPr>
      <w:r w:rsidRPr="00C039F0">
        <w:t>Se utilizan </w:t>
      </w:r>
      <w:r w:rsidRPr="00C039F0">
        <w:rPr>
          <w:rStyle w:val="Textoennegrita"/>
          <w:b w:val="0"/>
          <w:bCs w:val="0"/>
        </w:rPr>
        <w:t>para mostrar la relación entre una categoría, la cual se coloca en el centro de la telaraña, y otras que se colocan a su alrededor</w:t>
      </w:r>
      <w:r w:rsidRPr="00C039F0">
        <w:t>. Tanto la categoría principal como las secundarias interactúan entre sí, formando una telaraña.</w:t>
      </w:r>
    </w:p>
    <w:p w14:paraId="6135E5D9" w14:textId="77777777" w:rsidR="0004626F" w:rsidRPr="00C039F0" w:rsidRDefault="0004626F" w:rsidP="00C039F0">
      <w:pPr>
        <w:pStyle w:val="NormalWeb"/>
        <w:shd w:val="clear" w:color="auto" w:fill="FFFFFF"/>
        <w:spacing w:before="120" w:beforeAutospacing="0" w:after="120" w:afterAutospacing="0" w:line="360" w:lineRule="auto"/>
        <w:jc w:val="both"/>
      </w:pPr>
      <w:r w:rsidRPr="00C039F0">
        <w:t>Las telarañas se diferencian de los mapas conceptuales porque son muy esquemáticas, sin recurrir a conectores para facilitar su lectura en voz alta. También son diferentes de los mapas de ideas porque en las telarañas sí hay jerarquía.</w:t>
      </w:r>
    </w:p>
    <w:p w14:paraId="6BBFA493" w14:textId="77777777" w:rsidR="0004626F" w:rsidRPr="001104B9" w:rsidRDefault="0004626F"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8. Líneas de tiempo</w:t>
      </w:r>
    </w:p>
    <w:p w14:paraId="32198713" w14:textId="77777777" w:rsidR="0004626F" w:rsidRPr="00C039F0" w:rsidRDefault="0004626F" w:rsidP="00C039F0">
      <w:pPr>
        <w:pStyle w:val="NormalWeb"/>
        <w:shd w:val="clear" w:color="auto" w:fill="FFFFFF"/>
        <w:spacing w:before="120" w:beforeAutospacing="0" w:after="120" w:afterAutospacing="0" w:line="360" w:lineRule="auto"/>
        <w:jc w:val="both"/>
      </w:pPr>
      <w:r w:rsidRPr="00C039F0">
        <w:t>Permiten ver de forma esquemática </w:t>
      </w:r>
      <w:r w:rsidRPr="00C039F0">
        <w:rPr>
          <w:rStyle w:val="Textoennegrita"/>
          <w:b w:val="0"/>
          <w:bCs w:val="0"/>
        </w:rPr>
        <w:t>cuándo ocurrieron acontecimientos, ordenados en función de sus fechas cronológicas</w:t>
      </w:r>
      <w:r w:rsidRPr="00C039F0">
        <w:t>. Facilitan comprender el tiempo transcurrido entre cada evento, además de permitir aprender su orden.</w:t>
      </w:r>
    </w:p>
    <w:p w14:paraId="185FBE7E" w14:textId="77777777" w:rsidR="0004626F" w:rsidRPr="00C039F0" w:rsidRDefault="0004626F" w:rsidP="00C039F0">
      <w:pPr>
        <w:pStyle w:val="NormalWeb"/>
        <w:shd w:val="clear" w:color="auto" w:fill="FFFFFF"/>
        <w:spacing w:before="120" w:beforeAutospacing="0" w:after="120" w:afterAutospacing="0" w:line="360" w:lineRule="auto"/>
        <w:jc w:val="both"/>
      </w:pPr>
      <w:r w:rsidRPr="00C039F0">
        <w:t>Estos organizadores gráficos son muy utilizados </w:t>
      </w:r>
      <w:r w:rsidRPr="00C039F0">
        <w:rPr>
          <w:rStyle w:val="Textoennegrita"/>
          <w:b w:val="0"/>
          <w:bCs w:val="0"/>
        </w:rPr>
        <w:t>en disciplinas relacionadas con la Historia y las asignaturas relacionadas con esta</w:t>
      </w:r>
      <w:r w:rsidRPr="00C039F0">
        <w:t>.</w:t>
      </w:r>
    </w:p>
    <w:p w14:paraId="674E26FB" w14:textId="77777777" w:rsidR="0004626F" w:rsidRPr="001104B9" w:rsidRDefault="0004626F"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9. Esquemas</w:t>
      </w:r>
    </w:p>
    <w:p w14:paraId="3C3A6AA3" w14:textId="77777777" w:rsidR="0004626F" w:rsidRPr="00C039F0" w:rsidRDefault="0004626F" w:rsidP="00C039F0">
      <w:pPr>
        <w:pStyle w:val="NormalWeb"/>
        <w:shd w:val="clear" w:color="auto" w:fill="FFFFFF"/>
        <w:spacing w:before="120" w:beforeAutospacing="0" w:after="120" w:afterAutospacing="0" w:line="360" w:lineRule="auto"/>
        <w:jc w:val="both"/>
      </w:pPr>
      <w:r w:rsidRPr="00C039F0">
        <w:rPr>
          <w:rStyle w:val="Textoennegrita"/>
          <w:b w:val="0"/>
          <w:bCs w:val="0"/>
        </w:rPr>
        <w:t>Son básicamente resúmenes visuales de un tema</w:t>
      </w:r>
      <w:r w:rsidRPr="00C039F0">
        <w:t>. En ellos se indica el orden de los conceptos que integran una idea, facilitando comprender la relación entre ellos. Permite también establecer y diferenciar entre las ideas primarias y secundarias.</w:t>
      </w:r>
    </w:p>
    <w:p w14:paraId="2819C7EF" w14:textId="77777777" w:rsidR="0004626F" w:rsidRPr="00C039F0" w:rsidRDefault="0004626F" w:rsidP="00C039F0">
      <w:pPr>
        <w:pStyle w:val="NormalWeb"/>
        <w:shd w:val="clear" w:color="auto" w:fill="FFFFFF"/>
        <w:spacing w:before="120" w:beforeAutospacing="0" w:after="120" w:afterAutospacing="0" w:line="360" w:lineRule="auto"/>
        <w:jc w:val="both"/>
      </w:pPr>
      <w:r w:rsidRPr="00C039F0">
        <w:lastRenderedPageBreak/>
        <w:t>Los esquemas son muy útiles para empezar a repasar un contenido, dado que, al igual que los mapas de ideas, pueden utilizarse como primera fase del estudio.</w:t>
      </w:r>
    </w:p>
    <w:p w14:paraId="0017D1B4" w14:textId="77777777" w:rsidR="0004626F" w:rsidRPr="001104B9" w:rsidRDefault="0004626F"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10. Cadena de secuencias</w:t>
      </w:r>
    </w:p>
    <w:p w14:paraId="2CD48A82" w14:textId="30482BD0" w:rsidR="0004626F" w:rsidRPr="00C039F0" w:rsidRDefault="0004626F" w:rsidP="00C039F0">
      <w:pPr>
        <w:pStyle w:val="NormalWeb"/>
        <w:shd w:val="clear" w:color="auto" w:fill="FFFFFF"/>
        <w:spacing w:before="120" w:beforeAutospacing="0" w:after="120" w:afterAutospacing="0" w:line="360" w:lineRule="auto"/>
        <w:jc w:val="both"/>
      </w:pPr>
      <w:r w:rsidRPr="00C039F0">
        <w:t>Es una herramienta en la que se representan series de eventos, como los que ocurren en un proceso. </w:t>
      </w:r>
      <w:r w:rsidRPr="00C039F0">
        <w:rPr>
          <w:rStyle w:val="Textoennegrita"/>
          <w:b w:val="0"/>
          <w:bCs w:val="0"/>
        </w:rPr>
        <w:t>Estos eventos son representados en círculos y se relacionan entre ellos mediante flechas</w:t>
      </w:r>
      <w:r w:rsidRPr="00C039F0">
        <w:t xml:space="preserve">. Normalmente se leen </w:t>
      </w:r>
      <w:r w:rsidR="00F91F76" w:rsidRPr="00C039F0">
        <w:t>de acuerdo con</w:t>
      </w:r>
      <w:r w:rsidRPr="00C039F0">
        <w:t xml:space="preserve"> las agujas del reloj.</w:t>
      </w:r>
    </w:p>
    <w:p w14:paraId="70D265D5" w14:textId="5BC5A958" w:rsidR="0004626F" w:rsidRDefault="0004626F" w:rsidP="00C039F0">
      <w:pPr>
        <w:pStyle w:val="NormalWeb"/>
        <w:shd w:val="clear" w:color="auto" w:fill="FFFFFF"/>
        <w:spacing w:before="120" w:beforeAutospacing="0" w:after="120" w:afterAutospacing="0" w:line="360" w:lineRule="auto"/>
        <w:jc w:val="both"/>
      </w:pPr>
      <w:r w:rsidRPr="00C039F0">
        <w:t>Son muy útiles a la hora de estudiar eventos históricos o sobre procesos biológicos, como el ciclo de Krebs o la fotosíntesis.</w:t>
      </w:r>
    </w:p>
    <w:p w14:paraId="127133D3" w14:textId="77777777" w:rsidR="00F760EC" w:rsidRPr="001104B9" w:rsidRDefault="00F760EC" w:rsidP="00936B32">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11. Mapa de carácter</w:t>
      </w:r>
    </w:p>
    <w:p w14:paraId="1BDDD29D" w14:textId="77777777" w:rsidR="00F760EC" w:rsidRPr="00936B32" w:rsidRDefault="00F760EC" w:rsidP="00936B32">
      <w:pPr>
        <w:pStyle w:val="NormalWeb"/>
        <w:shd w:val="clear" w:color="auto" w:fill="FFFFFF"/>
        <w:spacing w:before="120" w:beforeAutospacing="0" w:after="120" w:afterAutospacing="0" w:line="360" w:lineRule="auto"/>
        <w:jc w:val="both"/>
      </w:pPr>
      <w:r w:rsidRPr="00936B32">
        <w:rPr>
          <w:rStyle w:val="Textoennegrita"/>
          <w:b w:val="0"/>
          <w:bCs w:val="0"/>
        </w:rPr>
        <w:t>Se utiliza para analizar el carácter de un personaje histórico o literario</w:t>
      </w:r>
      <w:r w:rsidRPr="00936B32">
        <w:t>. Primero, se identifican los rasgos de la persona y, después, se ejemplifican mostrando hechos o palabras que ha dicho el personaje.</w:t>
      </w:r>
    </w:p>
    <w:p w14:paraId="27E583EA" w14:textId="77777777" w:rsidR="00F760EC" w:rsidRPr="001104B9" w:rsidRDefault="00F760EC" w:rsidP="00936B32">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12. Rueda de atributos</w:t>
      </w:r>
    </w:p>
    <w:p w14:paraId="2B02684C" w14:textId="77777777" w:rsidR="00F760EC" w:rsidRPr="00936B32" w:rsidRDefault="00F760EC" w:rsidP="00936B32">
      <w:pPr>
        <w:pStyle w:val="NormalWeb"/>
        <w:shd w:val="clear" w:color="auto" w:fill="FFFFFF"/>
        <w:spacing w:before="120" w:beforeAutospacing="0" w:after="120" w:afterAutospacing="0" w:line="360" w:lineRule="auto"/>
        <w:jc w:val="both"/>
      </w:pPr>
      <w:r w:rsidRPr="00936B32">
        <w:t>Se dibuja un círculo que representa una rueda y en su centro se coloca el tema del que se está hablando. A su alrededor se describen los atributos principales.</w:t>
      </w:r>
    </w:p>
    <w:p w14:paraId="1667FF9B" w14:textId="77777777" w:rsidR="00F760EC" w:rsidRPr="00936B32" w:rsidRDefault="00F760EC" w:rsidP="00936B32">
      <w:pPr>
        <w:pStyle w:val="NormalWeb"/>
        <w:shd w:val="clear" w:color="auto" w:fill="FFFFFF"/>
        <w:spacing w:before="120" w:beforeAutospacing="0" w:after="120" w:afterAutospacing="0" w:line="360" w:lineRule="auto"/>
        <w:jc w:val="both"/>
      </w:pPr>
      <w:r w:rsidRPr="00936B32">
        <w:rPr>
          <w:rStyle w:val="Textoennegrita"/>
          <w:b w:val="0"/>
          <w:bCs w:val="0"/>
        </w:rPr>
        <w:t>Este tipo de organizador gráfico es muy útil en el ámbito de la educación</w:t>
      </w:r>
      <w:r w:rsidRPr="00936B32">
        <w:t>, ya que si se presenta en blanco ayuda a los alumnos a sentirse motivados para rellenarlo y el aprendizaje ocurre de forma amena.</w:t>
      </w:r>
    </w:p>
    <w:p w14:paraId="1EA20C36" w14:textId="77777777" w:rsidR="00F760EC" w:rsidRPr="001104B9" w:rsidRDefault="00F760EC" w:rsidP="00936B32">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13. La mesa de la idea principal</w:t>
      </w:r>
    </w:p>
    <w:p w14:paraId="49BB2585" w14:textId="7265C68F" w:rsidR="00F760EC" w:rsidRPr="00936B32" w:rsidRDefault="00F760EC" w:rsidP="00936B32">
      <w:pPr>
        <w:pStyle w:val="NormalWeb"/>
        <w:shd w:val="clear" w:color="auto" w:fill="FFFFFF"/>
        <w:spacing w:before="120" w:beforeAutospacing="0" w:after="120" w:afterAutospacing="0" w:line="360" w:lineRule="auto"/>
        <w:jc w:val="both"/>
      </w:pPr>
      <w:r w:rsidRPr="00936B32">
        <w:t xml:space="preserve">Sirve para representar de forma visual la relación de una idea principal y sus detalles. La </w:t>
      </w:r>
      <w:r w:rsidR="00936B32" w:rsidRPr="00936B32">
        <w:t>superficie</w:t>
      </w:r>
      <w:r w:rsidRPr="00936B32">
        <w:t xml:space="preserve"> de la mesa es donde se pone el tema principal, y </w:t>
      </w:r>
      <w:r w:rsidRPr="00936B32">
        <w:rPr>
          <w:rStyle w:val="Textoennegrita"/>
          <w:b w:val="0"/>
          <w:bCs w:val="0"/>
        </w:rPr>
        <w:t>cada una de las patas es donde se colocan las ideas secundarias</w:t>
      </w:r>
      <w:r w:rsidRPr="00936B32">
        <w:t>.</w:t>
      </w:r>
    </w:p>
    <w:p w14:paraId="2B9B381C" w14:textId="77777777" w:rsidR="00F760EC" w:rsidRPr="00936B32" w:rsidRDefault="00F760EC" w:rsidP="00936B32">
      <w:pPr>
        <w:pStyle w:val="NormalWeb"/>
        <w:shd w:val="clear" w:color="auto" w:fill="FFFFFF"/>
        <w:spacing w:before="120" w:beforeAutospacing="0" w:after="120" w:afterAutospacing="0" w:line="360" w:lineRule="auto"/>
        <w:jc w:val="both"/>
      </w:pPr>
      <w:r w:rsidRPr="00936B32">
        <w:lastRenderedPageBreak/>
        <w:t>Pese a ser bastante simple es útil, dado que no requiere mucho tiempo elaborarlo y permite hacer un boceto ágilmente del contenido estudiado.</w:t>
      </w:r>
    </w:p>
    <w:p w14:paraId="7CC44703" w14:textId="77777777" w:rsidR="00F760EC" w:rsidRPr="001104B9" w:rsidRDefault="00F760EC" w:rsidP="00936B32">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14. Diagramas causa-efecto o de Ishikawa</w:t>
      </w:r>
    </w:p>
    <w:p w14:paraId="10E52AD0" w14:textId="77777777" w:rsidR="00F760EC" w:rsidRPr="00936B32" w:rsidRDefault="00F760EC" w:rsidP="00936B32">
      <w:pPr>
        <w:pStyle w:val="NormalWeb"/>
        <w:shd w:val="clear" w:color="auto" w:fill="FFFFFF"/>
        <w:spacing w:before="120" w:beforeAutospacing="0" w:after="120" w:afterAutospacing="0" w:line="360" w:lineRule="auto"/>
        <w:jc w:val="both"/>
      </w:pPr>
      <w:r w:rsidRPr="00936B32">
        <w:t>Estos diagramas son </w:t>
      </w:r>
      <w:r w:rsidRPr="00936B32">
        <w:rPr>
          <w:rStyle w:val="Textoennegrita"/>
          <w:b w:val="0"/>
          <w:bCs w:val="0"/>
        </w:rPr>
        <w:t>una herramienta que facilita encontrar las raíces de un determinado problema</w:t>
      </w:r>
      <w:r w:rsidRPr="00936B32">
        <w:t>, analizando todo aquello que está implicado.</w:t>
      </w:r>
    </w:p>
    <w:p w14:paraId="42A8369E" w14:textId="77777777" w:rsidR="00F760EC" w:rsidRPr="00936B32" w:rsidRDefault="00F760EC" w:rsidP="00936B32">
      <w:pPr>
        <w:pStyle w:val="NormalWeb"/>
        <w:shd w:val="clear" w:color="auto" w:fill="FFFFFF"/>
        <w:spacing w:before="120" w:beforeAutospacing="0" w:after="120" w:afterAutospacing="0" w:line="360" w:lineRule="auto"/>
        <w:jc w:val="both"/>
      </w:pPr>
      <w:r w:rsidRPr="00936B32">
        <w:t>Consta de una línea principal o “espina” que señala el problema en el lado derecho. Arriba y abajo de la espina se muestran las diferentes causas que han influido en la aparición del problema.</w:t>
      </w:r>
    </w:p>
    <w:p w14:paraId="0F030A8B" w14:textId="77777777" w:rsidR="004E2BF5" w:rsidRPr="001104B9" w:rsidRDefault="004E2BF5" w:rsidP="00936B32">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15. Diagrama de flujo</w:t>
      </w:r>
    </w:p>
    <w:p w14:paraId="02B82242" w14:textId="19AFE54F" w:rsidR="004E2BF5" w:rsidRDefault="004E2BF5" w:rsidP="00936B32">
      <w:pPr>
        <w:pStyle w:val="NormalWeb"/>
        <w:shd w:val="clear" w:color="auto" w:fill="FFFFFF"/>
        <w:spacing w:before="120" w:beforeAutospacing="0" w:after="120" w:afterAutospacing="0" w:line="360" w:lineRule="auto"/>
        <w:jc w:val="both"/>
      </w:pPr>
      <w:r w:rsidRPr="00936B32">
        <w:t>Se trata de una representación gráfica de un proceso lineal. Cada paso del proceso es descrito de forma muy sintética y </w:t>
      </w:r>
      <w:r w:rsidRPr="00936B32">
        <w:rPr>
          <w:rStyle w:val="Textoennegrita"/>
          <w:b w:val="0"/>
          <w:bCs w:val="0"/>
        </w:rPr>
        <w:t>se indican sus relaciones mediante flechas</w:t>
      </w:r>
      <w:r w:rsidRPr="00936B32">
        <w:t>. Permite tener una idea rápida de los pasos implicados en un proceso.</w:t>
      </w:r>
    </w:p>
    <w:p w14:paraId="613B5AD0" w14:textId="5EAE5367" w:rsidR="00675E42" w:rsidRPr="00675E42" w:rsidRDefault="005B0794" w:rsidP="00675E42">
      <w:pPr>
        <w:pStyle w:val="NormalWeb"/>
        <w:shd w:val="clear" w:color="auto" w:fill="FFFFFF"/>
        <w:spacing w:before="0" w:beforeAutospacing="0" w:after="408" w:afterAutospacing="0" w:line="360" w:lineRule="auto"/>
        <w:jc w:val="both"/>
      </w:pPr>
      <w:r>
        <w:t xml:space="preserve">Y finalmente </w:t>
      </w:r>
      <w:r w:rsidR="00675E42">
        <w:rPr>
          <w:shd w:val="clear" w:color="auto" w:fill="FFFFFF"/>
        </w:rPr>
        <w:t>u</w:t>
      </w:r>
      <w:r w:rsidR="006D0B62" w:rsidRPr="00675E42">
        <w:rPr>
          <w:shd w:val="clear" w:color="auto" w:fill="FFFFFF"/>
        </w:rPr>
        <w:t>na </w:t>
      </w:r>
      <w:r w:rsidR="006D0B62" w:rsidRPr="00675E42">
        <w:rPr>
          <w:rStyle w:val="Textoennegrita"/>
          <w:b w:val="0"/>
          <w:bCs w:val="0"/>
          <w:shd w:val="clear" w:color="auto" w:fill="FFFFFF"/>
        </w:rPr>
        <w:t>regla mnemotécnica</w:t>
      </w:r>
      <w:r w:rsidR="006D0B62" w:rsidRPr="00675E42">
        <w:rPr>
          <w:shd w:val="clear" w:color="auto" w:fill="FFFFFF"/>
        </w:rPr>
        <w:t> es un sistema sencillo que se utiliza para recordar datos, nombres, números, etc. relacionando las secuencias que debemos memorizar con palabras, imágenes, etc.</w:t>
      </w:r>
      <w:r w:rsidR="00675E42" w:rsidRPr="00675E42">
        <w:rPr>
          <w:shd w:val="clear" w:color="auto" w:fill="FFFFFF"/>
        </w:rPr>
        <w:t xml:space="preserve"> </w:t>
      </w:r>
      <w:r w:rsidR="00675E42" w:rsidRPr="00675E42">
        <w:t>Estas reglas son utilizadas principalmente para que los estudiantes puedan incrementar no solo su capacidad de retención, sino también su eficacia a la hora de </w:t>
      </w:r>
      <w:hyperlink r:id="rId8" w:history="1">
        <w:r w:rsidR="00675E42" w:rsidRPr="00675E42">
          <w:rPr>
            <w:rStyle w:val="Hipervnculo"/>
            <w:color w:val="auto"/>
            <w:u w:val="none"/>
          </w:rPr>
          <w:t>rememorar la información retenida en la memoria</w:t>
        </w:r>
      </w:hyperlink>
      <w:r w:rsidR="00675E42" w:rsidRPr="00675E42">
        <w:t>. Gracias a estas sencillas técnicas, la agilidad y rapidez con la que el recuerdo surge aumenta considerablemente, y esto a su vez repercute en el resultado académico y personal.</w:t>
      </w:r>
    </w:p>
    <w:p w14:paraId="3D17C231" w14:textId="4ED52668" w:rsidR="00675E42" w:rsidRDefault="00675E42" w:rsidP="00675E42">
      <w:pPr>
        <w:pStyle w:val="NormalWeb"/>
        <w:shd w:val="clear" w:color="auto" w:fill="FFFFFF"/>
        <w:spacing w:before="0" w:beforeAutospacing="0" w:after="408" w:afterAutospacing="0" w:line="360" w:lineRule="auto"/>
        <w:jc w:val="both"/>
      </w:pPr>
      <w:r w:rsidRPr="00675E42">
        <w:t>En 1967 a partir de un estudio realizado por Gerald R. Miller, se encontró que los estudiantes que utilizaban regularmente las reglas mnemotécnicas incrementaban los resultados de las pruebas hasta en un 77%. </w:t>
      </w:r>
    </w:p>
    <w:p w14:paraId="622F4B68" w14:textId="4B6CB6A3" w:rsidR="00B55FB7" w:rsidRDefault="00B55FB7" w:rsidP="00675E42">
      <w:pPr>
        <w:pStyle w:val="NormalWeb"/>
        <w:shd w:val="clear" w:color="auto" w:fill="FFFFFF"/>
        <w:spacing w:before="0" w:beforeAutospacing="0" w:after="408" w:afterAutospacing="0" w:line="360" w:lineRule="auto"/>
        <w:jc w:val="both"/>
      </w:pPr>
    </w:p>
    <w:p w14:paraId="24A76D99" w14:textId="77777777" w:rsidR="00B55FB7" w:rsidRDefault="00B55FB7" w:rsidP="00675E42">
      <w:pPr>
        <w:pStyle w:val="NormalWeb"/>
        <w:shd w:val="clear" w:color="auto" w:fill="FFFFFF"/>
        <w:spacing w:before="0" w:beforeAutospacing="0" w:after="408" w:afterAutospacing="0" w:line="360" w:lineRule="auto"/>
        <w:jc w:val="both"/>
      </w:pPr>
    </w:p>
    <w:p w14:paraId="063C354B" w14:textId="77777777" w:rsidR="00B55FB7" w:rsidRPr="001104B9" w:rsidRDefault="00B55FB7" w:rsidP="00B55FB7">
      <w:pPr>
        <w:shd w:val="clear" w:color="auto" w:fill="FFFFFF"/>
        <w:spacing w:after="300" w:line="360" w:lineRule="auto"/>
        <w:jc w:val="both"/>
        <w:outlineLvl w:val="1"/>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lastRenderedPageBreak/>
        <w:t xml:space="preserve">Técnica de la Historieta </w:t>
      </w:r>
    </w:p>
    <w:p w14:paraId="471A7285" w14:textId="5A7644DA" w:rsidR="00B55FB7" w:rsidRPr="00B55FB7" w:rsidRDefault="00B55FB7" w:rsidP="00B55FB7">
      <w:pPr>
        <w:shd w:val="clear" w:color="auto" w:fill="FFFFFF"/>
        <w:spacing w:after="300" w:line="360" w:lineRule="auto"/>
        <w:jc w:val="both"/>
        <w:outlineLvl w:val="1"/>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Esta técnica consiste en construir una historia con todas las palabras que debemos memorizar. Deben aparecer todos los elementos a memorizar, aunque no es importante el orden.</w:t>
      </w:r>
    </w:p>
    <w:p w14:paraId="5CA82FD5" w14:textId="77777777"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Por ejemplo, imagínate que debes memorizar los siguientes datos:</w:t>
      </w:r>
    </w:p>
    <w:p w14:paraId="3B3FDE36" w14:textId="77777777"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El río Ebro es el río más caudaloso de España, atraviesa siete comunidades autónomas españolas y tiene una longitud total de 930 km</w:t>
      </w:r>
    </w:p>
    <w:p w14:paraId="1C3CA3AC" w14:textId="77777777"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Ahora construye una historieta con las palabras principales. Recuerda que el fundamento es unir la imagen con la acción y la emoción, no que la historia sea especialmente bonita o creativa.</w:t>
      </w:r>
    </w:p>
    <w:p w14:paraId="5D5FC018" w14:textId="77777777"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María salió a cabalgar con su caballo y tropezó con un gran río que llevaba muchísima agua. Era tan caudaloso, que ni montada en su caballo podría atravesarlo jamás. Entonces pensó si sería posible rodearlo, por eso se lo preguntó a un pastor que había cerca del lugar. Pero él le contestó: “es imposible rodearlo, este río es el más largo del país, mide 930km y atraviesa 7 comunidades distintas”.</w:t>
      </w:r>
    </w:p>
    <w:p w14:paraId="3D5944EA" w14:textId="77777777" w:rsidR="00B55FB7" w:rsidRPr="001104B9" w:rsidRDefault="00B55FB7" w:rsidP="00B55FB7">
      <w:pPr>
        <w:shd w:val="clear" w:color="auto" w:fill="FFFFFF"/>
        <w:spacing w:after="300" w:line="360" w:lineRule="auto"/>
        <w:jc w:val="both"/>
        <w:outlineLvl w:val="1"/>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Técnica de las iniciales</w:t>
      </w:r>
    </w:p>
    <w:p w14:paraId="24B5A9F0" w14:textId="0237D9E3"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 xml:space="preserve">Esta técnica es útil cuando tenemos una lista de palabras que </w:t>
      </w:r>
      <w:r w:rsidR="001104B9" w:rsidRPr="00B55FB7">
        <w:rPr>
          <w:rFonts w:ascii="Times New Roman" w:eastAsia="Times New Roman" w:hAnsi="Times New Roman" w:cs="Times New Roman"/>
          <w:sz w:val="24"/>
          <w:szCs w:val="24"/>
          <w:lang w:eastAsia="es-MX"/>
        </w:rPr>
        <w:t>recordar, podemos</w:t>
      </w:r>
      <w:r w:rsidRPr="00B55FB7">
        <w:rPr>
          <w:rFonts w:ascii="Times New Roman" w:eastAsia="Times New Roman" w:hAnsi="Times New Roman" w:cs="Times New Roman"/>
          <w:sz w:val="24"/>
          <w:szCs w:val="24"/>
          <w:lang w:eastAsia="es-MX"/>
        </w:rPr>
        <w:t xml:space="preserve"> construir una palabra con la inicial de cada una de ellas, de tal forma que la nueva palabra nos recuerde como empieza cada nombre de la lista.</w:t>
      </w:r>
    </w:p>
    <w:p w14:paraId="3FF557DF" w14:textId="77777777" w:rsidR="00BF66EB"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En los casos en los que el orden de la lista no sea relevante, podemos probar con varias combinaciones hasta que la palabra clave nos resulte más sencilla de recordar.</w:t>
      </w:r>
    </w:p>
    <w:p w14:paraId="1A388826" w14:textId="77777777" w:rsidR="00BF66EB" w:rsidRDefault="00BF66EB" w:rsidP="00B55FB7">
      <w:pPr>
        <w:shd w:val="clear" w:color="auto" w:fill="FFFFFF"/>
        <w:spacing w:after="408" w:line="360" w:lineRule="auto"/>
        <w:jc w:val="both"/>
        <w:rPr>
          <w:rFonts w:ascii="Times New Roman" w:eastAsia="Times New Roman" w:hAnsi="Times New Roman" w:cs="Times New Roman"/>
          <w:sz w:val="24"/>
          <w:szCs w:val="24"/>
          <w:lang w:eastAsia="es-MX"/>
        </w:rPr>
      </w:pPr>
    </w:p>
    <w:p w14:paraId="75C5DDE1" w14:textId="77777777" w:rsidR="00BF66EB" w:rsidRDefault="00BF66EB" w:rsidP="00B55FB7">
      <w:pPr>
        <w:shd w:val="clear" w:color="auto" w:fill="FFFFFF"/>
        <w:spacing w:after="408" w:line="360" w:lineRule="auto"/>
        <w:jc w:val="both"/>
        <w:rPr>
          <w:rFonts w:ascii="Times New Roman" w:eastAsia="Times New Roman" w:hAnsi="Times New Roman" w:cs="Times New Roman"/>
          <w:sz w:val="24"/>
          <w:szCs w:val="24"/>
          <w:lang w:eastAsia="es-MX"/>
        </w:rPr>
      </w:pPr>
    </w:p>
    <w:p w14:paraId="4050B212" w14:textId="05CBC80A" w:rsidR="00B55FB7" w:rsidRPr="001104B9" w:rsidRDefault="00B55FB7" w:rsidP="00B55FB7">
      <w:pPr>
        <w:shd w:val="clear" w:color="auto" w:fill="FFFFFF"/>
        <w:spacing w:after="408" w:line="360" w:lineRule="auto"/>
        <w:jc w:val="both"/>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lastRenderedPageBreak/>
        <w:t>Por ejemplo:</w:t>
      </w:r>
    </w:p>
    <w:p w14:paraId="72CC3BD8" w14:textId="77777777" w:rsidR="00B55FB7" w:rsidRPr="00B55FB7" w:rsidRDefault="00B55FB7" w:rsidP="00B55FB7">
      <w:pPr>
        <w:numPr>
          <w:ilvl w:val="0"/>
          <w:numId w:val="3"/>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M</w:t>
      </w:r>
      <w:r w:rsidRPr="00B55FB7">
        <w:rPr>
          <w:rFonts w:ascii="Times New Roman" w:eastAsia="Times New Roman" w:hAnsi="Times New Roman" w:cs="Times New Roman"/>
          <w:sz w:val="24"/>
          <w:szCs w:val="24"/>
          <w:lang w:eastAsia="es-MX"/>
        </w:rPr>
        <w:t>agnesio</w:t>
      </w:r>
    </w:p>
    <w:p w14:paraId="2020CF79" w14:textId="77777777" w:rsidR="00B55FB7" w:rsidRPr="00B55FB7" w:rsidRDefault="00B55FB7" w:rsidP="00B55FB7">
      <w:pPr>
        <w:numPr>
          <w:ilvl w:val="0"/>
          <w:numId w:val="3"/>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A</w:t>
      </w:r>
      <w:r w:rsidRPr="00B55FB7">
        <w:rPr>
          <w:rFonts w:ascii="Times New Roman" w:eastAsia="Times New Roman" w:hAnsi="Times New Roman" w:cs="Times New Roman"/>
          <w:sz w:val="24"/>
          <w:szCs w:val="24"/>
          <w:lang w:eastAsia="es-MX"/>
        </w:rPr>
        <w:t>luminio</w:t>
      </w:r>
    </w:p>
    <w:p w14:paraId="25C40E21" w14:textId="77777777" w:rsidR="00B55FB7" w:rsidRPr="00B55FB7" w:rsidRDefault="00B55FB7" w:rsidP="00B55FB7">
      <w:pPr>
        <w:numPr>
          <w:ilvl w:val="0"/>
          <w:numId w:val="3"/>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C</w:t>
      </w:r>
      <w:r w:rsidRPr="00B55FB7">
        <w:rPr>
          <w:rFonts w:ascii="Times New Roman" w:eastAsia="Times New Roman" w:hAnsi="Times New Roman" w:cs="Times New Roman"/>
          <w:sz w:val="24"/>
          <w:szCs w:val="24"/>
          <w:lang w:eastAsia="es-MX"/>
        </w:rPr>
        <w:t>obre</w:t>
      </w:r>
    </w:p>
    <w:p w14:paraId="6D5ED22A" w14:textId="77777777" w:rsidR="00B55FB7" w:rsidRPr="00B55FB7" w:rsidRDefault="00B55FB7" w:rsidP="00B55FB7">
      <w:pPr>
        <w:numPr>
          <w:ilvl w:val="0"/>
          <w:numId w:val="3"/>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E</w:t>
      </w:r>
      <w:r w:rsidRPr="00B55FB7">
        <w:rPr>
          <w:rFonts w:ascii="Times New Roman" w:eastAsia="Times New Roman" w:hAnsi="Times New Roman" w:cs="Times New Roman"/>
          <w:sz w:val="24"/>
          <w:szCs w:val="24"/>
          <w:lang w:eastAsia="es-MX"/>
        </w:rPr>
        <w:t>staño</w:t>
      </w:r>
    </w:p>
    <w:p w14:paraId="69B18EB7" w14:textId="77777777" w:rsidR="00B55FB7" w:rsidRPr="00B55FB7" w:rsidRDefault="00B55FB7" w:rsidP="00B55FB7">
      <w:pPr>
        <w:numPr>
          <w:ilvl w:val="0"/>
          <w:numId w:val="3"/>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P</w:t>
      </w:r>
      <w:r w:rsidRPr="00B55FB7">
        <w:rPr>
          <w:rFonts w:ascii="Times New Roman" w:eastAsia="Times New Roman" w:hAnsi="Times New Roman" w:cs="Times New Roman"/>
          <w:sz w:val="24"/>
          <w:szCs w:val="24"/>
          <w:lang w:eastAsia="es-MX"/>
        </w:rPr>
        <w:t>lomo</w:t>
      </w:r>
    </w:p>
    <w:p w14:paraId="5BBCED40" w14:textId="77777777"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MACEP</w:t>
      </w:r>
    </w:p>
    <w:p w14:paraId="79E6AA3B" w14:textId="77777777" w:rsidR="00B55FB7" w:rsidRPr="001104B9" w:rsidRDefault="00B55FB7" w:rsidP="00B55FB7">
      <w:pPr>
        <w:shd w:val="clear" w:color="auto" w:fill="FFFFFF"/>
        <w:spacing w:after="300" w:line="360" w:lineRule="auto"/>
        <w:jc w:val="both"/>
        <w:outlineLvl w:val="1"/>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Técnica de los lugares o Método de Loci</w:t>
      </w:r>
    </w:p>
    <w:p w14:paraId="211D8E8C" w14:textId="77777777"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 xml:space="preserve">Consiste en asociar cada uno de los elementos que debemos memorizar con lugares o espacios que nos son familiares (por </w:t>
      </w:r>
      <w:proofErr w:type="gramStart"/>
      <w:r w:rsidRPr="00B55FB7">
        <w:rPr>
          <w:rFonts w:ascii="Times New Roman" w:eastAsia="Times New Roman" w:hAnsi="Times New Roman" w:cs="Times New Roman"/>
          <w:sz w:val="24"/>
          <w:szCs w:val="24"/>
          <w:lang w:eastAsia="es-MX"/>
        </w:rPr>
        <w:t>ejemplo</w:t>
      </w:r>
      <w:proofErr w:type="gramEnd"/>
      <w:r w:rsidRPr="00B55FB7">
        <w:rPr>
          <w:rFonts w:ascii="Times New Roman" w:eastAsia="Times New Roman" w:hAnsi="Times New Roman" w:cs="Times New Roman"/>
          <w:sz w:val="24"/>
          <w:szCs w:val="24"/>
          <w:lang w:eastAsia="es-MX"/>
        </w:rPr>
        <w:t xml:space="preserve"> la cocina, o el recorrido que hacemos de casa a la escuela, etc.)</w:t>
      </w:r>
    </w:p>
    <w:p w14:paraId="05F2671B" w14:textId="77777777"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Por ejemplo:</w:t>
      </w:r>
    </w:p>
    <w:p w14:paraId="3F6A2CE8" w14:textId="77777777"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Mercurio</w:t>
      </w:r>
      <w:r w:rsidRPr="00B55FB7">
        <w:rPr>
          <w:rFonts w:ascii="Times New Roman" w:eastAsia="Times New Roman" w:hAnsi="Times New Roman" w:cs="Times New Roman"/>
          <w:sz w:val="24"/>
          <w:szCs w:val="24"/>
          <w:lang w:eastAsia="es-MX"/>
        </w:rPr>
        <w:t>: la cazuela tiene el color del </w:t>
      </w:r>
      <w:r w:rsidRPr="00B55FB7">
        <w:rPr>
          <w:rFonts w:ascii="Times New Roman" w:eastAsia="Times New Roman" w:hAnsi="Times New Roman" w:cs="Times New Roman"/>
          <w:b/>
          <w:bCs/>
          <w:sz w:val="24"/>
          <w:szCs w:val="24"/>
          <w:lang w:eastAsia="es-MX"/>
        </w:rPr>
        <w:t>Mercurio</w:t>
      </w:r>
    </w:p>
    <w:p w14:paraId="67499FAA" w14:textId="77777777"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Venus</w:t>
      </w:r>
      <w:r w:rsidRPr="00B55FB7">
        <w:rPr>
          <w:rFonts w:ascii="Times New Roman" w:eastAsia="Times New Roman" w:hAnsi="Times New Roman" w:cs="Times New Roman"/>
          <w:sz w:val="24"/>
          <w:szCs w:val="24"/>
          <w:lang w:eastAsia="es-MX"/>
        </w:rPr>
        <w:t>: la aceitera parece una estatua </w:t>
      </w:r>
      <w:r w:rsidRPr="00B55FB7">
        <w:rPr>
          <w:rFonts w:ascii="Times New Roman" w:eastAsia="Times New Roman" w:hAnsi="Times New Roman" w:cs="Times New Roman"/>
          <w:b/>
          <w:bCs/>
          <w:sz w:val="24"/>
          <w:szCs w:val="24"/>
          <w:lang w:eastAsia="es-MX"/>
        </w:rPr>
        <w:t>Venus</w:t>
      </w:r>
    </w:p>
    <w:p w14:paraId="0E7F1F5E" w14:textId="77777777"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Tierra</w:t>
      </w:r>
      <w:r w:rsidRPr="00B55FB7">
        <w:rPr>
          <w:rFonts w:ascii="Times New Roman" w:eastAsia="Times New Roman" w:hAnsi="Times New Roman" w:cs="Times New Roman"/>
          <w:sz w:val="24"/>
          <w:szCs w:val="24"/>
          <w:lang w:eastAsia="es-MX"/>
        </w:rPr>
        <w:t>: no puedo cocinar con las manos sucias de </w:t>
      </w:r>
      <w:r w:rsidRPr="00B55FB7">
        <w:rPr>
          <w:rFonts w:ascii="Times New Roman" w:eastAsia="Times New Roman" w:hAnsi="Times New Roman" w:cs="Times New Roman"/>
          <w:b/>
          <w:bCs/>
          <w:sz w:val="24"/>
          <w:szCs w:val="24"/>
          <w:lang w:eastAsia="es-MX"/>
        </w:rPr>
        <w:t>Tierra</w:t>
      </w:r>
    </w:p>
    <w:p w14:paraId="3DE30E20" w14:textId="57028FE3"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Marte</w:t>
      </w:r>
      <w:r w:rsidRPr="00B55FB7">
        <w:rPr>
          <w:rFonts w:ascii="Times New Roman" w:eastAsia="Times New Roman" w:hAnsi="Times New Roman" w:cs="Times New Roman"/>
          <w:sz w:val="24"/>
          <w:szCs w:val="24"/>
          <w:lang w:eastAsia="es-MX"/>
        </w:rPr>
        <w:t xml:space="preserve">: En </w:t>
      </w:r>
      <w:r w:rsidR="00BF66EB" w:rsidRPr="00B55FB7">
        <w:rPr>
          <w:rFonts w:ascii="Times New Roman" w:eastAsia="Times New Roman" w:hAnsi="Times New Roman" w:cs="Times New Roman"/>
          <w:sz w:val="24"/>
          <w:szCs w:val="24"/>
          <w:lang w:eastAsia="es-MX"/>
        </w:rPr>
        <w:t>el sartén frío</w:t>
      </w:r>
      <w:r w:rsidRPr="00B55FB7">
        <w:rPr>
          <w:rFonts w:ascii="Times New Roman" w:eastAsia="Times New Roman" w:hAnsi="Times New Roman" w:cs="Times New Roman"/>
          <w:sz w:val="24"/>
          <w:szCs w:val="24"/>
          <w:lang w:eastAsia="es-MX"/>
        </w:rPr>
        <w:t xml:space="preserve"> el tomate tan rojo como </w:t>
      </w:r>
      <w:r w:rsidRPr="00B55FB7">
        <w:rPr>
          <w:rFonts w:ascii="Times New Roman" w:eastAsia="Times New Roman" w:hAnsi="Times New Roman" w:cs="Times New Roman"/>
          <w:b/>
          <w:bCs/>
          <w:sz w:val="24"/>
          <w:szCs w:val="24"/>
          <w:lang w:eastAsia="es-MX"/>
        </w:rPr>
        <w:t>Marte</w:t>
      </w:r>
    </w:p>
    <w:p w14:paraId="4AA1A536" w14:textId="77777777"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Júpiter</w:t>
      </w:r>
      <w:r w:rsidRPr="00B55FB7">
        <w:rPr>
          <w:rFonts w:ascii="Times New Roman" w:eastAsia="Times New Roman" w:hAnsi="Times New Roman" w:cs="Times New Roman"/>
          <w:sz w:val="24"/>
          <w:szCs w:val="24"/>
          <w:lang w:eastAsia="es-MX"/>
        </w:rPr>
        <w:t>: el gas que sale al hervir la sopa me recuerda a </w:t>
      </w:r>
      <w:r w:rsidRPr="00B55FB7">
        <w:rPr>
          <w:rFonts w:ascii="Times New Roman" w:eastAsia="Times New Roman" w:hAnsi="Times New Roman" w:cs="Times New Roman"/>
          <w:b/>
          <w:bCs/>
          <w:sz w:val="24"/>
          <w:szCs w:val="24"/>
          <w:lang w:eastAsia="es-MX"/>
        </w:rPr>
        <w:t>Júpiter</w:t>
      </w:r>
    </w:p>
    <w:p w14:paraId="364BDC50" w14:textId="77777777"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Saturno</w:t>
      </w:r>
      <w:r w:rsidRPr="00B55FB7">
        <w:rPr>
          <w:rFonts w:ascii="Times New Roman" w:eastAsia="Times New Roman" w:hAnsi="Times New Roman" w:cs="Times New Roman"/>
          <w:sz w:val="24"/>
          <w:szCs w:val="24"/>
          <w:lang w:eastAsia="es-MX"/>
        </w:rPr>
        <w:t>: los aros de </w:t>
      </w:r>
      <w:r w:rsidRPr="00B55FB7">
        <w:rPr>
          <w:rFonts w:ascii="Times New Roman" w:eastAsia="Times New Roman" w:hAnsi="Times New Roman" w:cs="Times New Roman"/>
          <w:b/>
          <w:bCs/>
          <w:sz w:val="24"/>
          <w:szCs w:val="24"/>
          <w:lang w:eastAsia="es-MX"/>
        </w:rPr>
        <w:t>Saturno</w:t>
      </w:r>
      <w:r w:rsidRPr="00B55FB7">
        <w:rPr>
          <w:rFonts w:ascii="Times New Roman" w:eastAsia="Times New Roman" w:hAnsi="Times New Roman" w:cs="Times New Roman"/>
          <w:sz w:val="24"/>
          <w:szCs w:val="24"/>
          <w:lang w:eastAsia="es-MX"/>
        </w:rPr>
        <w:t> son como los de las cebollas</w:t>
      </w:r>
    </w:p>
    <w:p w14:paraId="174FBEC9" w14:textId="77777777"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Urano</w:t>
      </w:r>
      <w:r w:rsidRPr="00B55FB7">
        <w:rPr>
          <w:rFonts w:ascii="Times New Roman" w:eastAsia="Times New Roman" w:hAnsi="Times New Roman" w:cs="Times New Roman"/>
          <w:sz w:val="24"/>
          <w:szCs w:val="24"/>
          <w:lang w:eastAsia="es-MX"/>
        </w:rPr>
        <w:t>: la nevera es fría como </w:t>
      </w:r>
      <w:r w:rsidRPr="00B55FB7">
        <w:rPr>
          <w:rFonts w:ascii="Times New Roman" w:eastAsia="Times New Roman" w:hAnsi="Times New Roman" w:cs="Times New Roman"/>
          <w:b/>
          <w:bCs/>
          <w:sz w:val="24"/>
          <w:szCs w:val="24"/>
          <w:lang w:eastAsia="es-MX"/>
        </w:rPr>
        <w:t>Urano</w:t>
      </w:r>
    </w:p>
    <w:p w14:paraId="6956D0B3" w14:textId="77777777"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Neptuno</w:t>
      </w:r>
      <w:r w:rsidRPr="00B55FB7">
        <w:rPr>
          <w:rFonts w:ascii="Times New Roman" w:eastAsia="Times New Roman" w:hAnsi="Times New Roman" w:cs="Times New Roman"/>
          <w:sz w:val="24"/>
          <w:szCs w:val="24"/>
          <w:lang w:eastAsia="es-MX"/>
        </w:rPr>
        <w:t>: el tenedor parece el tridente de </w:t>
      </w:r>
      <w:r w:rsidRPr="00B55FB7">
        <w:rPr>
          <w:rFonts w:ascii="Times New Roman" w:eastAsia="Times New Roman" w:hAnsi="Times New Roman" w:cs="Times New Roman"/>
          <w:b/>
          <w:bCs/>
          <w:sz w:val="24"/>
          <w:szCs w:val="24"/>
          <w:lang w:eastAsia="es-MX"/>
        </w:rPr>
        <w:t>Neptuno</w:t>
      </w:r>
    </w:p>
    <w:p w14:paraId="42915F42" w14:textId="77777777" w:rsidR="00B55FB7" w:rsidRPr="001104B9" w:rsidRDefault="00B55FB7" w:rsidP="00B55FB7">
      <w:pPr>
        <w:shd w:val="clear" w:color="auto" w:fill="FFFFFF"/>
        <w:spacing w:after="300" w:line="360" w:lineRule="auto"/>
        <w:jc w:val="both"/>
        <w:outlineLvl w:val="1"/>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Técnica de la Cadena</w:t>
      </w:r>
    </w:p>
    <w:p w14:paraId="1CE99300" w14:textId="0E5FB903" w:rsidR="001368D1" w:rsidRPr="00776A5A" w:rsidRDefault="00B55FB7" w:rsidP="00776A5A">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Se utiliza para recordar listas de palabras en un orden concreto. Lo que se hace es emparejar de dos en dos las palabras por orden. El primero con el segundo, el segundo con el tercero, etc. Una vez emparejados los nombres, podemos crear una pequeña historieta que nos permita unir dichas palabras.</w:t>
      </w:r>
    </w:p>
    <w:p w14:paraId="0CB85A38" w14:textId="22B0FEC5" w:rsidR="001368D1" w:rsidRDefault="001368D1" w:rsidP="00311988">
      <w:pPr>
        <w:jc w:val="center"/>
        <w:rPr>
          <w:rFonts w:ascii="Arial" w:hAnsi="Arial" w:cs="Arial"/>
          <w:b/>
          <w:bCs/>
          <w:sz w:val="28"/>
          <w:szCs w:val="28"/>
        </w:rPr>
      </w:pPr>
      <w:r>
        <w:rPr>
          <w:rFonts w:ascii="Arial" w:hAnsi="Arial" w:cs="Arial"/>
          <w:b/>
          <w:bCs/>
          <w:sz w:val="28"/>
          <w:szCs w:val="28"/>
        </w:rPr>
        <w:lastRenderedPageBreak/>
        <w:t xml:space="preserve">APRENDIZAJES Y BENEFICIOS </w:t>
      </w:r>
    </w:p>
    <w:p w14:paraId="21245868" w14:textId="10CF61CB" w:rsidR="001368D1" w:rsidRDefault="001368D1" w:rsidP="00063E03">
      <w:pPr>
        <w:rPr>
          <w:rFonts w:ascii="Arial" w:hAnsi="Arial" w:cs="Arial"/>
          <w:b/>
          <w:bCs/>
          <w:sz w:val="28"/>
          <w:szCs w:val="28"/>
        </w:rPr>
      </w:pPr>
    </w:p>
    <w:p w14:paraId="16C2F2E4" w14:textId="0FF0772F" w:rsidR="00063E03" w:rsidRPr="00063E03" w:rsidRDefault="00063E03" w:rsidP="00063E03">
      <w:pPr>
        <w:rPr>
          <w:rFonts w:ascii="Times New Roman" w:hAnsi="Times New Roman" w:cs="Times New Roman"/>
          <w:sz w:val="24"/>
          <w:szCs w:val="24"/>
        </w:rPr>
      </w:pPr>
      <w:r w:rsidRPr="00063E03">
        <w:rPr>
          <w:rFonts w:ascii="Times New Roman" w:hAnsi="Times New Roman" w:cs="Times New Roman"/>
          <w:sz w:val="24"/>
          <w:szCs w:val="24"/>
        </w:rPr>
        <w:t xml:space="preserve">Durante esta línea de acción comprendimos y analizamos a cerca de las características de la memoria, sistemas de memoria y diferencias fundamentales entre hombres y mujeres que nos lleva a el proceso de identificar dichas características en nosotros y saber qué procesos llevar para tener un buen aprendizaje, para mejorar el rendimiento académico, vamos desarrollando estrategias tanto personales como también como futuras docentes que nos estamos formando y poder brindar una mejora en la habilidad de memorizar, gracias a ello podemos crear nuevas estrategias y habilidades para memorizar información necesaria ya sea para un examen o simplemente información relevante de algún tema de cultura general. Conocer a cerca de </w:t>
      </w:r>
      <w:r w:rsidRPr="00063E03">
        <w:rPr>
          <w:rFonts w:ascii="Times New Roman" w:hAnsi="Times New Roman" w:cs="Times New Roman"/>
          <w:sz w:val="24"/>
          <w:szCs w:val="24"/>
        </w:rPr>
        <w:t>la nemotecnia</w:t>
      </w:r>
      <w:r w:rsidRPr="00063E03">
        <w:rPr>
          <w:rFonts w:ascii="Times New Roman" w:hAnsi="Times New Roman" w:cs="Times New Roman"/>
          <w:sz w:val="24"/>
          <w:szCs w:val="24"/>
        </w:rPr>
        <w:t xml:space="preserve"> nos ayuda no simplemente a retener información si no a comprenderlos y analizarlos así que estás no son técnicas de estudio, con ellas no es posible que aumente nuestra </w:t>
      </w:r>
      <w:proofErr w:type="gramStart"/>
      <w:r w:rsidRPr="00063E03">
        <w:rPr>
          <w:rFonts w:ascii="Times New Roman" w:hAnsi="Times New Roman" w:cs="Times New Roman"/>
          <w:sz w:val="24"/>
          <w:szCs w:val="24"/>
        </w:rPr>
        <w:t>memoria</w:t>
      </w:r>
      <w:proofErr w:type="gramEnd"/>
      <w:r w:rsidRPr="00063E03">
        <w:rPr>
          <w:rFonts w:ascii="Times New Roman" w:hAnsi="Times New Roman" w:cs="Times New Roman"/>
          <w:sz w:val="24"/>
          <w:szCs w:val="24"/>
        </w:rPr>
        <w:t xml:space="preserve"> pero si podemos ejercitarla y enseñamos de esta forma a nuestra memoria para que pueda recordar más y más rápido. Por tanto, la mnemotecnia no puede curar problemas de memoria porque no es ninguna medicina, pero sí puede dotarnos de estrategias eficaces para poder aumentar nuestra agilidad y capacidad para almacenar datos.</w:t>
      </w:r>
    </w:p>
    <w:p w14:paraId="4FECCBC0" w14:textId="77777777" w:rsidR="00063E03" w:rsidRPr="00063E03" w:rsidRDefault="00063E03" w:rsidP="00063E03">
      <w:pPr>
        <w:rPr>
          <w:rFonts w:ascii="Times New Roman" w:hAnsi="Times New Roman" w:cs="Times New Roman"/>
          <w:sz w:val="24"/>
          <w:szCs w:val="24"/>
        </w:rPr>
      </w:pPr>
      <w:r w:rsidRPr="00063E03">
        <w:rPr>
          <w:rFonts w:ascii="Times New Roman" w:hAnsi="Times New Roman" w:cs="Times New Roman"/>
          <w:sz w:val="24"/>
          <w:szCs w:val="24"/>
        </w:rPr>
        <w:t>Uno de los beneficios que conocimos en esta línea de acción fue el identificar los estilos de aprendizaje y poder comprender con cuál de ellos nos identificamos al momento de conocer un tema nuevo. El aprendizaje es un proceso único y especifico de cada persona, no todos aprendemos de la misma manera. A la hora de aprender cada persona sigue su propio ritmo individual y sus propias estrategias. Los caminos que se emplean para construir el aprendizaje son propios y personales de cada uno.</w:t>
      </w:r>
    </w:p>
    <w:p w14:paraId="4A51640F" w14:textId="77777777" w:rsidR="00063E03" w:rsidRPr="00063E03" w:rsidRDefault="00063E03" w:rsidP="00063E03">
      <w:pPr>
        <w:rPr>
          <w:rFonts w:ascii="Times New Roman" w:hAnsi="Times New Roman" w:cs="Times New Roman"/>
          <w:sz w:val="24"/>
          <w:szCs w:val="24"/>
        </w:rPr>
      </w:pPr>
      <w:r w:rsidRPr="00063E03">
        <w:rPr>
          <w:rFonts w:ascii="Times New Roman" w:hAnsi="Times New Roman" w:cs="Times New Roman"/>
          <w:sz w:val="24"/>
          <w:szCs w:val="24"/>
        </w:rPr>
        <w:t>Esos métodos distintos que emplea cada persona a veces de forma inconsciente para aprender algo, son sus estilos de aprendizaje. Conocer los estilos de aprendizaje nos abre múltiples posibilidades de actuación como padres, educadores y aprendices con el objetivo de lograr un aprendizaje significativo, favoreciendo la construcción de aprendizajes por parte de los alumnos.</w:t>
      </w:r>
    </w:p>
    <w:p w14:paraId="2F786F16" w14:textId="1BFDC045" w:rsidR="00063E03" w:rsidRPr="00063E03" w:rsidRDefault="00063E03" w:rsidP="00063E03">
      <w:pPr>
        <w:rPr>
          <w:rFonts w:ascii="Times New Roman" w:hAnsi="Times New Roman" w:cs="Times New Roman"/>
          <w:sz w:val="24"/>
          <w:szCs w:val="24"/>
        </w:rPr>
      </w:pPr>
      <w:r w:rsidRPr="00063E03">
        <w:rPr>
          <w:rFonts w:ascii="Times New Roman" w:hAnsi="Times New Roman" w:cs="Times New Roman"/>
          <w:sz w:val="24"/>
          <w:szCs w:val="24"/>
        </w:rPr>
        <w:t xml:space="preserve">También pudimos lograr identificar los buenos resultados que trae el organizar información que creemos importante, a través de los organizadores. </w:t>
      </w:r>
      <w:r w:rsidRPr="00063E03">
        <w:rPr>
          <w:rFonts w:ascii="Times New Roman" w:hAnsi="Times New Roman" w:cs="Times New Roman"/>
          <w:sz w:val="24"/>
          <w:szCs w:val="24"/>
        </w:rPr>
        <w:t>Estos Mejoran</w:t>
      </w:r>
      <w:r w:rsidRPr="00063E03">
        <w:rPr>
          <w:rFonts w:ascii="Times New Roman" w:hAnsi="Times New Roman" w:cs="Times New Roman"/>
          <w:sz w:val="24"/>
          <w:szCs w:val="24"/>
        </w:rPr>
        <w:t xml:space="preserve"> y promueven la creatividad haciendo que el organizador que estén realizando sea de su agrado y como consecuencia obtenemos un aprendizaje didáctico y efectivo.</w:t>
      </w:r>
    </w:p>
    <w:p w14:paraId="3A4A7E74" w14:textId="77777777" w:rsidR="00063E03" w:rsidRPr="00063E03" w:rsidRDefault="00063E03" w:rsidP="00063E03">
      <w:pPr>
        <w:rPr>
          <w:rFonts w:ascii="Times New Roman" w:hAnsi="Times New Roman" w:cs="Times New Roman"/>
          <w:sz w:val="24"/>
          <w:szCs w:val="24"/>
        </w:rPr>
      </w:pPr>
      <w:r w:rsidRPr="00063E03">
        <w:rPr>
          <w:rFonts w:ascii="Times New Roman" w:hAnsi="Times New Roman" w:cs="Times New Roman"/>
          <w:sz w:val="24"/>
          <w:szCs w:val="24"/>
        </w:rPr>
        <w:t>Se pueden aplicar tanto para el aprendizaje individual como colectivo.</w:t>
      </w:r>
    </w:p>
    <w:p w14:paraId="56E1EB5A" w14:textId="77777777" w:rsidR="00063E03" w:rsidRPr="00063E03" w:rsidRDefault="00063E03" w:rsidP="00063E03">
      <w:pPr>
        <w:rPr>
          <w:rFonts w:ascii="Times New Roman" w:hAnsi="Times New Roman" w:cs="Times New Roman"/>
          <w:sz w:val="24"/>
          <w:szCs w:val="24"/>
        </w:rPr>
      </w:pPr>
      <w:r w:rsidRPr="00063E03">
        <w:rPr>
          <w:rFonts w:ascii="Times New Roman" w:hAnsi="Times New Roman" w:cs="Times New Roman"/>
          <w:sz w:val="24"/>
          <w:szCs w:val="24"/>
        </w:rPr>
        <w:t xml:space="preserve">Son efectivas a la hora de querer memorizar un tema. </w:t>
      </w:r>
    </w:p>
    <w:p w14:paraId="7EE765F6" w14:textId="710330A1" w:rsidR="00063E03" w:rsidRPr="00063E03" w:rsidRDefault="00063E03" w:rsidP="00063E03">
      <w:pPr>
        <w:rPr>
          <w:rFonts w:ascii="Times New Roman" w:hAnsi="Times New Roman" w:cs="Times New Roman"/>
          <w:sz w:val="24"/>
          <w:szCs w:val="24"/>
        </w:rPr>
      </w:pPr>
      <w:r w:rsidRPr="00063E03">
        <w:rPr>
          <w:rFonts w:ascii="Times New Roman" w:hAnsi="Times New Roman" w:cs="Times New Roman"/>
          <w:sz w:val="24"/>
          <w:szCs w:val="24"/>
        </w:rPr>
        <w:lastRenderedPageBreak/>
        <w:t xml:space="preserve">Perfectos para utilizarlos en una presentación donde </w:t>
      </w:r>
      <w:r w:rsidRPr="00063E03">
        <w:rPr>
          <w:rFonts w:ascii="Times New Roman" w:hAnsi="Times New Roman" w:cs="Times New Roman"/>
          <w:sz w:val="24"/>
          <w:szCs w:val="24"/>
        </w:rPr>
        <w:t>debes tener</w:t>
      </w:r>
      <w:r w:rsidRPr="00063E03">
        <w:rPr>
          <w:rFonts w:ascii="Times New Roman" w:hAnsi="Times New Roman" w:cs="Times New Roman"/>
          <w:sz w:val="24"/>
          <w:szCs w:val="24"/>
        </w:rPr>
        <w:t xml:space="preserve"> en cuenta los datos exactos de una situación o tema.</w:t>
      </w:r>
    </w:p>
    <w:p w14:paraId="2A720A1D" w14:textId="73FAD07A" w:rsidR="001368D1" w:rsidRDefault="001368D1" w:rsidP="00311988">
      <w:pPr>
        <w:jc w:val="center"/>
        <w:rPr>
          <w:rFonts w:ascii="Arial" w:hAnsi="Arial" w:cs="Arial"/>
          <w:b/>
          <w:bCs/>
          <w:sz w:val="28"/>
          <w:szCs w:val="28"/>
        </w:rPr>
      </w:pPr>
    </w:p>
    <w:p w14:paraId="781CBF45" w14:textId="01E2AA17" w:rsidR="001368D1" w:rsidRDefault="001368D1" w:rsidP="00311988">
      <w:pPr>
        <w:jc w:val="center"/>
        <w:rPr>
          <w:rFonts w:ascii="Arial" w:hAnsi="Arial" w:cs="Arial"/>
          <w:b/>
          <w:bCs/>
          <w:sz w:val="28"/>
          <w:szCs w:val="28"/>
        </w:rPr>
      </w:pPr>
    </w:p>
    <w:p w14:paraId="6FA3D6BF" w14:textId="7B724589" w:rsidR="001368D1" w:rsidRDefault="001368D1" w:rsidP="00311988">
      <w:pPr>
        <w:jc w:val="center"/>
        <w:rPr>
          <w:rFonts w:ascii="Arial" w:hAnsi="Arial" w:cs="Arial"/>
          <w:b/>
          <w:bCs/>
          <w:sz w:val="28"/>
          <w:szCs w:val="28"/>
        </w:rPr>
      </w:pPr>
    </w:p>
    <w:p w14:paraId="69E29C1E" w14:textId="358C14C6" w:rsidR="001368D1" w:rsidRDefault="001368D1" w:rsidP="00311988">
      <w:pPr>
        <w:jc w:val="center"/>
        <w:rPr>
          <w:rFonts w:ascii="Arial" w:hAnsi="Arial" w:cs="Arial"/>
          <w:b/>
          <w:bCs/>
          <w:sz w:val="28"/>
          <w:szCs w:val="28"/>
        </w:rPr>
      </w:pPr>
    </w:p>
    <w:p w14:paraId="5A05BCA8" w14:textId="292352DF" w:rsidR="001368D1" w:rsidRDefault="001368D1" w:rsidP="00311988">
      <w:pPr>
        <w:jc w:val="center"/>
        <w:rPr>
          <w:rFonts w:ascii="Arial" w:hAnsi="Arial" w:cs="Arial"/>
          <w:b/>
          <w:bCs/>
          <w:sz w:val="28"/>
          <w:szCs w:val="28"/>
        </w:rPr>
      </w:pPr>
    </w:p>
    <w:p w14:paraId="4B2F06AF" w14:textId="662040F6" w:rsidR="001368D1" w:rsidRDefault="001368D1" w:rsidP="00311988">
      <w:pPr>
        <w:jc w:val="center"/>
        <w:rPr>
          <w:rFonts w:ascii="Arial" w:hAnsi="Arial" w:cs="Arial"/>
          <w:b/>
          <w:bCs/>
          <w:sz w:val="28"/>
          <w:szCs w:val="28"/>
        </w:rPr>
      </w:pPr>
    </w:p>
    <w:p w14:paraId="7E6911F4" w14:textId="1FE2AFC2" w:rsidR="001368D1" w:rsidRDefault="001368D1" w:rsidP="00311988">
      <w:pPr>
        <w:jc w:val="center"/>
        <w:rPr>
          <w:rFonts w:ascii="Arial" w:hAnsi="Arial" w:cs="Arial"/>
          <w:b/>
          <w:bCs/>
          <w:sz w:val="28"/>
          <w:szCs w:val="28"/>
        </w:rPr>
      </w:pPr>
    </w:p>
    <w:p w14:paraId="567D7187" w14:textId="25792FE5" w:rsidR="001368D1" w:rsidRDefault="001368D1" w:rsidP="00311988">
      <w:pPr>
        <w:jc w:val="center"/>
        <w:rPr>
          <w:rFonts w:ascii="Arial" w:hAnsi="Arial" w:cs="Arial"/>
          <w:b/>
          <w:bCs/>
          <w:sz w:val="28"/>
          <w:szCs w:val="28"/>
        </w:rPr>
      </w:pPr>
    </w:p>
    <w:p w14:paraId="352F3497" w14:textId="6F015ADF" w:rsidR="001368D1" w:rsidRDefault="001368D1" w:rsidP="00311988">
      <w:pPr>
        <w:jc w:val="center"/>
        <w:rPr>
          <w:rFonts w:ascii="Arial" w:hAnsi="Arial" w:cs="Arial"/>
          <w:b/>
          <w:bCs/>
          <w:sz w:val="28"/>
          <w:szCs w:val="28"/>
        </w:rPr>
      </w:pPr>
    </w:p>
    <w:p w14:paraId="22080AEF" w14:textId="29983849" w:rsidR="001368D1" w:rsidRDefault="001368D1" w:rsidP="00311988">
      <w:pPr>
        <w:jc w:val="center"/>
        <w:rPr>
          <w:rFonts w:ascii="Arial" w:hAnsi="Arial" w:cs="Arial"/>
          <w:b/>
          <w:bCs/>
          <w:sz w:val="28"/>
          <w:szCs w:val="28"/>
        </w:rPr>
      </w:pPr>
    </w:p>
    <w:p w14:paraId="4FB40A9B" w14:textId="4907BE17" w:rsidR="001368D1" w:rsidRDefault="001368D1" w:rsidP="00311988">
      <w:pPr>
        <w:jc w:val="center"/>
        <w:rPr>
          <w:rFonts w:ascii="Arial" w:hAnsi="Arial" w:cs="Arial"/>
          <w:b/>
          <w:bCs/>
          <w:sz w:val="28"/>
          <w:szCs w:val="28"/>
        </w:rPr>
      </w:pPr>
    </w:p>
    <w:p w14:paraId="491453C5" w14:textId="2BDE771F" w:rsidR="001368D1" w:rsidRDefault="001368D1" w:rsidP="00311988">
      <w:pPr>
        <w:jc w:val="center"/>
        <w:rPr>
          <w:rFonts w:ascii="Arial" w:hAnsi="Arial" w:cs="Arial"/>
          <w:b/>
          <w:bCs/>
          <w:sz w:val="28"/>
          <w:szCs w:val="28"/>
        </w:rPr>
      </w:pPr>
    </w:p>
    <w:p w14:paraId="108CAFD7" w14:textId="00427AD7" w:rsidR="001368D1" w:rsidRDefault="001368D1" w:rsidP="00311988">
      <w:pPr>
        <w:jc w:val="center"/>
        <w:rPr>
          <w:rFonts w:ascii="Arial" w:hAnsi="Arial" w:cs="Arial"/>
          <w:b/>
          <w:bCs/>
          <w:sz w:val="28"/>
          <w:szCs w:val="28"/>
        </w:rPr>
      </w:pPr>
    </w:p>
    <w:p w14:paraId="116F3245" w14:textId="71E84254" w:rsidR="001368D1" w:rsidRDefault="001368D1" w:rsidP="00311988">
      <w:pPr>
        <w:jc w:val="center"/>
        <w:rPr>
          <w:rFonts w:ascii="Arial" w:hAnsi="Arial" w:cs="Arial"/>
          <w:b/>
          <w:bCs/>
          <w:sz w:val="28"/>
          <w:szCs w:val="28"/>
        </w:rPr>
      </w:pPr>
    </w:p>
    <w:p w14:paraId="764580BD" w14:textId="6368B830" w:rsidR="001368D1" w:rsidRDefault="001368D1" w:rsidP="00311988">
      <w:pPr>
        <w:jc w:val="center"/>
        <w:rPr>
          <w:rFonts w:ascii="Arial" w:hAnsi="Arial" w:cs="Arial"/>
          <w:b/>
          <w:bCs/>
          <w:sz w:val="28"/>
          <w:szCs w:val="28"/>
        </w:rPr>
      </w:pPr>
    </w:p>
    <w:p w14:paraId="436EE812" w14:textId="10C9E431" w:rsidR="001368D1" w:rsidRDefault="001368D1" w:rsidP="00311988">
      <w:pPr>
        <w:jc w:val="center"/>
        <w:rPr>
          <w:rFonts w:ascii="Arial" w:hAnsi="Arial" w:cs="Arial"/>
          <w:b/>
          <w:bCs/>
          <w:sz w:val="28"/>
          <w:szCs w:val="28"/>
        </w:rPr>
      </w:pPr>
    </w:p>
    <w:p w14:paraId="2C43E3A0" w14:textId="438030F7" w:rsidR="001368D1" w:rsidRDefault="001368D1" w:rsidP="00311988">
      <w:pPr>
        <w:jc w:val="center"/>
        <w:rPr>
          <w:rFonts w:ascii="Arial" w:hAnsi="Arial" w:cs="Arial"/>
          <w:b/>
          <w:bCs/>
          <w:sz w:val="28"/>
          <w:szCs w:val="28"/>
        </w:rPr>
      </w:pPr>
    </w:p>
    <w:p w14:paraId="27E34448" w14:textId="54BF3BBF" w:rsidR="001368D1" w:rsidRDefault="001368D1" w:rsidP="00311988">
      <w:pPr>
        <w:jc w:val="center"/>
        <w:rPr>
          <w:rFonts w:ascii="Arial" w:hAnsi="Arial" w:cs="Arial"/>
          <w:b/>
          <w:bCs/>
          <w:sz w:val="28"/>
          <w:szCs w:val="28"/>
        </w:rPr>
      </w:pPr>
    </w:p>
    <w:p w14:paraId="4763F410" w14:textId="6096F64F" w:rsidR="001368D1" w:rsidRDefault="001368D1" w:rsidP="00311988">
      <w:pPr>
        <w:jc w:val="center"/>
        <w:rPr>
          <w:rFonts w:ascii="Arial" w:hAnsi="Arial" w:cs="Arial"/>
          <w:b/>
          <w:bCs/>
          <w:sz w:val="28"/>
          <w:szCs w:val="28"/>
        </w:rPr>
      </w:pPr>
    </w:p>
    <w:p w14:paraId="5D18CD4B" w14:textId="77777777" w:rsidR="00063E03" w:rsidRDefault="00063E03" w:rsidP="00311988">
      <w:pPr>
        <w:jc w:val="center"/>
        <w:rPr>
          <w:rFonts w:ascii="Arial" w:hAnsi="Arial" w:cs="Arial"/>
          <w:b/>
          <w:bCs/>
          <w:sz w:val="28"/>
          <w:szCs w:val="28"/>
        </w:rPr>
      </w:pPr>
    </w:p>
    <w:p w14:paraId="61AA868D" w14:textId="77777777" w:rsidR="00063E03" w:rsidRDefault="00063E03" w:rsidP="00311988">
      <w:pPr>
        <w:jc w:val="center"/>
        <w:rPr>
          <w:rFonts w:ascii="Arial" w:hAnsi="Arial" w:cs="Arial"/>
          <w:b/>
          <w:bCs/>
          <w:sz w:val="28"/>
          <w:szCs w:val="28"/>
        </w:rPr>
      </w:pPr>
    </w:p>
    <w:p w14:paraId="1A740F24" w14:textId="1B889435" w:rsidR="001368D1" w:rsidRDefault="00ED2637" w:rsidP="00311988">
      <w:pPr>
        <w:jc w:val="center"/>
        <w:rPr>
          <w:rFonts w:ascii="Arial" w:hAnsi="Arial" w:cs="Arial"/>
          <w:b/>
          <w:bCs/>
          <w:sz w:val="28"/>
          <w:szCs w:val="28"/>
        </w:rPr>
      </w:pPr>
      <w:r w:rsidRPr="00EB0B6A">
        <w:rPr>
          <w:rFonts w:ascii="Arial" w:hAnsi="Arial" w:cs="Arial"/>
          <w:b/>
          <w:bCs/>
          <w:sz w:val="28"/>
          <w:szCs w:val="28"/>
        </w:rPr>
        <w:lastRenderedPageBreak/>
        <w:t xml:space="preserve">CONCLUSIÒN </w:t>
      </w:r>
    </w:p>
    <w:p w14:paraId="7E9CDFD4" w14:textId="77777777" w:rsidR="00EB0B6A" w:rsidRPr="00EB0B6A" w:rsidRDefault="00EB0B6A" w:rsidP="00EB0B6A">
      <w:pPr>
        <w:shd w:val="clear" w:color="auto" w:fill="FFFFFF"/>
        <w:spacing w:after="0" w:line="240" w:lineRule="auto"/>
        <w:jc w:val="both"/>
        <w:rPr>
          <w:rFonts w:ascii="Arial" w:eastAsia="Times New Roman" w:hAnsi="Arial" w:cs="Arial"/>
          <w:sz w:val="23"/>
          <w:szCs w:val="23"/>
          <w:lang w:eastAsia="es-MX"/>
        </w:rPr>
      </w:pPr>
      <w:r w:rsidRPr="00EB0B6A">
        <w:rPr>
          <w:rFonts w:ascii="Arial" w:eastAsia="Times New Roman" w:hAnsi="Arial" w:cs="Arial"/>
          <w:sz w:val="23"/>
          <w:szCs w:val="23"/>
          <w:lang w:eastAsia="es-MX"/>
        </w:rPr>
        <w:t> </w:t>
      </w:r>
    </w:p>
    <w:p w14:paraId="71B21E73" w14:textId="41B16608" w:rsidR="00EB0B6A" w:rsidRPr="001104B9" w:rsidRDefault="00EB0B6A" w:rsidP="00EB0B6A">
      <w:pPr>
        <w:shd w:val="clear" w:color="auto" w:fill="FFFFFF"/>
        <w:spacing w:after="0" w:line="360" w:lineRule="auto"/>
        <w:jc w:val="both"/>
        <w:rPr>
          <w:rFonts w:ascii="Times New Roman" w:eastAsia="Times New Roman" w:hAnsi="Times New Roman" w:cs="Times New Roman"/>
          <w:sz w:val="23"/>
          <w:szCs w:val="23"/>
          <w:lang w:eastAsia="es-MX"/>
        </w:rPr>
      </w:pPr>
      <w:r w:rsidRPr="00EB0B6A">
        <w:rPr>
          <w:rFonts w:ascii="Times New Roman" w:eastAsia="Times New Roman" w:hAnsi="Times New Roman" w:cs="Times New Roman"/>
          <w:sz w:val="24"/>
          <w:szCs w:val="24"/>
          <w:lang w:eastAsia="es-MX"/>
        </w:rPr>
        <w:t>La memoria es una capacidad mental</w:t>
      </w:r>
      <w:r w:rsidRPr="001104B9">
        <w:rPr>
          <w:rFonts w:ascii="Times New Roman" w:eastAsia="Times New Roman" w:hAnsi="Times New Roman" w:cs="Times New Roman"/>
          <w:sz w:val="24"/>
          <w:szCs w:val="24"/>
          <w:lang w:eastAsia="es-MX"/>
        </w:rPr>
        <w:t xml:space="preserve"> que consiste en</w:t>
      </w:r>
      <w:r w:rsidRPr="00EB0B6A">
        <w:rPr>
          <w:rFonts w:ascii="Times New Roman" w:eastAsia="Times New Roman" w:hAnsi="Times New Roman" w:cs="Times New Roman"/>
          <w:sz w:val="24"/>
          <w:szCs w:val="24"/>
          <w:lang w:eastAsia="es-MX"/>
        </w:rPr>
        <w:t xml:space="preserve"> procesos que permiten el </w:t>
      </w:r>
      <w:r w:rsidRPr="001104B9">
        <w:rPr>
          <w:rFonts w:ascii="Times New Roman" w:eastAsia="Times New Roman" w:hAnsi="Times New Roman" w:cs="Times New Roman"/>
          <w:sz w:val="24"/>
          <w:szCs w:val="24"/>
          <w:lang w:eastAsia="es-MX"/>
        </w:rPr>
        <w:t>almacenamiento de y el acceso a</w:t>
      </w:r>
      <w:r w:rsidRPr="00EB0B6A">
        <w:rPr>
          <w:rFonts w:ascii="Times New Roman" w:eastAsia="Times New Roman" w:hAnsi="Times New Roman" w:cs="Times New Roman"/>
          <w:sz w:val="24"/>
          <w:szCs w:val="24"/>
          <w:lang w:eastAsia="es-MX"/>
        </w:rPr>
        <w:t xml:space="preserve"> información pasada. Se podría decir que nuestra memoria es la que determina quiénes somos, ya que lleva toda la información de nuestro pasado, el cual no se define por nuestras experiencias, sino por cómo las interpretamos y los recuerdos que tenemos de ellas.</w:t>
      </w:r>
    </w:p>
    <w:p w14:paraId="31A44C2C" w14:textId="515582BA" w:rsidR="00EB0B6A" w:rsidRPr="001104B9" w:rsidRDefault="00EB0B6A" w:rsidP="00EB0B6A">
      <w:pPr>
        <w:shd w:val="clear" w:color="auto" w:fill="FFFFFF"/>
        <w:spacing w:after="0" w:line="360" w:lineRule="auto"/>
        <w:jc w:val="both"/>
        <w:rPr>
          <w:rFonts w:ascii="Times New Roman" w:hAnsi="Times New Roman" w:cs="Times New Roman"/>
          <w:sz w:val="24"/>
          <w:szCs w:val="21"/>
          <w:shd w:val="clear" w:color="auto" w:fill="FFFFFF"/>
        </w:rPr>
      </w:pPr>
      <w:r w:rsidRPr="001104B9">
        <w:rPr>
          <w:rFonts w:ascii="Times New Roman" w:hAnsi="Times New Roman" w:cs="Times New Roman"/>
          <w:sz w:val="24"/>
          <w:szCs w:val="21"/>
          <w:shd w:val="clear" w:color="auto" w:fill="FFFFFF"/>
        </w:rPr>
        <w:t>Podemos observar que la memoria funciona gracias a la interacción de las neuronas. Sabemos que hay distintos tipos de memoria y gracias a eso, somos capaces de almacenar una increíble cantidad de información acomodándola en forma de esquemas en nuestra mente también conocemos que la memoria puede ser ejercitada y mejorarla, y que unas personas son más hábiles que otras al memorizar cosas.</w:t>
      </w:r>
    </w:p>
    <w:p w14:paraId="370E0BA0" w14:textId="47053B41" w:rsidR="00ED2637" w:rsidRPr="001104B9" w:rsidRDefault="00EB0B6A" w:rsidP="00EB0B6A">
      <w:pPr>
        <w:spacing w:line="360" w:lineRule="auto"/>
        <w:jc w:val="both"/>
        <w:rPr>
          <w:rFonts w:ascii="Times New Roman" w:hAnsi="Times New Roman" w:cs="Times New Roman"/>
          <w:bCs/>
          <w:sz w:val="28"/>
          <w:szCs w:val="28"/>
        </w:rPr>
      </w:pPr>
      <w:r w:rsidRPr="001104B9">
        <w:rPr>
          <w:rFonts w:ascii="Times New Roman" w:hAnsi="Times New Roman" w:cs="Times New Roman"/>
          <w:bCs/>
          <w:sz w:val="24"/>
          <w:szCs w:val="28"/>
        </w:rPr>
        <w:t xml:space="preserve">Podemos concluir que </w:t>
      </w:r>
      <w:r w:rsidRPr="001104B9">
        <w:rPr>
          <w:rFonts w:ascii="Times New Roman" w:hAnsi="Times New Roman" w:cs="Times New Roman"/>
          <w:sz w:val="24"/>
          <w:shd w:val="clear" w:color="auto" w:fill="FFFFFF"/>
        </w:rPr>
        <w:t>al comprender mejor el funcionamiento de nuestra memoria adquirimos potencialmente, la capacidad de poder interferir en las fases de su proceso e incluso podríamos ayudar a su mejor funcionamiento.</w:t>
      </w:r>
    </w:p>
    <w:p w14:paraId="3BBF62C4" w14:textId="383CCAA7" w:rsidR="00ED2637" w:rsidRDefault="00ED2637" w:rsidP="00311988">
      <w:pPr>
        <w:jc w:val="center"/>
        <w:rPr>
          <w:rFonts w:ascii="Arial" w:hAnsi="Arial" w:cs="Arial"/>
          <w:b/>
          <w:bCs/>
          <w:sz w:val="28"/>
          <w:szCs w:val="28"/>
        </w:rPr>
      </w:pPr>
    </w:p>
    <w:p w14:paraId="0F372D28" w14:textId="52CC0BC1" w:rsidR="00ED2637" w:rsidRDefault="00ED2637" w:rsidP="00311988">
      <w:pPr>
        <w:jc w:val="center"/>
        <w:rPr>
          <w:rFonts w:ascii="Arial" w:hAnsi="Arial" w:cs="Arial"/>
          <w:b/>
          <w:bCs/>
          <w:sz w:val="28"/>
          <w:szCs w:val="28"/>
        </w:rPr>
      </w:pPr>
    </w:p>
    <w:p w14:paraId="78EBDC1A" w14:textId="0B67CE5B" w:rsidR="00ED2637" w:rsidRDefault="00ED2637" w:rsidP="00311988">
      <w:pPr>
        <w:jc w:val="center"/>
        <w:rPr>
          <w:rFonts w:ascii="Arial" w:hAnsi="Arial" w:cs="Arial"/>
          <w:b/>
          <w:bCs/>
          <w:sz w:val="28"/>
          <w:szCs w:val="28"/>
        </w:rPr>
      </w:pPr>
    </w:p>
    <w:p w14:paraId="286424BE" w14:textId="24E262E5" w:rsidR="00ED2637" w:rsidRDefault="00ED2637" w:rsidP="00311988">
      <w:pPr>
        <w:jc w:val="center"/>
        <w:rPr>
          <w:rFonts w:ascii="Arial" w:hAnsi="Arial" w:cs="Arial"/>
          <w:b/>
          <w:bCs/>
          <w:sz w:val="28"/>
          <w:szCs w:val="28"/>
        </w:rPr>
      </w:pPr>
    </w:p>
    <w:p w14:paraId="1BF8A4D0" w14:textId="2CD78D31" w:rsidR="00ED2637" w:rsidRDefault="00ED2637" w:rsidP="00311988">
      <w:pPr>
        <w:jc w:val="center"/>
        <w:rPr>
          <w:rFonts w:ascii="Arial" w:hAnsi="Arial" w:cs="Arial"/>
          <w:b/>
          <w:bCs/>
          <w:sz w:val="28"/>
          <w:szCs w:val="28"/>
        </w:rPr>
      </w:pPr>
    </w:p>
    <w:p w14:paraId="64504B2B" w14:textId="77609D90" w:rsidR="00ED2637" w:rsidRDefault="00ED2637" w:rsidP="00311988">
      <w:pPr>
        <w:jc w:val="center"/>
        <w:rPr>
          <w:rFonts w:ascii="Arial" w:hAnsi="Arial" w:cs="Arial"/>
          <w:b/>
          <w:bCs/>
          <w:sz w:val="28"/>
          <w:szCs w:val="28"/>
        </w:rPr>
      </w:pPr>
    </w:p>
    <w:p w14:paraId="5089A18F" w14:textId="4B07DBB7" w:rsidR="00ED2637" w:rsidRDefault="00ED2637" w:rsidP="00311988">
      <w:pPr>
        <w:jc w:val="center"/>
        <w:rPr>
          <w:rFonts w:ascii="Arial" w:hAnsi="Arial" w:cs="Arial"/>
          <w:b/>
          <w:bCs/>
          <w:sz w:val="28"/>
          <w:szCs w:val="28"/>
        </w:rPr>
      </w:pPr>
    </w:p>
    <w:p w14:paraId="0784E37C" w14:textId="1017C406" w:rsidR="00ED2637" w:rsidRDefault="00ED2637" w:rsidP="00311988">
      <w:pPr>
        <w:jc w:val="center"/>
        <w:rPr>
          <w:rFonts w:ascii="Arial" w:hAnsi="Arial" w:cs="Arial"/>
          <w:b/>
          <w:bCs/>
          <w:sz w:val="28"/>
          <w:szCs w:val="28"/>
        </w:rPr>
      </w:pPr>
    </w:p>
    <w:p w14:paraId="7AC7C197" w14:textId="5C5AAC86" w:rsidR="00ED2637" w:rsidRDefault="00ED2637" w:rsidP="00311988">
      <w:pPr>
        <w:jc w:val="center"/>
        <w:rPr>
          <w:rFonts w:ascii="Arial" w:hAnsi="Arial" w:cs="Arial"/>
          <w:b/>
          <w:bCs/>
          <w:sz w:val="28"/>
          <w:szCs w:val="28"/>
        </w:rPr>
      </w:pPr>
    </w:p>
    <w:p w14:paraId="6FDF907A" w14:textId="54FB29BC" w:rsidR="00ED2637" w:rsidRDefault="00ED2637" w:rsidP="00EB0B6A">
      <w:pPr>
        <w:rPr>
          <w:rFonts w:ascii="Arial" w:hAnsi="Arial" w:cs="Arial"/>
          <w:b/>
          <w:bCs/>
          <w:sz w:val="28"/>
          <w:szCs w:val="28"/>
        </w:rPr>
      </w:pPr>
    </w:p>
    <w:p w14:paraId="427D073C" w14:textId="77777777" w:rsidR="00EB0B6A" w:rsidRDefault="00EB0B6A" w:rsidP="00EB0B6A">
      <w:pPr>
        <w:rPr>
          <w:rFonts w:ascii="Arial" w:hAnsi="Arial" w:cs="Arial"/>
          <w:b/>
          <w:bCs/>
          <w:sz w:val="28"/>
          <w:szCs w:val="28"/>
        </w:rPr>
      </w:pPr>
    </w:p>
    <w:p w14:paraId="6962F3E9" w14:textId="1A4617AB" w:rsidR="00ED2637" w:rsidRDefault="00ED2637" w:rsidP="00311988">
      <w:pPr>
        <w:jc w:val="center"/>
        <w:rPr>
          <w:rFonts w:ascii="Arial" w:hAnsi="Arial" w:cs="Arial"/>
          <w:b/>
          <w:bCs/>
          <w:sz w:val="28"/>
          <w:szCs w:val="28"/>
        </w:rPr>
      </w:pPr>
      <w:r>
        <w:rPr>
          <w:rFonts w:ascii="Arial" w:hAnsi="Arial" w:cs="Arial"/>
          <w:b/>
          <w:bCs/>
          <w:sz w:val="28"/>
          <w:szCs w:val="28"/>
        </w:rPr>
        <w:lastRenderedPageBreak/>
        <w:t>REFERENCIAS BIBLIOGRÀFICAS</w:t>
      </w:r>
    </w:p>
    <w:p w14:paraId="481F2ADA" w14:textId="77777777" w:rsidR="009F7698" w:rsidRPr="004E2BF5" w:rsidRDefault="009F7698" w:rsidP="009F769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lang w:eastAsia="es-MX"/>
        </w:rPr>
      </w:pPr>
      <w:r w:rsidRPr="004E2BF5">
        <w:rPr>
          <w:rFonts w:ascii="Times New Roman" w:eastAsia="Times New Roman" w:hAnsi="Times New Roman" w:cs="Times New Roman"/>
          <w:lang w:eastAsia="es-MX"/>
        </w:rPr>
        <w:t xml:space="preserve">Camina, E. y Güell, F. (2017). </w:t>
      </w:r>
      <w:r w:rsidRPr="00063E03">
        <w:rPr>
          <w:rFonts w:ascii="Times New Roman" w:eastAsia="Times New Roman" w:hAnsi="Times New Roman" w:cs="Times New Roman"/>
          <w:lang w:val="en-US" w:eastAsia="es-MX"/>
        </w:rPr>
        <w:t xml:space="preserve">The Neuroanatomical, Neurophysiological and Psychological Basis of Memory: Current Models and Their Origins. </w:t>
      </w:r>
      <w:proofErr w:type="spellStart"/>
      <w:r w:rsidRPr="004E2BF5">
        <w:rPr>
          <w:rFonts w:ascii="Times New Roman" w:eastAsia="Times New Roman" w:hAnsi="Times New Roman" w:cs="Times New Roman"/>
          <w:lang w:eastAsia="es-MX"/>
        </w:rPr>
        <w:t>Frontiers</w:t>
      </w:r>
      <w:proofErr w:type="spellEnd"/>
      <w:r w:rsidRPr="004E2BF5">
        <w:rPr>
          <w:rFonts w:ascii="Times New Roman" w:eastAsia="Times New Roman" w:hAnsi="Times New Roman" w:cs="Times New Roman"/>
          <w:lang w:eastAsia="es-MX"/>
        </w:rPr>
        <w:t xml:space="preserve"> </w:t>
      </w:r>
      <w:proofErr w:type="spellStart"/>
      <w:r w:rsidRPr="004E2BF5">
        <w:rPr>
          <w:rFonts w:ascii="Times New Roman" w:eastAsia="Times New Roman" w:hAnsi="Times New Roman" w:cs="Times New Roman"/>
          <w:lang w:eastAsia="es-MX"/>
        </w:rPr>
        <w:t>on</w:t>
      </w:r>
      <w:proofErr w:type="spellEnd"/>
      <w:r w:rsidRPr="004E2BF5">
        <w:rPr>
          <w:rFonts w:ascii="Times New Roman" w:eastAsia="Times New Roman" w:hAnsi="Times New Roman" w:cs="Times New Roman"/>
          <w:lang w:eastAsia="es-MX"/>
        </w:rPr>
        <w:t xml:space="preserve"> </w:t>
      </w:r>
      <w:proofErr w:type="spellStart"/>
      <w:r w:rsidRPr="004E2BF5">
        <w:rPr>
          <w:rFonts w:ascii="Times New Roman" w:eastAsia="Times New Roman" w:hAnsi="Times New Roman" w:cs="Times New Roman"/>
          <w:lang w:eastAsia="es-MX"/>
        </w:rPr>
        <w:t>Psychology</w:t>
      </w:r>
      <w:proofErr w:type="spellEnd"/>
      <w:r w:rsidRPr="004E2BF5">
        <w:rPr>
          <w:rFonts w:ascii="Times New Roman" w:eastAsia="Times New Roman" w:hAnsi="Times New Roman" w:cs="Times New Roman"/>
          <w:lang w:eastAsia="es-MX"/>
        </w:rPr>
        <w:t>, 8, 1-16.</w:t>
      </w:r>
    </w:p>
    <w:p w14:paraId="47C20E94" w14:textId="77777777" w:rsidR="00F555C5" w:rsidRPr="004E2BF5" w:rsidRDefault="009F7698" w:rsidP="00F555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lang w:eastAsia="es-MX"/>
        </w:rPr>
      </w:pPr>
      <w:proofErr w:type="spellStart"/>
      <w:r w:rsidRPr="004E2BF5">
        <w:rPr>
          <w:rFonts w:ascii="Times New Roman" w:eastAsia="Times New Roman" w:hAnsi="Times New Roman" w:cs="Times New Roman"/>
          <w:lang w:eastAsia="es-MX"/>
        </w:rPr>
        <w:t>Tyng</w:t>
      </w:r>
      <w:proofErr w:type="spellEnd"/>
      <w:r w:rsidRPr="004E2BF5">
        <w:rPr>
          <w:rFonts w:ascii="Times New Roman" w:eastAsia="Times New Roman" w:hAnsi="Times New Roman" w:cs="Times New Roman"/>
          <w:lang w:eastAsia="es-MX"/>
        </w:rPr>
        <w:t xml:space="preserve">, C.M., Amin, H.U., Saad, M.N. y Malik, A.S. (2017). </w:t>
      </w:r>
      <w:r w:rsidRPr="00063E03">
        <w:rPr>
          <w:rFonts w:ascii="Times New Roman" w:eastAsia="Times New Roman" w:hAnsi="Times New Roman" w:cs="Times New Roman"/>
          <w:lang w:val="en-US" w:eastAsia="es-MX"/>
        </w:rPr>
        <w:t xml:space="preserve">The Influences of Emotion on Learning and Memory. </w:t>
      </w:r>
      <w:proofErr w:type="spellStart"/>
      <w:r w:rsidRPr="004E2BF5">
        <w:rPr>
          <w:rFonts w:ascii="Times New Roman" w:eastAsia="Times New Roman" w:hAnsi="Times New Roman" w:cs="Times New Roman"/>
          <w:lang w:eastAsia="es-MX"/>
        </w:rPr>
        <w:t>Frontiers</w:t>
      </w:r>
      <w:proofErr w:type="spellEnd"/>
      <w:r w:rsidRPr="004E2BF5">
        <w:rPr>
          <w:rFonts w:ascii="Times New Roman" w:eastAsia="Times New Roman" w:hAnsi="Times New Roman" w:cs="Times New Roman"/>
          <w:lang w:eastAsia="es-MX"/>
        </w:rPr>
        <w:t xml:space="preserve"> </w:t>
      </w:r>
      <w:proofErr w:type="spellStart"/>
      <w:r w:rsidRPr="004E2BF5">
        <w:rPr>
          <w:rFonts w:ascii="Times New Roman" w:eastAsia="Times New Roman" w:hAnsi="Times New Roman" w:cs="Times New Roman"/>
          <w:lang w:eastAsia="es-MX"/>
        </w:rPr>
        <w:t>on</w:t>
      </w:r>
      <w:proofErr w:type="spellEnd"/>
      <w:r w:rsidRPr="004E2BF5">
        <w:rPr>
          <w:rFonts w:ascii="Times New Roman" w:eastAsia="Times New Roman" w:hAnsi="Times New Roman" w:cs="Times New Roman"/>
          <w:lang w:eastAsia="es-MX"/>
        </w:rPr>
        <w:t xml:space="preserve"> </w:t>
      </w:r>
      <w:proofErr w:type="spellStart"/>
      <w:r w:rsidRPr="004E2BF5">
        <w:rPr>
          <w:rFonts w:ascii="Times New Roman" w:eastAsia="Times New Roman" w:hAnsi="Times New Roman" w:cs="Times New Roman"/>
          <w:lang w:eastAsia="es-MX"/>
        </w:rPr>
        <w:t>Psychology</w:t>
      </w:r>
      <w:proofErr w:type="spellEnd"/>
      <w:r w:rsidRPr="004E2BF5">
        <w:rPr>
          <w:rFonts w:ascii="Times New Roman" w:eastAsia="Times New Roman" w:hAnsi="Times New Roman" w:cs="Times New Roman"/>
          <w:lang w:eastAsia="es-MX"/>
        </w:rPr>
        <w:t>, 8, 1-22</w:t>
      </w:r>
      <w:r w:rsidR="00F555C5" w:rsidRPr="004E2BF5">
        <w:rPr>
          <w:rFonts w:ascii="Times New Roman" w:eastAsia="Times New Roman" w:hAnsi="Times New Roman" w:cs="Times New Roman"/>
          <w:lang w:eastAsia="es-MX"/>
        </w:rPr>
        <w:t>.</w:t>
      </w:r>
    </w:p>
    <w:p w14:paraId="0E06C621" w14:textId="7356E98A" w:rsidR="008205E7" w:rsidRPr="004E2BF5" w:rsidRDefault="00063E03" w:rsidP="00F555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lang w:eastAsia="es-MX"/>
        </w:rPr>
      </w:pPr>
      <w:hyperlink r:id="rId9" w:history="1">
        <w:r w:rsidR="00F555C5" w:rsidRPr="004E2BF5">
          <w:rPr>
            <w:rStyle w:val="Hipervnculo"/>
            <w:rFonts w:ascii="Times New Roman" w:hAnsi="Times New Roman" w:cs="Times New Roman"/>
            <w:color w:val="auto"/>
            <w:sz w:val="24"/>
            <w:szCs w:val="24"/>
          </w:rPr>
          <w:t>https://selecciones.com.mx/5-tipos-de-memoria/</w:t>
        </w:r>
      </w:hyperlink>
    </w:p>
    <w:p w14:paraId="44A7BA0E" w14:textId="77777777" w:rsidR="004E2BF5" w:rsidRPr="004E2BF5" w:rsidRDefault="004E2BF5" w:rsidP="004E2BF5">
      <w:pPr>
        <w:numPr>
          <w:ilvl w:val="0"/>
          <w:numId w:val="1"/>
        </w:numPr>
        <w:shd w:val="clear" w:color="auto" w:fill="FFFFFF"/>
        <w:spacing w:before="100" w:beforeAutospacing="1" w:after="100" w:afterAutospacing="1" w:line="450" w:lineRule="atLeast"/>
        <w:rPr>
          <w:rFonts w:ascii="Times New Roman" w:eastAsia="Times New Roman" w:hAnsi="Times New Roman" w:cs="Times New Roman"/>
          <w:sz w:val="24"/>
          <w:szCs w:val="24"/>
          <w:lang w:eastAsia="es-MX"/>
        </w:rPr>
      </w:pPr>
      <w:r w:rsidRPr="00063E03">
        <w:rPr>
          <w:rFonts w:ascii="Times New Roman" w:eastAsia="Times New Roman" w:hAnsi="Times New Roman" w:cs="Times New Roman"/>
          <w:sz w:val="24"/>
          <w:szCs w:val="24"/>
          <w:lang w:val="en-US" w:eastAsia="es-MX"/>
        </w:rPr>
        <w:t xml:space="preserve">Egan, M. (1999). Reflections on Effective Use of Graphic Organizers. </w:t>
      </w:r>
      <w:proofErr w:type="spellStart"/>
      <w:r w:rsidRPr="004E2BF5">
        <w:rPr>
          <w:rFonts w:ascii="Times New Roman" w:eastAsia="Times New Roman" w:hAnsi="Times New Roman" w:cs="Times New Roman"/>
          <w:sz w:val="24"/>
          <w:szCs w:val="24"/>
          <w:lang w:eastAsia="es-MX"/>
        </w:rPr>
        <w:t>Journal</w:t>
      </w:r>
      <w:proofErr w:type="spellEnd"/>
      <w:r w:rsidRPr="004E2BF5">
        <w:rPr>
          <w:rFonts w:ascii="Times New Roman" w:eastAsia="Times New Roman" w:hAnsi="Times New Roman" w:cs="Times New Roman"/>
          <w:sz w:val="24"/>
          <w:szCs w:val="24"/>
          <w:lang w:eastAsia="es-MX"/>
        </w:rPr>
        <w:t xml:space="preserve"> </w:t>
      </w:r>
      <w:proofErr w:type="spellStart"/>
      <w:r w:rsidRPr="004E2BF5">
        <w:rPr>
          <w:rFonts w:ascii="Times New Roman" w:eastAsia="Times New Roman" w:hAnsi="Times New Roman" w:cs="Times New Roman"/>
          <w:sz w:val="24"/>
          <w:szCs w:val="24"/>
          <w:lang w:eastAsia="es-MX"/>
        </w:rPr>
        <w:t>of</w:t>
      </w:r>
      <w:proofErr w:type="spellEnd"/>
      <w:r w:rsidRPr="004E2BF5">
        <w:rPr>
          <w:rFonts w:ascii="Times New Roman" w:eastAsia="Times New Roman" w:hAnsi="Times New Roman" w:cs="Times New Roman"/>
          <w:sz w:val="24"/>
          <w:szCs w:val="24"/>
          <w:lang w:eastAsia="es-MX"/>
        </w:rPr>
        <w:t xml:space="preserve"> </w:t>
      </w:r>
      <w:proofErr w:type="spellStart"/>
      <w:r w:rsidRPr="004E2BF5">
        <w:rPr>
          <w:rFonts w:ascii="Times New Roman" w:eastAsia="Times New Roman" w:hAnsi="Times New Roman" w:cs="Times New Roman"/>
          <w:sz w:val="24"/>
          <w:szCs w:val="24"/>
          <w:lang w:eastAsia="es-MX"/>
        </w:rPr>
        <w:t>Adolescent</w:t>
      </w:r>
      <w:proofErr w:type="spellEnd"/>
      <w:r w:rsidRPr="004E2BF5">
        <w:rPr>
          <w:rFonts w:ascii="Times New Roman" w:eastAsia="Times New Roman" w:hAnsi="Times New Roman" w:cs="Times New Roman"/>
          <w:sz w:val="24"/>
          <w:szCs w:val="24"/>
          <w:lang w:eastAsia="es-MX"/>
        </w:rPr>
        <w:t xml:space="preserve"> &amp; </w:t>
      </w:r>
      <w:proofErr w:type="spellStart"/>
      <w:r w:rsidRPr="004E2BF5">
        <w:rPr>
          <w:rFonts w:ascii="Times New Roman" w:eastAsia="Times New Roman" w:hAnsi="Times New Roman" w:cs="Times New Roman"/>
          <w:sz w:val="24"/>
          <w:szCs w:val="24"/>
          <w:lang w:eastAsia="es-MX"/>
        </w:rPr>
        <w:t>Adult</w:t>
      </w:r>
      <w:proofErr w:type="spellEnd"/>
      <w:r w:rsidRPr="004E2BF5">
        <w:rPr>
          <w:rFonts w:ascii="Times New Roman" w:eastAsia="Times New Roman" w:hAnsi="Times New Roman" w:cs="Times New Roman"/>
          <w:sz w:val="24"/>
          <w:szCs w:val="24"/>
          <w:lang w:eastAsia="es-MX"/>
        </w:rPr>
        <w:t xml:space="preserve"> </w:t>
      </w:r>
      <w:proofErr w:type="spellStart"/>
      <w:r w:rsidRPr="004E2BF5">
        <w:rPr>
          <w:rFonts w:ascii="Times New Roman" w:eastAsia="Times New Roman" w:hAnsi="Times New Roman" w:cs="Times New Roman"/>
          <w:sz w:val="24"/>
          <w:szCs w:val="24"/>
          <w:lang w:eastAsia="es-MX"/>
        </w:rPr>
        <w:t>Literacy</w:t>
      </w:r>
      <w:proofErr w:type="spellEnd"/>
      <w:r w:rsidRPr="004E2BF5">
        <w:rPr>
          <w:rFonts w:ascii="Times New Roman" w:eastAsia="Times New Roman" w:hAnsi="Times New Roman" w:cs="Times New Roman"/>
          <w:sz w:val="24"/>
          <w:szCs w:val="24"/>
          <w:lang w:eastAsia="es-MX"/>
        </w:rPr>
        <w:t>, 42(8), 641-645.</w:t>
      </w:r>
    </w:p>
    <w:p w14:paraId="71998020" w14:textId="77777777" w:rsidR="004E2BF5" w:rsidRPr="004E2BF5" w:rsidRDefault="004E2BF5" w:rsidP="004E2BF5">
      <w:pPr>
        <w:numPr>
          <w:ilvl w:val="0"/>
          <w:numId w:val="1"/>
        </w:numPr>
        <w:shd w:val="clear" w:color="auto" w:fill="FFFFFF"/>
        <w:spacing w:before="100" w:beforeAutospacing="1" w:after="100" w:afterAutospacing="1" w:line="450" w:lineRule="atLeast"/>
        <w:rPr>
          <w:rFonts w:ascii="Times New Roman" w:eastAsia="Times New Roman" w:hAnsi="Times New Roman" w:cs="Times New Roman"/>
          <w:sz w:val="24"/>
          <w:szCs w:val="24"/>
          <w:lang w:eastAsia="es-MX"/>
        </w:rPr>
      </w:pPr>
      <w:r w:rsidRPr="00063E03">
        <w:rPr>
          <w:rFonts w:ascii="Times New Roman" w:eastAsia="Times New Roman" w:hAnsi="Times New Roman" w:cs="Times New Roman"/>
          <w:sz w:val="24"/>
          <w:szCs w:val="24"/>
          <w:lang w:val="en-US" w:eastAsia="es-MX"/>
        </w:rPr>
        <w:t xml:space="preserve">Clarke, J. H. (1991). Using Visual Organizers to Focus on Thinking. </w:t>
      </w:r>
      <w:proofErr w:type="spellStart"/>
      <w:r w:rsidRPr="004E2BF5">
        <w:rPr>
          <w:rFonts w:ascii="Times New Roman" w:eastAsia="Times New Roman" w:hAnsi="Times New Roman" w:cs="Times New Roman"/>
          <w:sz w:val="24"/>
          <w:szCs w:val="24"/>
          <w:lang w:eastAsia="es-MX"/>
        </w:rPr>
        <w:t>Journal</w:t>
      </w:r>
      <w:proofErr w:type="spellEnd"/>
      <w:r w:rsidRPr="004E2BF5">
        <w:rPr>
          <w:rFonts w:ascii="Times New Roman" w:eastAsia="Times New Roman" w:hAnsi="Times New Roman" w:cs="Times New Roman"/>
          <w:sz w:val="24"/>
          <w:szCs w:val="24"/>
          <w:lang w:eastAsia="es-MX"/>
        </w:rPr>
        <w:t xml:space="preserve"> </w:t>
      </w:r>
      <w:proofErr w:type="spellStart"/>
      <w:r w:rsidRPr="004E2BF5">
        <w:rPr>
          <w:rFonts w:ascii="Times New Roman" w:eastAsia="Times New Roman" w:hAnsi="Times New Roman" w:cs="Times New Roman"/>
          <w:sz w:val="24"/>
          <w:szCs w:val="24"/>
          <w:lang w:eastAsia="es-MX"/>
        </w:rPr>
        <w:t>of</w:t>
      </w:r>
      <w:proofErr w:type="spellEnd"/>
      <w:r w:rsidRPr="004E2BF5">
        <w:rPr>
          <w:rFonts w:ascii="Times New Roman" w:eastAsia="Times New Roman" w:hAnsi="Times New Roman" w:cs="Times New Roman"/>
          <w:sz w:val="24"/>
          <w:szCs w:val="24"/>
          <w:lang w:eastAsia="es-MX"/>
        </w:rPr>
        <w:t xml:space="preserve"> Reading, 34(7), 526-534.</w:t>
      </w:r>
    </w:p>
    <w:p w14:paraId="28D5520C" w14:textId="77777777" w:rsidR="004E2BF5" w:rsidRPr="004E2BF5" w:rsidRDefault="004E2BF5" w:rsidP="004E2BF5">
      <w:pPr>
        <w:numPr>
          <w:ilvl w:val="0"/>
          <w:numId w:val="1"/>
        </w:numPr>
        <w:shd w:val="clear" w:color="auto" w:fill="FFFFFF"/>
        <w:spacing w:before="100" w:beforeAutospacing="1" w:after="100" w:afterAutospacing="1" w:line="450" w:lineRule="atLeast"/>
        <w:rPr>
          <w:rFonts w:ascii="Times New Roman" w:eastAsia="Times New Roman" w:hAnsi="Times New Roman" w:cs="Times New Roman"/>
          <w:sz w:val="24"/>
          <w:szCs w:val="24"/>
          <w:lang w:eastAsia="es-MX"/>
        </w:rPr>
      </w:pPr>
      <w:r w:rsidRPr="00063E03">
        <w:rPr>
          <w:rFonts w:ascii="Times New Roman" w:eastAsia="Times New Roman" w:hAnsi="Times New Roman" w:cs="Times New Roman"/>
          <w:sz w:val="24"/>
          <w:szCs w:val="24"/>
          <w:lang w:val="en-US" w:eastAsia="es-MX"/>
        </w:rPr>
        <w:t xml:space="preserve">Kim, A. H., Vaughn, S., </w:t>
      </w:r>
      <w:proofErr w:type="spellStart"/>
      <w:r w:rsidRPr="00063E03">
        <w:rPr>
          <w:rFonts w:ascii="Times New Roman" w:eastAsia="Times New Roman" w:hAnsi="Times New Roman" w:cs="Times New Roman"/>
          <w:sz w:val="24"/>
          <w:szCs w:val="24"/>
          <w:lang w:val="en-US" w:eastAsia="es-MX"/>
        </w:rPr>
        <w:t>Wanzek</w:t>
      </w:r>
      <w:proofErr w:type="spellEnd"/>
      <w:r w:rsidRPr="00063E03">
        <w:rPr>
          <w:rFonts w:ascii="Times New Roman" w:eastAsia="Times New Roman" w:hAnsi="Times New Roman" w:cs="Times New Roman"/>
          <w:sz w:val="24"/>
          <w:szCs w:val="24"/>
          <w:lang w:val="en-US" w:eastAsia="es-MX"/>
        </w:rPr>
        <w:t xml:space="preserve">, J., &amp; Wei, S. (2004). Graphic organizers and their effects on the reading comprehension of students with LD: A synthesis of research. </w:t>
      </w:r>
      <w:proofErr w:type="spellStart"/>
      <w:r w:rsidRPr="004E2BF5">
        <w:rPr>
          <w:rFonts w:ascii="Times New Roman" w:eastAsia="Times New Roman" w:hAnsi="Times New Roman" w:cs="Times New Roman"/>
          <w:sz w:val="24"/>
          <w:szCs w:val="24"/>
          <w:lang w:eastAsia="es-MX"/>
        </w:rPr>
        <w:t>Journal</w:t>
      </w:r>
      <w:proofErr w:type="spellEnd"/>
      <w:r w:rsidRPr="004E2BF5">
        <w:rPr>
          <w:rFonts w:ascii="Times New Roman" w:eastAsia="Times New Roman" w:hAnsi="Times New Roman" w:cs="Times New Roman"/>
          <w:sz w:val="24"/>
          <w:szCs w:val="24"/>
          <w:lang w:eastAsia="es-MX"/>
        </w:rPr>
        <w:t xml:space="preserve"> </w:t>
      </w:r>
      <w:proofErr w:type="spellStart"/>
      <w:r w:rsidRPr="004E2BF5">
        <w:rPr>
          <w:rFonts w:ascii="Times New Roman" w:eastAsia="Times New Roman" w:hAnsi="Times New Roman" w:cs="Times New Roman"/>
          <w:sz w:val="24"/>
          <w:szCs w:val="24"/>
          <w:lang w:eastAsia="es-MX"/>
        </w:rPr>
        <w:t>of</w:t>
      </w:r>
      <w:proofErr w:type="spellEnd"/>
      <w:r w:rsidRPr="004E2BF5">
        <w:rPr>
          <w:rFonts w:ascii="Times New Roman" w:eastAsia="Times New Roman" w:hAnsi="Times New Roman" w:cs="Times New Roman"/>
          <w:sz w:val="24"/>
          <w:szCs w:val="24"/>
          <w:lang w:eastAsia="es-MX"/>
        </w:rPr>
        <w:t xml:space="preserve"> </w:t>
      </w:r>
      <w:proofErr w:type="spellStart"/>
      <w:r w:rsidRPr="004E2BF5">
        <w:rPr>
          <w:rFonts w:ascii="Times New Roman" w:eastAsia="Times New Roman" w:hAnsi="Times New Roman" w:cs="Times New Roman"/>
          <w:sz w:val="24"/>
          <w:szCs w:val="24"/>
          <w:lang w:eastAsia="es-MX"/>
        </w:rPr>
        <w:t>Learning</w:t>
      </w:r>
      <w:proofErr w:type="spellEnd"/>
      <w:r w:rsidRPr="004E2BF5">
        <w:rPr>
          <w:rFonts w:ascii="Times New Roman" w:eastAsia="Times New Roman" w:hAnsi="Times New Roman" w:cs="Times New Roman"/>
          <w:sz w:val="24"/>
          <w:szCs w:val="24"/>
          <w:lang w:eastAsia="es-MX"/>
        </w:rPr>
        <w:t xml:space="preserve"> </w:t>
      </w:r>
      <w:proofErr w:type="spellStart"/>
      <w:r w:rsidRPr="004E2BF5">
        <w:rPr>
          <w:rFonts w:ascii="Times New Roman" w:eastAsia="Times New Roman" w:hAnsi="Times New Roman" w:cs="Times New Roman"/>
          <w:sz w:val="24"/>
          <w:szCs w:val="24"/>
          <w:lang w:eastAsia="es-MX"/>
        </w:rPr>
        <w:t>Disabilities</w:t>
      </w:r>
      <w:proofErr w:type="spellEnd"/>
      <w:r w:rsidRPr="004E2BF5">
        <w:rPr>
          <w:rFonts w:ascii="Times New Roman" w:eastAsia="Times New Roman" w:hAnsi="Times New Roman" w:cs="Times New Roman"/>
          <w:sz w:val="24"/>
          <w:szCs w:val="24"/>
          <w:lang w:eastAsia="es-MX"/>
        </w:rPr>
        <w:t>, 37(2), 105-118.</w:t>
      </w:r>
    </w:p>
    <w:p w14:paraId="684A513C" w14:textId="40910788" w:rsidR="00F555C5" w:rsidRPr="008B6458" w:rsidRDefault="00063E03" w:rsidP="00F555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s-MX"/>
        </w:rPr>
      </w:pPr>
      <w:hyperlink r:id="rId10" w:history="1">
        <w:r w:rsidR="008B6458" w:rsidRPr="008B6458">
          <w:rPr>
            <w:rStyle w:val="Hipervnculo"/>
            <w:rFonts w:ascii="Times New Roman" w:eastAsia="Times New Roman" w:hAnsi="Times New Roman" w:cs="Times New Roman"/>
            <w:color w:val="auto"/>
            <w:sz w:val="24"/>
            <w:szCs w:val="24"/>
            <w:lang w:eastAsia="es-MX"/>
          </w:rPr>
          <w:t>https://www.psicoactiva.com/blog/reglas-mnemotecnicas-ayuda-potenciar-memoria/</w:t>
        </w:r>
      </w:hyperlink>
    </w:p>
    <w:p w14:paraId="592E8059" w14:textId="77777777" w:rsidR="008B6458" w:rsidRPr="00F555C5" w:rsidRDefault="008B6458" w:rsidP="008B6458">
      <w:pPr>
        <w:shd w:val="clear" w:color="auto" w:fill="FFFFFF"/>
        <w:spacing w:before="100" w:beforeAutospacing="1" w:after="100" w:afterAutospacing="1" w:line="360" w:lineRule="auto"/>
        <w:ind w:left="720"/>
        <w:jc w:val="both"/>
        <w:rPr>
          <w:rFonts w:ascii="Arial" w:eastAsia="Times New Roman" w:hAnsi="Arial" w:cs="Arial"/>
          <w:sz w:val="24"/>
          <w:szCs w:val="24"/>
          <w:lang w:eastAsia="es-MX"/>
        </w:rPr>
      </w:pPr>
    </w:p>
    <w:p w14:paraId="14F863FC" w14:textId="77777777" w:rsidR="009F7698" w:rsidRPr="00311988" w:rsidRDefault="009F7698" w:rsidP="00311988">
      <w:pPr>
        <w:jc w:val="center"/>
        <w:rPr>
          <w:rFonts w:ascii="Arial" w:hAnsi="Arial" w:cs="Arial"/>
          <w:b/>
          <w:bCs/>
          <w:sz w:val="28"/>
          <w:szCs w:val="28"/>
        </w:rPr>
      </w:pPr>
    </w:p>
    <w:sectPr w:rsidR="009F7698" w:rsidRPr="00311988" w:rsidSect="000B16B3">
      <w:pgSz w:w="12240" w:h="15840"/>
      <w:pgMar w:top="1417" w:right="1701" w:bottom="1417" w:left="1701"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5DEF"/>
    <w:multiLevelType w:val="multilevel"/>
    <w:tmpl w:val="B4C4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75369"/>
    <w:multiLevelType w:val="multilevel"/>
    <w:tmpl w:val="70AE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EC6AB4"/>
    <w:multiLevelType w:val="multilevel"/>
    <w:tmpl w:val="B4C4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4B7E01"/>
    <w:multiLevelType w:val="multilevel"/>
    <w:tmpl w:val="8B14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15E"/>
    <w:rsid w:val="00013B94"/>
    <w:rsid w:val="0004626F"/>
    <w:rsid w:val="00057E22"/>
    <w:rsid w:val="00063E03"/>
    <w:rsid w:val="000A215E"/>
    <w:rsid w:val="000B16B3"/>
    <w:rsid w:val="001104B9"/>
    <w:rsid w:val="001368D1"/>
    <w:rsid w:val="00197BB5"/>
    <w:rsid w:val="002C0772"/>
    <w:rsid w:val="002F1149"/>
    <w:rsid w:val="00311988"/>
    <w:rsid w:val="00362D89"/>
    <w:rsid w:val="0039720F"/>
    <w:rsid w:val="003C1EAD"/>
    <w:rsid w:val="004338B6"/>
    <w:rsid w:val="004B7074"/>
    <w:rsid w:val="004E2BF5"/>
    <w:rsid w:val="005B0794"/>
    <w:rsid w:val="005C7642"/>
    <w:rsid w:val="00626F3D"/>
    <w:rsid w:val="00675E42"/>
    <w:rsid w:val="00687F87"/>
    <w:rsid w:val="006B4A51"/>
    <w:rsid w:val="006D0B62"/>
    <w:rsid w:val="006D7312"/>
    <w:rsid w:val="006D7C7B"/>
    <w:rsid w:val="007677AC"/>
    <w:rsid w:val="00776A5A"/>
    <w:rsid w:val="00786D65"/>
    <w:rsid w:val="0079751E"/>
    <w:rsid w:val="008205E7"/>
    <w:rsid w:val="00834A56"/>
    <w:rsid w:val="008B1BFE"/>
    <w:rsid w:val="008B3DC2"/>
    <w:rsid w:val="008B6458"/>
    <w:rsid w:val="008F4E90"/>
    <w:rsid w:val="00936B32"/>
    <w:rsid w:val="009842A7"/>
    <w:rsid w:val="009F7698"/>
    <w:rsid w:val="00A35BF9"/>
    <w:rsid w:val="00A44391"/>
    <w:rsid w:val="00A50BDC"/>
    <w:rsid w:val="00B55FB7"/>
    <w:rsid w:val="00BB5C26"/>
    <w:rsid w:val="00BF66EB"/>
    <w:rsid w:val="00C039F0"/>
    <w:rsid w:val="00C33006"/>
    <w:rsid w:val="00CC2FED"/>
    <w:rsid w:val="00CE1258"/>
    <w:rsid w:val="00EB0B6A"/>
    <w:rsid w:val="00ED23EC"/>
    <w:rsid w:val="00ED2637"/>
    <w:rsid w:val="00F132B3"/>
    <w:rsid w:val="00F555C5"/>
    <w:rsid w:val="00F760EC"/>
    <w:rsid w:val="00F91F76"/>
    <w:rsid w:val="00FD3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A80A"/>
  <w15:chartTrackingRefBased/>
  <w15:docId w15:val="{D2B550C3-750B-4909-9B63-769E4527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15E"/>
    <w:pPr>
      <w:spacing w:after="200" w:line="276" w:lineRule="auto"/>
    </w:pPr>
  </w:style>
  <w:style w:type="paragraph" w:styleId="Ttulo2">
    <w:name w:val="heading 2"/>
    <w:basedOn w:val="Normal"/>
    <w:link w:val="Ttulo2Car"/>
    <w:uiPriority w:val="9"/>
    <w:qFormat/>
    <w:rsid w:val="00057E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B70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57E22"/>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057E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57E22"/>
    <w:rPr>
      <w:b/>
      <w:bCs/>
    </w:rPr>
  </w:style>
  <w:style w:type="character" w:styleId="Hipervnculo">
    <w:name w:val="Hyperlink"/>
    <w:basedOn w:val="Fuentedeprrafopredeter"/>
    <w:uiPriority w:val="99"/>
    <w:unhideWhenUsed/>
    <w:rsid w:val="00CE1258"/>
    <w:rPr>
      <w:color w:val="0000FF"/>
      <w:u w:val="single"/>
    </w:rPr>
  </w:style>
  <w:style w:type="character" w:customStyle="1" w:styleId="Mencinsinresolver1">
    <w:name w:val="Mención sin resolver1"/>
    <w:basedOn w:val="Fuentedeprrafopredeter"/>
    <w:uiPriority w:val="99"/>
    <w:semiHidden/>
    <w:unhideWhenUsed/>
    <w:rsid w:val="009F7698"/>
    <w:rPr>
      <w:color w:val="605E5C"/>
      <w:shd w:val="clear" w:color="auto" w:fill="E1DFDD"/>
    </w:rPr>
  </w:style>
  <w:style w:type="paragraph" w:styleId="Prrafodelista">
    <w:name w:val="List Paragraph"/>
    <w:basedOn w:val="Normal"/>
    <w:uiPriority w:val="34"/>
    <w:qFormat/>
    <w:rsid w:val="009F7698"/>
    <w:pPr>
      <w:ind w:left="720"/>
      <w:contextualSpacing/>
    </w:pPr>
  </w:style>
  <w:style w:type="character" w:customStyle="1" w:styleId="Ttulo3Car">
    <w:name w:val="Título 3 Car"/>
    <w:basedOn w:val="Fuentedeprrafopredeter"/>
    <w:link w:val="Ttulo3"/>
    <w:uiPriority w:val="9"/>
    <w:semiHidden/>
    <w:rsid w:val="004B7074"/>
    <w:rPr>
      <w:rFonts w:asciiTheme="majorHAnsi" w:eastAsiaTheme="majorEastAsia" w:hAnsiTheme="majorHAnsi" w:cstheme="majorBidi"/>
      <w:color w:val="1F3763" w:themeColor="accent1" w:themeShade="7F"/>
      <w:sz w:val="24"/>
      <w:szCs w:val="24"/>
    </w:rPr>
  </w:style>
  <w:style w:type="character" w:styleId="nfasis">
    <w:name w:val="Emphasis"/>
    <w:basedOn w:val="Fuentedeprrafopredeter"/>
    <w:uiPriority w:val="20"/>
    <w:qFormat/>
    <w:rsid w:val="00B55F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3401">
      <w:bodyDiv w:val="1"/>
      <w:marLeft w:val="0"/>
      <w:marRight w:val="0"/>
      <w:marTop w:val="0"/>
      <w:marBottom w:val="0"/>
      <w:divBdr>
        <w:top w:val="none" w:sz="0" w:space="0" w:color="auto"/>
        <w:left w:val="none" w:sz="0" w:space="0" w:color="auto"/>
        <w:bottom w:val="none" w:sz="0" w:space="0" w:color="auto"/>
        <w:right w:val="none" w:sz="0" w:space="0" w:color="auto"/>
      </w:divBdr>
    </w:div>
    <w:div w:id="148714718">
      <w:bodyDiv w:val="1"/>
      <w:marLeft w:val="0"/>
      <w:marRight w:val="0"/>
      <w:marTop w:val="0"/>
      <w:marBottom w:val="0"/>
      <w:divBdr>
        <w:top w:val="none" w:sz="0" w:space="0" w:color="auto"/>
        <w:left w:val="none" w:sz="0" w:space="0" w:color="auto"/>
        <w:bottom w:val="none" w:sz="0" w:space="0" w:color="auto"/>
        <w:right w:val="none" w:sz="0" w:space="0" w:color="auto"/>
      </w:divBdr>
    </w:div>
    <w:div w:id="404572384">
      <w:bodyDiv w:val="1"/>
      <w:marLeft w:val="0"/>
      <w:marRight w:val="0"/>
      <w:marTop w:val="0"/>
      <w:marBottom w:val="0"/>
      <w:divBdr>
        <w:top w:val="none" w:sz="0" w:space="0" w:color="auto"/>
        <w:left w:val="none" w:sz="0" w:space="0" w:color="auto"/>
        <w:bottom w:val="none" w:sz="0" w:space="0" w:color="auto"/>
        <w:right w:val="none" w:sz="0" w:space="0" w:color="auto"/>
      </w:divBdr>
    </w:div>
    <w:div w:id="409544872">
      <w:bodyDiv w:val="1"/>
      <w:marLeft w:val="0"/>
      <w:marRight w:val="0"/>
      <w:marTop w:val="0"/>
      <w:marBottom w:val="0"/>
      <w:divBdr>
        <w:top w:val="none" w:sz="0" w:space="0" w:color="auto"/>
        <w:left w:val="none" w:sz="0" w:space="0" w:color="auto"/>
        <w:bottom w:val="none" w:sz="0" w:space="0" w:color="auto"/>
        <w:right w:val="none" w:sz="0" w:space="0" w:color="auto"/>
      </w:divBdr>
    </w:div>
    <w:div w:id="805195428">
      <w:bodyDiv w:val="1"/>
      <w:marLeft w:val="0"/>
      <w:marRight w:val="0"/>
      <w:marTop w:val="0"/>
      <w:marBottom w:val="0"/>
      <w:divBdr>
        <w:top w:val="none" w:sz="0" w:space="0" w:color="auto"/>
        <w:left w:val="none" w:sz="0" w:space="0" w:color="auto"/>
        <w:bottom w:val="none" w:sz="0" w:space="0" w:color="auto"/>
        <w:right w:val="none" w:sz="0" w:space="0" w:color="auto"/>
      </w:divBdr>
    </w:div>
    <w:div w:id="938953703">
      <w:bodyDiv w:val="1"/>
      <w:marLeft w:val="0"/>
      <w:marRight w:val="0"/>
      <w:marTop w:val="0"/>
      <w:marBottom w:val="0"/>
      <w:divBdr>
        <w:top w:val="none" w:sz="0" w:space="0" w:color="auto"/>
        <w:left w:val="none" w:sz="0" w:space="0" w:color="auto"/>
        <w:bottom w:val="none" w:sz="0" w:space="0" w:color="auto"/>
        <w:right w:val="none" w:sz="0" w:space="0" w:color="auto"/>
      </w:divBdr>
    </w:div>
    <w:div w:id="985205876">
      <w:bodyDiv w:val="1"/>
      <w:marLeft w:val="0"/>
      <w:marRight w:val="0"/>
      <w:marTop w:val="0"/>
      <w:marBottom w:val="0"/>
      <w:divBdr>
        <w:top w:val="none" w:sz="0" w:space="0" w:color="auto"/>
        <w:left w:val="none" w:sz="0" w:space="0" w:color="auto"/>
        <w:bottom w:val="none" w:sz="0" w:space="0" w:color="auto"/>
        <w:right w:val="none" w:sz="0" w:space="0" w:color="auto"/>
      </w:divBdr>
    </w:div>
    <w:div w:id="1006640944">
      <w:bodyDiv w:val="1"/>
      <w:marLeft w:val="0"/>
      <w:marRight w:val="0"/>
      <w:marTop w:val="0"/>
      <w:marBottom w:val="0"/>
      <w:divBdr>
        <w:top w:val="none" w:sz="0" w:space="0" w:color="auto"/>
        <w:left w:val="none" w:sz="0" w:space="0" w:color="auto"/>
        <w:bottom w:val="none" w:sz="0" w:space="0" w:color="auto"/>
        <w:right w:val="none" w:sz="0" w:space="0" w:color="auto"/>
      </w:divBdr>
    </w:div>
    <w:div w:id="1201287089">
      <w:bodyDiv w:val="1"/>
      <w:marLeft w:val="0"/>
      <w:marRight w:val="0"/>
      <w:marTop w:val="0"/>
      <w:marBottom w:val="0"/>
      <w:divBdr>
        <w:top w:val="none" w:sz="0" w:space="0" w:color="auto"/>
        <w:left w:val="none" w:sz="0" w:space="0" w:color="auto"/>
        <w:bottom w:val="none" w:sz="0" w:space="0" w:color="auto"/>
        <w:right w:val="none" w:sz="0" w:space="0" w:color="auto"/>
      </w:divBdr>
    </w:div>
    <w:div w:id="1462073692">
      <w:bodyDiv w:val="1"/>
      <w:marLeft w:val="0"/>
      <w:marRight w:val="0"/>
      <w:marTop w:val="0"/>
      <w:marBottom w:val="0"/>
      <w:divBdr>
        <w:top w:val="none" w:sz="0" w:space="0" w:color="auto"/>
        <w:left w:val="none" w:sz="0" w:space="0" w:color="auto"/>
        <w:bottom w:val="none" w:sz="0" w:space="0" w:color="auto"/>
        <w:right w:val="none" w:sz="0" w:space="0" w:color="auto"/>
      </w:divBdr>
    </w:div>
    <w:div w:id="1482888598">
      <w:bodyDiv w:val="1"/>
      <w:marLeft w:val="0"/>
      <w:marRight w:val="0"/>
      <w:marTop w:val="0"/>
      <w:marBottom w:val="0"/>
      <w:divBdr>
        <w:top w:val="none" w:sz="0" w:space="0" w:color="auto"/>
        <w:left w:val="none" w:sz="0" w:space="0" w:color="auto"/>
        <w:bottom w:val="none" w:sz="0" w:space="0" w:color="auto"/>
        <w:right w:val="none" w:sz="0" w:space="0" w:color="auto"/>
      </w:divBdr>
    </w:div>
    <w:div w:id="1484394451">
      <w:bodyDiv w:val="1"/>
      <w:marLeft w:val="0"/>
      <w:marRight w:val="0"/>
      <w:marTop w:val="0"/>
      <w:marBottom w:val="0"/>
      <w:divBdr>
        <w:top w:val="none" w:sz="0" w:space="0" w:color="auto"/>
        <w:left w:val="none" w:sz="0" w:space="0" w:color="auto"/>
        <w:bottom w:val="none" w:sz="0" w:space="0" w:color="auto"/>
        <w:right w:val="none" w:sz="0" w:space="0" w:color="auto"/>
      </w:divBdr>
    </w:div>
    <w:div w:id="1750731149">
      <w:bodyDiv w:val="1"/>
      <w:marLeft w:val="0"/>
      <w:marRight w:val="0"/>
      <w:marTop w:val="0"/>
      <w:marBottom w:val="0"/>
      <w:divBdr>
        <w:top w:val="none" w:sz="0" w:space="0" w:color="auto"/>
        <w:left w:val="none" w:sz="0" w:space="0" w:color="auto"/>
        <w:bottom w:val="none" w:sz="0" w:space="0" w:color="auto"/>
        <w:right w:val="none" w:sz="0" w:space="0" w:color="auto"/>
      </w:divBdr>
    </w:div>
    <w:div w:id="1795059792">
      <w:bodyDiv w:val="1"/>
      <w:marLeft w:val="0"/>
      <w:marRight w:val="0"/>
      <w:marTop w:val="0"/>
      <w:marBottom w:val="0"/>
      <w:divBdr>
        <w:top w:val="none" w:sz="0" w:space="0" w:color="auto"/>
        <w:left w:val="none" w:sz="0" w:space="0" w:color="auto"/>
        <w:bottom w:val="none" w:sz="0" w:space="0" w:color="auto"/>
        <w:right w:val="none" w:sz="0" w:space="0" w:color="auto"/>
      </w:divBdr>
    </w:div>
    <w:div w:id="1820147390">
      <w:bodyDiv w:val="1"/>
      <w:marLeft w:val="0"/>
      <w:marRight w:val="0"/>
      <w:marTop w:val="0"/>
      <w:marBottom w:val="0"/>
      <w:divBdr>
        <w:top w:val="none" w:sz="0" w:space="0" w:color="auto"/>
        <w:left w:val="none" w:sz="0" w:space="0" w:color="auto"/>
        <w:bottom w:val="none" w:sz="0" w:space="0" w:color="auto"/>
        <w:right w:val="none" w:sz="0" w:space="0" w:color="auto"/>
      </w:divBdr>
    </w:div>
    <w:div w:id="1861045418">
      <w:bodyDiv w:val="1"/>
      <w:marLeft w:val="0"/>
      <w:marRight w:val="0"/>
      <w:marTop w:val="0"/>
      <w:marBottom w:val="0"/>
      <w:divBdr>
        <w:top w:val="none" w:sz="0" w:space="0" w:color="auto"/>
        <w:left w:val="none" w:sz="0" w:space="0" w:color="auto"/>
        <w:bottom w:val="none" w:sz="0" w:space="0" w:color="auto"/>
        <w:right w:val="none" w:sz="0" w:space="0" w:color="auto"/>
      </w:divBdr>
    </w:div>
    <w:div w:id="1888447341">
      <w:bodyDiv w:val="1"/>
      <w:marLeft w:val="0"/>
      <w:marRight w:val="0"/>
      <w:marTop w:val="0"/>
      <w:marBottom w:val="0"/>
      <w:divBdr>
        <w:top w:val="none" w:sz="0" w:space="0" w:color="auto"/>
        <w:left w:val="none" w:sz="0" w:space="0" w:color="auto"/>
        <w:bottom w:val="none" w:sz="0" w:space="0" w:color="auto"/>
        <w:right w:val="none" w:sz="0" w:space="0" w:color="auto"/>
      </w:divBdr>
    </w:div>
    <w:div w:id="1966619020">
      <w:bodyDiv w:val="1"/>
      <w:marLeft w:val="0"/>
      <w:marRight w:val="0"/>
      <w:marTop w:val="0"/>
      <w:marBottom w:val="0"/>
      <w:divBdr>
        <w:top w:val="none" w:sz="0" w:space="0" w:color="auto"/>
        <w:left w:val="none" w:sz="0" w:space="0" w:color="auto"/>
        <w:bottom w:val="none" w:sz="0" w:space="0" w:color="auto"/>
        <w:right w:val="none" w:sz="0" w:space="0" w:color="auto"/>
      </w:divBdr>
    </w:div>
    <w:div w:id="2003462971">
      <w:bodyDiv w:val="1"/>
      <w:marLeft w:val="0"/>
      <w:marRight w:val="0"/>
      <w:marTop w:val="0"/>
      <w:marBottom w:val="0"/>
      <w:divBdr>
        <w:top w:val="none" w:sz="0" w:space="0" w:color="auto"/>
        <w:left w:val="none" w:sz="0" w:space="0" w:color="auto"/>
        <w:bottom w:val="none" w:sz="0" w:space="0" w:color="auto"/>
        <w:right w:val="none" w:sz="0" w:space="0" w:color="auto"/>
      </w:divBdr>
    </w:div>
    <w:div w:id="20990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icoactiva.com/blog/como-funciona-la-memoria-10-cosas-que-mucha-gente-sabe/" TargetMode="External"/><Relationship Id="rId3" Type="http://schemas.openxmlformats.org/officeDocument/2006/relationships/styles" Target="styles.xml"/><Relationship Id="rId7" Type="http://schemas.openxmlformats.org/officeDocument/2006/relationships/hyperlink" Target="https://psicologiaymente.com/neurociencias/lobulo-frontal-cerebr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sicoactiva.com/blog/reglas-mnemotecnicas-ayuda-potenciar-memoria/" TargetMode="External"/><Relationship Id="rId4" Type="http://schemas.openxmlformats.org/officeDocument/2006/relationships/settings" Target="settings.xml"/><Relationship Id="rId9" Type="http://schemas.openxmlformats.org/officeDocument/2006/relationships/hyperlink" Target="https://selecciones.com.mx/5-tipos-de-mem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58B8-0DD3-4A1C-A061-930AB3FE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4373</Words>
  <Characters>24055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VANESSA GARZA DE ALBA</cp:lastModifiedBy>
  <cp:revision>2</cp:revision>
  <dcterms:created xsi:type="dcterms:W3CDTF">2021-05-07T19:59:00Z</dcterms:created>
  <dcterms:modified xsi:type="dcterms:W3CDTF">2021-05-07T19:59:00Z</dcterms:modified>
</cp:coreProperties>
</file>