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04A52" w14:textId="6D34DB11" w:rsidR="00CA5574" w:rsidRPr="00CA5574" w:rsidRDefault="009B3F50" w:rsidP="009B3F50">
      <w:pPr>
        <w:pStyle w:val="NormalWeb"/>
        <w:spacing w:before="0" w:beforeAutospacing="0" w:after="160" w:afterAutospacing="0" w:line="256" w:lineRule="auto"/>
        <w:jc w:val="center"/>
        <w:rPr>
          <w:rFonts w:ascii="Arial" w:hAnsi="Arial" w:cs="Arial"/>
        </w:rPr>
      </w:pPr>
      <w:r w:rsidRPr="009B3F50">
        <w:rPr>
          <w:rFonts w:ascii="Arial" w:eastAsia="Calibri" w:hAnsi="Arial" w:cs="Arial"/>
          <w:b/>
          <w:bCs/>
          <w:color w:val="000000"/>
          <w:kern w:val="24"/>
        </w:rPr>
        <w:drawing>
          <wp:anchor distT="0" distB="0" distL="114300" distR="114300" simplePos="0" relativeHeight="251658240" behindDoc="0" locked="0" layoutInCell="1" allowOverlap="1" wp14:anchorId="1FC501E8" wp14:editId="106E66B1">
            <wp:simplePos x="0" y="0"/>
            <wp:positionH relativeFrom="column">
              <wp:posOffset>-632460</wp:posOffset>
            </wp:positionH>
            <wp:positionV relativeFrom="paragraph">
              <wp:posOffset>0</wp:posOffset>
            </wp:positionV>
            <wp:extent cx="714375" cy="895350"/>
            <wp:effectExtent l="0" t="0" r="9525" b="0"/>
            <wp:wrapThrough wrapText="bothSides">
              <wp:wrapPolygon edited="0">
                <wp:start x="0" y="0"/>
                <wp:lineTo x="0" y="21140"/>
                <wp:lineTo x="21312" y="21140"/>
                <wp:lineTo x="21312" y="0"/>
                <wp:lineTo x="0" y="0"/>
              </wp:wrapPolygon>
            </wp:wrapThrough>
            <wp:docPr id="16" name="image1.png">
              <a:extLst xmlns:a="http://schemas.openxmlformats.org/drawingml/2006/main">
                <a:ext uri="{FF2B5EF4-FFF2-40B4-BE49-F238E27FC236}">
                  <a16:creationId xmlns:a16="http://schemas.microsoft.com/office/drawing/2014/main" id="{4783EBD2-1E75-4C59-B4F4-30AA6DD3CA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>
                      <a:extLst>
                        <a:ext uri="{FF2B5EF4-FFF2-40B4-BE49-F238E27FC236}">
                          <a16:creationId xmlns:a16="http://schemas.microsoft.com/office/drawing/2014/main" id="{4783EBD2-1E75-4C59-B4F4-30AA6DD3CAA8}"/>
                        </a:ext>
                      </a:extLst>
                    </pic:cNvPr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4" r="20000"/>
                    <a:stretch/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574" w:rsidRPr="00CA5574">
        <w:rPr>
          <w:rFonts w:ascii="Arial" w:eastAsia="Calibri" w:hAnsi="Arial" w:cs="Arial"/>
          <w:b/>
          <w:bCs/>
          <w:color w:val="000000"/>
          <w:kern w:val="24"/>
        </w:rPr>
        <w:t>Escuela Normal de Educación Preescolar</w:t>
      </w:r>
    </w:p>
    <w:p w14:paraId="37B6E72A" w14:textId="76663B56" w:rsidR="00CA5574" w:rsidRPr="009B3F50" w:rsidRDefault="00CA5574" w:rsidP="009B3F50">
      <w:pPr>
        <w:pStyle w:val="NormalWeb"/>
        <w:spacing w:before="0" w:beforeAutospacing="0" w:after="160" w:afterAutospacing="0" w:line="256" w:lineRule="auto"/>
        <w:jc w:val="center"/>
        <w:rPr>
          <w:rFonts w:ascii="Arial" w:eastAsia="Calibri" w:hAnsi="Arial" w:cs="Arial"/>
          <w:b/>
          <w:bCs/>
          <w:color w:val="000000"/>
          <w:kern w:val="24"/>
        </w:rPr>
      </w:pPr>
      <w:r w:rsidRPr="00CA5574">
        <w:rPr>
          <w:rFonts w:ascii="Arial" w:eastAsia="Calibri" w:hAnsi="Arial" w:cs="Arial"/>
          <w:b/>
          <w:bCs/>
          <w:color w:val="000000"/>
          <w:kern w:val="24"/>
        </w:rPr>
        <w:t>Licenciatura en educación preescolar</w:t>
      </w:r>
    </w:p>
    <w:p w14:paraId="0062E234" w14:textId="77777777" w:rsidR="00CA5574" w:rsidRPr="00CA5574" w:rsidRDefault="00CA5574" w:rsidP="00CA5574">
      <w:pPr>
        <w:pStyle w:val="NormalWeb"/>
        <w:spacing w:before="0" w:beforeAutospacing="0" w:after="160" w:afterAutospacing="0" w:line="256" w:lineRule="auto"/>
        <w:jc w:val="center"/>
        <w:rPr>
          <w:rFonts w:ascii="Arial" w:hAnsi="Arial" w:cs="Arial"/>
        </w:rPr>
      </w:pPr>
      <w:r w:rsidRPr="00CA5574">
        <w:rPr>
          <w:rFonts w:ascii="Arial" w:eastAsia="Calibri" w:hAnsi="Arial" w:cs="Arial"/>
          <w:b/>
          <w:bCs/>
          <w:color w:val="000000"/>
          <w:kern w:val="24"/>
        </w:rPr>
        <w:t xml:space="preserve">Materia: </w:t>
      </w:r>
      <w:r w:rsidRPr="00CA5574">
        <w:rPr>
          <w:rFonts w:ascii="Arial" w:eastAsia="Calibri" w:hAnsi="Arial" w:cs="Arial"/>
          <w:color w:val="000000"/>
          <w:kern w:val="24"/>
        </w:rPr>
        <w:t xml:space="preserve">Trabajo docente y proyectos de mejora escolar </w:t>
      </w:r>
    </w:p>
    <w:p w14:paraId="6C8C8F86" w14:textId="77777777" w:rsidR="00CA5574" w:rsidRPr="00CA5574" w:rsidRDefault="00CA5574" w:rsidP="00CA5574">
      <w:pPr>
        <w:pStyle w:val="NormalWeb"/>
        <w:spacing w:before="0" w:beforeAutospacing="0" w:after="160" w:afterAutospacing="0" w:line="256" w:lineRule="auto"/>
        <w:jc w:val="center"/>
        <w:rPr>
          <w:rFonts w:ascii="Arial" w:hAnsi="Arial" w:cs="Arial"/>
        </w:rPr>
      </w:pPr>
      <w:r w:rsidRPr="00CA5574">
        <w:rPr>
          <w:rFonts w:ascii="Arial" w:eastAsia="Calibri" w:hAnsi="Arial" w:cs="Arial"/>
          <w:b/>
          <w:bCs/>
          <w:color w:val="000000"/>
          <w:kern w:val="24"/>
        </w:rPr>
        <w:t xml:space="preserve">Maestro: </w:t>
      </w:r>
      <w:r w:rsidRPr="00CA5574">
        <w:rPr>
          <w:rFonts w:ascii="Arial" w:eastAsia="Calibri" w:hAnsi="Arial" w:cs="Arial"/>
          <w:color w:val="000000"/>
          <w:kern w:val="24"/>
        </w:rPr>
        <w:t xml:space="preserve">Fabiola Valero Torres </w:t>
      </w:r>
    </w:p>
    <w:p w14:paraId="676AEF15" w14:textId="77777777" w:rsidR="00CA5574" w:rsidRPr="00CA5574" w:rsidRDefault="00CA5574" w:rsidP="00CA5574">
      <w:pPr>
        <w:pStyle w:val="NormalWeb"/>
        <w:spacing w:before="0" w:beforeAutospacing="0" w:after="160" w:afterAutospacing="0" w:line="256" w:lineRule="auto"/>
        <w:jc w:val="center"/>
        <w:rPr>
          <w:rFonts w:ascii="Arial" w:hAnsi="Arial" w:cs="Arial"/>
        </w:rPr>
      </w:pPr>
      <w:r w:rsidRPr="00CA5574">
        <w:rPr>
          <w:rFonts w:ascii="Arial" w:eastAsia="Calibri" w:hAnsi="Arial" w:cs="Arial"/>
          <w:b/>
          <w:bCs/>
          <w:color w:val="000000"/>
          <w:kern w:val="24"/>
        </w:rPr>
        <w:t xml:space="preserve">Unidad de aprendizaje II. </w:t>
      </w:r>
      <w:r w:rsidRPr="00CA5574">
        <w:rPr>
          <w:rFonts w:ascii="Arial" w:eastAsia="Calibri" w:hAnsi="Arial" w:cs="Arial"/>
          <w:color w:val="000000"/>
          <w:kern w:val="24"/>
        </w:rPr>
        <w:t>Propuestas de innovación al Trabajo docente en el marco del Proyecto Escolar de Mejora Continua (PEMC)</w:t>
      </w:r>
    </w:p>
    <w:p w14:paraId="0C62D3F8" w14:textId="77777777" w:rsidR="00CA5574" w:rsidRPr="00CA5574" w:rsidRDefault="00CA5574" w:rsidP="00CA5574">
      <w:pPr>
        <w:pStyle w:val="NormalWeb"/>
        <w:spacing w:before="0" w:beforeAutospacing="0" w:after="160" w:afterAutospacing="0" w:line="256" w:lineRule="auto"/>
        <w:jc w:val="center"/>
        <w:rPr>
          <w:rFonts w:ascii="Arial" w:hAnsi="Arial" w:cs="Arial"/>
        </w:rPr>
      </w:pPr>
      <w:r w:rsidRPr="00CA5574">
        <w:rPr>
          <w:rFonts w:ascii="Arial" w:eastAsia="Calibri" w:hAnsi="Arial" w:cs="Arial"/>
          <w:b/>
          <w:bCs/>
          <w:color w:val="000000"/>
          <w:kern w:val="24"/>
        </w:rPr>
        <w:t>Competencias de la unidad de aprendizaje:</w:t>
      </w:r>
    </w:p>
    <w:p w14:paraId="466A94AE" w14:textId="77777777" w:rsidR="00CA5574" w:rsidRPr="00CA5574" w:rsidRDefault="00CA5574" w:rsidP="00CA557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CA5574">
        <w:rPr>
          <w:rFonts w:ascii="Arial" w:eastAsia="+mn-ea" w:hAnsi="Arial" w:cs="Arial"/>
          <w:color w:val="000000"/>
          <w:kern w:val="24"/>
          <w:sz w:val="20"/>
          <w:szCs w:val="20"/>
        </w:rPr>
        <w:t>·          Plantea las necesidades formativas de los alumnos de acuerdo con sus procesos de desarrollo y de aprendizaje, con base en los nuevos enfoques pedagógicos.</w:t>
      </w:r>
    </w:p>
    <w:p w14:paraId="01D6AAE9" w14:textId="77777777" w:rsidR="00CA5574" w:rsidRPr="00CA5574" w:rsidRDefault="00CA5574" w:rsidP="00CA557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CA5574">
        <w:rPr>
          <w:rFonts w:ascii="Arial" w:eastAsia="+mn-ea" w:hAnsi="Arial" w:cs="Arial"/>
          <w:color w:val="000000"/>
          <w:kern w:val="24"/>
          <w:sz w:val="20"/>
          <w:szCs w:val="20"/>
        </w:rPr>
        <w:t>·          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23675C00" w14:textId="77777777" w:rsidR="00CA5574" w:rsidRPr="00CA5574" w:rsidRDefault="00CA5574" w:rsidP="00CA557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CA5574">
        <w:rPr>
          <w:rFonts w:ascii="Arial" w:eastAsia="+mn-ea" w:hAnsi="Arial" w:cs="Arial"/>
          <w:color w:val="000000"/>
          <w:kern w:val="24"/>
          <w:sz w:val="20"/>
          <w:szCs w:val="20"/>
        </w:rPr>
        <w:t>·          Elabora diagnósticos de los intereses, motivaciones y necesidades formativas de los alumnos para organizar las actividades de aprendizaje, así como las adecuaciones curriculares y didácticas pertinentes.</w:t>
      </w:r>
    </w:p>
    <w:p w14:paraId="4F413E0C" w14:textId="77777777" w:rsidR="00CA5574" w:rsidRPr="00CA5574" w:rsidRDefault="00CA5574" w:rsidP="00CA557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CA5574">
        <w:rPr>
          <w:rFonts w:ascii="Arial" w:eastAsia="+mn-ea" w:hAnsi="Arial" w:cs="Arial"/>
          <w:color w:val="000000"/>
          <w:kern w:val="24"/>
          <w:sz w:val="20"/>
          <w:szCs w:val="20"/>
        </w:rPr>
        <w:t>·           Selecciona estrategias que favorecen el desarrollo intelectual, físico, social y emocional de los alumnos para procurar el logro de los aprendizajes.</w:t>
      </w:r>
    </w:p>
    <w:p w14:paraId="14F63F3C" w14:textId="77777777" w:rsidR="00CA5574" w:rsidRPr="00CA5574" w:rsidRDefault="00CA5574" w:rsidP="00CA557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CA5574">
        <w:rPr>
          <w:rFonts w:ascii="Arial" w:eastAsia="+mn-ea" w:hAnsi="Arial" w:cs="Arial"/>
          <w:color w:val="000000"/>
          <w:kern w:val="24"/>
          <w:sz w:val="20"/>
          <w:szCs w:val="20"/>
        </w:rPr>
        <w:t>·          Emplea los medios tecnológicos y las fuentes de información científica disponibles para mantenerse actualizado respecto a los diversos campos de conocimiento que intervienen en su trabajo docente.</w:t>
      </w:r>
    </w:p>
    <w:p w14:paraId="45E4915A" w14:textId="77777777" w:rsidR="00CA5574" w:rsidRPr="00CA5574" w:rsidRDefault="00CA5574" w:rsidP="00CA557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CA5574">
        <w:rPr>
          <w:rFonts w:ascii="Arial" w:eastAsia="+mn-ea" w:hAnsi="Arial" w:cs="Arial"/>
          <w:color w:val="000000"/>
          <w:kern w:val="24"/>
          <w:sz w:val="20"/>
          <w:szCs w:val="20"/>
        </w:rPr>
        <w:t>·           Elabora propuestas para mejorar los resultados de su enseñanza y los aprendizajes de sus alumnos.</w:t>
      </w:r>
    </w:p>
    <w:p w14:paraId="6CA8F825" w14:textId="77777777" w:rsidR="00CA5574" w:rsidRPr="00CA5574" w:rsidRDefault="00CA5574" w:rsidP="00CA557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CA5574">
        <w:rPr>
          <w:rFonts w:ascii="Arial" w:eastAsia="+mn-ea" w:hAnsi="Arial" w:cs="Arial"/>
          <w:color w:val="000000"/>
          <w:kern w:val="24"/>
          <w:sz w:val="20"/>
          <w:szCs w:val="20"/>
        </w:rPr>
        <w:t>·          Utiliza los recursos metodológicos y técnicos de la investigación para explicar, comprender situaciones educativas y mejorar su docencia.</w:t>
      </w:r>
    </w:p>
    <w:p w14:paraId="2944841A" w14:textId="77777777" w:rsidR="00CA5574" w:rsidRPr="00CA5574" w:rsidRDefault="00CA5574" w:rsidP="00CA557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CA5574">
        <w:rPr>
          <w:rFonts w:ascii="Arial" w:eastAsia="+mn-ea" w:hAnsi="Arial" w:cs="Arial"/>
          <w:color w:val="000000"/>
          <w:kern w:val="24"/>
          <w:sz w:val="20"/>
          <w:szCs w:val="20"/>
        </w:rPr>
        <w:t>·          Orienta su actuación profesional con sentido ético-valoral y asume los diversos principios y reglas que aseguran una mejor convivencia institucional y social, en beneficio de los alumnos y de la comunidad escolar.</w:t>
      </w:r>
    </w:p>
    <w:p w14:paraId="448C9936" w14:textId="77777777" w:rsidR="00CA5574" w:rsidRPr="00CA5574" w:rsidRDefault="00CA5574" w:rsidP="00CA557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A5574">
        <w:rPr>
          <w:rFonts w:ascii="Arial" w:eastAsia="+mn-ea" w:hAnsi="Arial" w:cs="Arial"/>
          <w:color w:val="000000"/>
          <w:kern w:val="24"/>
        </w:rPr>
        <w:t>·          Decide las estrategias pedagógicas para minimizar o eliminar las barreras para el aprendizaje y la participación asegurando una educación inclusiva.</w:t>
      </w:r>
    </w:p>
    <w:p w14:paraId="74709A4B" w14:textId="77777777" w:rsidR="00C828CA" w:rsidRDefault="00C828CA" w:rsidP="00CA5574">
      <w:pPr>
        <w:pStyle w:val="NormalWeb"/>
        <w:spacing w:before="0" w:beforeAutospacing="0" w:after="0" w:afterAutospacing="0"/>
        <w:jc w:val="center"/>
        <w:rPr>
          <w:rFonts w:ascii="Arial" w:eastAsia="+mn-ea" w:hAnsi="Arial" w:cs="Arial"/>
          <w:b/>
          <w:bCs/>
          <w:color w:val="000000"/>
          <w:kern w:val="24"/>
          <w:u w:val="single"/>
        </w:rPr>
      </w:pPr>
    </w:p>
    <w:p w14:paraId="6802A841" w14:textId="507004AF" w:rsidR="00CA5574" w:rsidRDefault="00CA5574" w:rsidP="00CA5574">
      <w:pPr>
        <w:pStyle w:val="NormalWeb"/>
        <w:spacing w:before="0" w:beforeAutospacing="0" w:after="0" w:afterAutospacing="0"/>
        <w:jc w:val="center"/>
        <w:rPr>
          <w:rFonts w:ascii="Arial" w:eastAsia="+mn-ea" w:hAnsi="Arial" w:cs="Arial"/>
          <w:b/>
          <w:bCs/>
          <w:color w:val="000000"/>
          <w:kern w:val="24"/>
          <w:u w:val="single"/>
        </w:rPr>
      </w:pPr>
      <w:r>
        <w:rPr>
          <w:rFonts w:ascii="Arial" w:eastAsia="+mn-ea" w:hAnsi="Arial" w:cs="Arial"/>
          <w:b/>
          <w:bCs/>
          <w:color w:val="000000"/>
          <w:kern w:val="24"/>
          <w:u w:val="single"/>
        </w:rPr>
        <w:t xml:space="preserve">NOTAS CIENTÍFICAS. </w:t>
      </w:r>
    </w:p>
    <w:p w14:paraId="60DE7632" w14:textId="7ECF0BBF" w:rsidR="00CA5574" w:rsidRPr="00CA5574" w:rsidRDefault="00CA5574" w:rsidP="00CA557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CA5574">
        <w:rPr>
          <w:rFonts w:ascii="Arial" w:eastAsia="+mn-ea" w:hAnsi="Arial" w:cs="Arial"/>
          <w:b/>
          <w:bCs/>
          <w:color w:val="000000"/>
          <w:kern w:val="24"/>
          <w:u w:val="single"/>
        </w:rPr>
        <w:t xml:space="preserve"> </w:t>
      </w:r>
    </w:p>
    <w:p w14:paraId="5169443D" w14:textId="77777777" w:rsidR="00CA5574" w:rsidRPr="00CA5574" w:rsidRDefault="00CA5574" w:rsidP="00CA557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CA5574">
        <w:rPr>
          <w:rFonts w:ascii="Arial" w:eastAsia="+mn-ea" w:hAnsi="Arial" w:cs="Arial"/>
          <w:b/>
          <w:bCs/>
          <w:color w:val="000000"/>
          <w:kern w:val="24"/>
        </w:rPr>
        <w:t>Alumna/Practicante:</w:t>
      </w:r>
    </w:p>
    <w:p w14:paraId="6510210A" w14:textId="7D8E5DB2" w:rsidR="00C828CA" w:rsidRDefault="00CA5574" w:rsidP="00C828CA">
      <w:pPr>
        <w:pStyle w:val="NormalWeb"/>
        <w:spacing w:before="0" w:beforeAutospacing="0" w:after="0" w:afterAutospacing="0"/>
        <w:jc w:val="center"/>
        <w:rPr>
          <w:rFonts w:ascii="Arial" w:eastAsia="+mn-ea" w:hAnsi="Arial" w:cs="Arial"/>
          <w:color w:val="000000"/>
          <w:kern w:val="24"/>
        </w:rPr>
      </w:pPr>
      <w:r w:rsidRPr="00CA5574">
        <w:rPr>
          <w:rFonts w:ascii="Arial" w:eastAsia="+mn-ea" w:hAnsi="Arial" w:cs="Arial"/>
          <w:color w:val="000000"/>
          <w:kern w:val="24"/>
        </w:rPr>
        <w:t xml:space="preserve">Mariana Marcela Quezada Villagómez </w:t>
      </w:r>
    </w:p>
    <w:p w14:paraId="59AD6382" w14:textId="77777777" w:rsidR="00C828CA" w:rsidRDefault="00C828CA" w:rsidP="00C828CA">
      <w:pPr>
        <w:pStyle w:val="NormalWeb"/>
        <w:spacing w:before="0" w:beforeAutospacing="0" w:after="0" w:afterAutospacing="0"/>
        <w:jc w:val="center"/>
        <w:rPr>
          <w:rFonts w:ascii="Arial" w:eastAsia="+mn-ea" w:hAnsi="Arial" w:cs="Arial"/>
          <w:color w:val="000000"/>
          <w:kern w:val="24"/>
        </w:rPr>
      </w:pPr>
    </w:p>
    <w:p w14:paraId="71E2AE01" w14:textId="6BCF5727" w:rsidR="00C828CA" w:rsidRDefault="00C828CA" w:rsidP="00CA5574">
      <w:pPr>
        <w:pStyle w:val="NormalWeb"/>
        <w:spacing w:before="0" w:beforeAutospacing="0" w:after="0" w:afterAutospacing="0"/>
        <w:rPr>
          <w:rFonts w:ascii="Arial" w:eastAsia="+mn-ea" w:hAnsi="Arial" w:cs="Arial"/>
          <w:color w:val="000000"/>
          <w:kern w:val="24"/>
        </w:rPr>
      </w:pPr>
    </w:p>
    <w:p w14:paraId="28F28438" w14:textId="6CD27F56" w:rsidR="00C828CA" w:rsidRDefault="00C828CA" w:rsidP="00CA5574">
      <w:pPr>
        <w:pStyle w:val="NormalWeb"/>
        <w:spacing w:before="0" w:beforeAutospacing="0" w:after="0" w:afterAutospacing="0"/>
        <w:rPr>
          <w:rFonts w:ascii="Arial" w:eastAsia="+mn-ea" w:hAnsi="Arial" w:cs="Arial"/>
          <w:color w:val="000000"/>
          <w:kern w:val="24"/>
        </w:rPr>
      </w:pPr>
      <w:r>
        <w:rPr>
          <w:rFonts w:ascii="Arial" w:eastAsia="+mn-ea" w:hAnsi="Arial" w:cs="Arial"/>
          <w:color w:val="000000"/>
          <w:kern w:val="24"/>
        </w:rPr>
        <w:t xml:space="preserve">08 de mayo del 2021. </w:t>
      </w:r>
    </w:p>
    <w:p w14:paraId="2542E163" w14:textId="1ABCFB82" w:rsidR="00CA5574" w:rsidRPr="00CA5574" w:rsidRDefault="00CA5574" w:rsidP="00CA5574">
      <w:pPr>
        <w:pStyle w:val="NormalWeb"/>
        <w:spacing w:before="0" w:beforeAutospacing="0" w:after="0" w:afterAutospacing="0"/>
        <w:jc w:val="center"/>
        <w:rPr>
          <w:rFonts w:ascii="Arial" w:eastAsia="+mn-ea" w:hAnsi="Arial" w:cs="Arial"/>
          <w:b/>
          <w:bCs/>
          <w:color w:val="000000"/>
          <w:kern w:val="24"/>
          <w:sz w:val="28"/>
          <w:szCs w:val="28"/>
        </w:rPr>
      </w:pPr>
      <w:r w:rsidRPr="00CA5574">
        <w:rPr>
          <w:rFonts w:ascii="Arial" w:eastAsia="+mn-ea" w:hAnsi="Arial" w:cs="Arial"/>
          <w:b/>
          <w:bCs/>
          <w:color w:val="000000"/>
          <w:kern w:val="24"/>
          <w:sz w:val="28"/>
          <w:szCs w:val="28"/>
        </w:rPr>
        <w:lastRenderedPageBreak/>
        <w:t>Notas Científicas.</w:t>
      </w:r>
    </w:p>
    <w:p w14:paraId="5F09674B" w14:textId="77777777" w:rsidR="00CA5574" w:rsidRPr="00CA5574" w:rsidRDefault="00CA5574" w:rsidP="00CA557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214941AE" w14:textId="611F81CC" w:rsidR="00CA5574" w:rsidRPr="00CA5574" w:rsidRDefault="00CA5574" w:rsidP="0019581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A5574">
        <w:rPr>
          <w:rFonts w:ascii="Arial" w:hAnsi="Arial" w:cs="Arial"/>
          <w:b/>
          <w:bCs/>
          <w:sz w:val="24"/>
          <w:szCs w:val="24"/>
        </w:rPr>
        <w:t>Exploración y comprensión del mundo natural y social</w:t>
      </w:r>
    </w:p>
    <w:p w14:paraId="6885BC17" w14:textId="6115ED9B" w:rsidR="00CA5574" w:rsidRPr="00CA5574" w:rsidRDefault="00CA5574" w:rsidP="00195814">
      <w:pPr>
        <w:jc w:val="both"/>
        <w:rPr>
          <w:rFonts w:ascii="Arial" w:hAnsi="Arial" w:cs="Arial"/>
          <w:sz w:val="24"/>
          <w:szCs w:val="24"/>
          <w:u w:val="single"/>
        </w:rPr>
      </w:pPr>
      <w:r w:rsidRPr="00CA5574">
        <w:rPr>
          <w:rFonts w:ascii="Arial" w:hAnsi="Arial" w:cs="Arial"/>
          <w:sz w:val="24"/>
          <w:szCs w:val="24"/>
          <w:u w:val="single"/>
        </w:rPr>
        <w:t>Oficios y Profesiones</w:t>
      </w:r>
      <w:r>
        <w:rPr>
          <w:rFonts w:ascii="Arial" w:hAnsi="Arial" w:cs="Arial"/>
          <w:sz w:val="24"/>
          <w:szCs w:val="24"/>
          <w:u w:val="single"/>
        </w:rPr>
        <w:t>.</w:t>
      </w:r>
      <w:r w:rsidRPr="00CA5574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82DCE40" w14:textId="51767E23" w:rsidR="00CA5574" w:rsidRPr="00CA5574" w:rsidRDefault="00CA5574" w:rsidP="00195814">
      <w:pPr>
        <w:jc w:val="both"/>
        <w:rPr>
          <w:rFonts w:ascii="Arial" w:hAnsi="Arial" w:cs="Arial"/>
          <w:sz w:val="24"/>
          <w:szCs w:val="24"/>
        </w:rPr>
      </w:pPr>
      <w:r w:rsidRPr="00CA5574">
        <w:rPr>
          <w:rFonts w:ascii="Arial" w:hAnsi="Arial" w:cs="Arial"/>
          <w:sz w:val="24"/>
          <w:szCs w:val="24"/>
        </w:rPr>
        <w:t xml:space="preserve">Un </w:t>
      </w:r>
      <w:r w:rsidRPr="00CA5574">
        <w:rPr>
          <w:rFonts w:ascii="Arial" w:hAnsi="Arial" w:cs="Arial"/>
          <w:b/>
          <w:bCs/>
          <w:sz w:val="24"/>
          <w:szCs w:val="24"/>
        </w:rPr>
        <w:t>oficio</w:t>
      </w:r>
      <w:r w:rsidRPr="00CA5574">
        <w:rPr>
          <w:rFonts w:ascii="Arial" w:hAnsi="Arial" w:cs="Arial"/>
          <w:sz w:val="24"/>
          <w:szCs w:val="24"/>
        </w:rPr>
        <w:t xml:space="preserve"> es una actividad laboral que generalmente está vinculada con procesos manuales o artesanales que no requieren estudios formales.</w:t>
      </w:r>
      <w:r>
        <w:rPr>
          <w:rFonts w:ascii="Arial" w:hAnsi="Arial" w:cs="Arial"/>
          <w:sz w:val="24"/>
          <w:szCs w:val="24"/>
        </w:rPr>
        <w:t xml:space="preserve"> </w:t>
      </w:r>
      <w:r w:rsidRPr="00CA5574">
        <w:rPr>
          <w:rFonts w:ascii="Arial" w:hAnsi="Arial" w:cs="Arial"/>
          <w:sz w:val="24"/>
          <w:szCs w:val="24"/>
        </w:rPr>
        <w:t>En la mayoría de los casos, un oficio se aprende con la práctica, así que no requiere educación formal, aunque sí puede implicar algún tipo de formación.</w:t>
      </w:r>
    </w:p>
    <w:p w14:paraId="314D059B" w14:textId="06C4C9F1" w:rsidR="00CA5574" w:rsidRPr="00CA5574" w:rsidRDefault="00CA5574" w:rsidP="00195814">
      <w:pPr>
        <w:jc w:val="both"/>
        <w:rPr>
          <w:rFonts w:ascii="Arial" w:hAnsi="Arial" w:cs="Arial"/>
          <w:sz w:val="24"/>
          <w:szCs w:val="24"/>
        </w:rPr>
      </w:pPr>
      <w:r w:rsidRPr="00CA5574">
        <w:rPr>
          <w:rFonts w:ascii="Arial" w:hAnsi="Arial" w:cs="Arial"/>
          <w:sz w:val="24"/>
          <w:szCs w:val="24"/>
        </w:rPr>
        <w:t xml:space="preserve">Una </w:t>
      </w:r>
      <w:r w:rsidRPr="00CA5574">
        <w:rPr>
          <w:rFonts w:ascii="Arial" w:hAnsi="Arial" w:cs="Arial"/>
          <w:b/>
          <w:bCs/>
          <w:sz w:val="24"/>
          <w:szCs w:val="24"/>
        </w:rPr>
        <w:t>profesión</w:t>
      </w:r>
      <w:r w:rsidRPr="00CA5574">
        <w:rPr>
          <w:rFonts w:ascii="Arial" w:hAnsi="Arial" w:cs="Arial"/>
          <w:sz w:val="24"/>
          <w:szCs w:val="24"/>
        </w:rPr>
        <w:t xml:space="preserve"> es una actividad laboral que requiere una formación</w:t>
      </w:r>
      <w:r w:rsidR="009B3F50">
        <w:rPr>
          <w:rFonts w:ascii="Arial" w:hAnsi="Arial" w:cs="Arial"/>
          <w:sz w:val="24"/>
          <w:szCs w:val="24"/>
        </w:rPr>
        <w:t xml:space="preserve"> </w:t>
      </w:r>
      <w:r w:rsidRPr="00CA5574">
        <w:rPr>
          <w:rFonts w:ascii="Arial" w:hAnsi="Arial" w:cs="Arial"/>
          <w:sz w:val="24"/>
          <w:szCs w:val="24"/>
        </w:rPr>
        <w:t>académica especializada.</w:t>
      </w:r>
      <w:r>
        <w:rPr>
          <w:rFonts w:ascii="Arial" w:hAnsi="Arial" w:cs="Arial"/>
          <w:sz w:val="24"/>
          <w:szCs w:val="24"/>
        </w:rPr>
        <w:t xml:space="preserve"> </w:t>
      </w:r>
      <w:r w:rsidRPr="00CA5574">
        <w:rPr>
          <w:rFonts w:ascii="Arial" w:hAnsi="Arial" w:cs="Arial"/>
          <w:sz w:val="24"/>
          <w:szCs w:val="24"/>
        </w:rPr>
        <w:t>En la mayoría de los casos se requiere estudiar en la universidad para poder estudiar una profesión, para lo cual es requisito indispensable haber culminado la escuela secundaria.</w:t>
      </w:r>
    </w:p>
    <w:p w14:paraId="4C10CABF" w14:textId="0233B43B" w:rsidR="00CA5574" w:rsidRDefault="00CA5574" w:rsidP="00195814">
      <w:pPr>
        <w:jc w:val="both"/>
        <w:rPr>
          <w:rFonts w:ascii="Arial" w:hAnsi="Arial" w:cs="Arial"/>
          <w:sz w:val="24"/>
          <w:szCs w:val="24"/>
        </w:rPr>
      </w:pPr>
      <w:r w:rsidRPr="00CA5574">
        <w:rPr>
          <w:rFonts w:ascii="Arial" w:hAnsi="Arial" w:cs="Arial"/>
          <w:sz w:val="24"/>
          <w:szCs w:val="24"/>
        </w:rPr>
        <w:t xml:space="preserve">La </w:t>
      </w:r>
      <w:r w:rsidRPr="00CA5574">
        <w:rPr>
          <w:rFonts w:ascii="Arial" w:hAnsi="Arial" w:cs="Arial"/>
          <w:b/>
          <w:bCs/>
          <w:sz w:val="24"/>
          <w:szCs w:val="24"/>
        </w:rPr>
        <w:t>diferencia</w:t>
      </w:r>
      <w:r w:rsidRPr="00CA5574">
        <w:rPr>
          <w:rFonts w:ascii="Arial" w:hAnsi="Arial" w:cs="Arial"/>
          <w:sz w:val="24"/>
          <w:szCs w:val="24"/>
        </w:rPr>
        <w:t xml:space="preserve"> entre oficio y profesión tiene que ver con el nivel de estudios necesarios en cada caso.</w:t>
      </w:r>
    </w:p>
    <w:p w14:paraId="1495DD28" w14:textId="4F807623" w:rsidR="00CA5574" w:rsidRDefault="00CA5574" w:rsidP="00195814">
      <w:pPr>
        <w:jc w:val="both"/>
        <w:rPr>
          <w:rFonts w:ascii="Arial" w:hAnsi="Arial" w:cs="Arial"/>
          <w:sz w:val="24"/>
          <w:szCs w:val="24"/>
        </w:rPr>
      </w:pPr>
      <w:hyperlink r:id="rId6" w:history="1">
        <w:r w:rsidRPr="00F24A57">
          <w:rPr>
            <w:rStyle w:val="Hipervnculo"/>
            <w:rFonts w:ascii="Arial" w:hAnsi="Arial" w:cs="Arial"/>
            <w:sz w:val="24"/>
            <w:szCs w:val="24"/>
          </w:rPr>
          <w:t>https://www.diferenciador.com/oficio-y-profesion/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35563C0" w14:textId="609161C9" w:rsidR="00CA5574" w:rsidRPr="00CA5574" w:rsidRDefault="00CA5574" w:rsidP="0019581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A5574">
        <w:rPr>
          <w:rFonts w:ascii="Arial" w:hAnsi="Arial" w:cs="Arial"/>
          <w:b/>
          <w:bCs/>
          <w:sz w:val="24"/>
          <w:szCs w:val="24"/>
        </w:rPr>
        <w:t xml:space="preserve">Pensamiento matemático </w:t>
      </w:r>
    </w:p>
    <w:p w14:paraId="669635BB" w14:textId="10C3632D" w:rsidR="00CA5574" w:rsidRDefault="00CA5574" w:rsidP="00195814">
      <w:pPr>
        <w:jc w:val="both"/>
        <w:rPr>
          <w:rFonts w:ascii="Arial" w:hAnsi="Arial" w:cs="Arial"/>
          <w:sz w:val="24"/>
          <w:szCs w:val="24"/>
          <w:u w:val="single"/>
        </w:rPr>
      </w:pPr>
      <w:r w:rsidRPr="00CA5574">
        <w:rPr>
          <w:rFonts w:ascii="Arial" w:hAnsi="Arial" w:cs="Arial"/>
          <w:sz w:val="24"/>
          <w:szCs w:val="24"/>
          <w:u w:val="single"/>
        </w:rPr>
        <w:t>Midiendo Objetos.</w:t>
      </w:r>
    </w:p>
    <w:p w14:paraId="266506D9" w14:textId="0AB88920" w:rsidR="00CA5574" w:rsidRPr="00CA5574" w:rsidRDefault="00CA5574" w:rsidP="00195814">
      <w:pPr>
        <w:jc w:val="both"/>
        <w:rPr>
          <w:rFonts w:ascii="Arial" w:hAnsi="Arial" w:cs="Arial"/>
          <w:sz w:val="24"/>
          <w:szCs w:val="24"/>
        </w:rPr>
      </w:pPr>
      <w:r w:rsidRPr="00CA5574">
        <w:rPr>
          <w:rFonts w:ascii="Arial" w:hAnsi="Arial" w:cs="Arial"/>
          <w:sz w:val="24"/>
          <w:szCs w:val="24"/>
        </w:rPr>
        <w:t xml:space="preserve">La </w:t>
      </w:r>
      <w:r w:rsidRPr="006051A6">
        <w:rPr>
          <w:rFonts w:ascii="Arial" w:hAnsi="Arial" w:cs="Arial"/>
          <w:b/>
          <w:bCs/>
          <w:sz w:val="24"/>
          <w:szCs w:val="24"/>
        </w:rPr>
        <w:t>medición</w:t>
      </w:r>
      <w:r w:rsidRPr="00CA5574">
        <w:rPr>
          <w:rFonts w:ascii="Arial" w:hAnsi="Arial" w:cs="Arial"/>
          <w:sz w:val="24"/>
          <w:szCs w:val="24"/>
        </w:rPr>
        <w:t>, es un proceso básico de la ciencia que consiste en comparar un patrón seleccionado con el objeto o fenómeno cuya magnitud física se desea medir para ver cuántas veces el patrón está contenido en esa magnitud.</w:t>
      </w:r>
    </w:p>
    <w:p w14:paraId="32C076B0" w14:textId="7F6840D6" w:rsidR="00CA5574" w:rsidRDefault="00CA5574" w:rsidP="00195814">
      <w:pPr>
        <w:jc w:val="both"/>
        <w:rPr>
          <w:rFonts w:ascii="Arial" w:hAnsi="Arial" w:cs="Arial"/>
          <w:sz w:val="24"/>
          <w:szCs w:val="24"/>
        </w:rPr>
      </w:pPr>
      <w:r w:rsidRPr="00CA5574">
        <w:rPr>
          <w:rFonts w:ascii="Arial" w:hAnsi="Arial" w:cs="Arial"/>
          <w:sz w:val="24"/>
          <w:szCs w:val="24"/>
        </w:rPr>
        <w:t xml:space="preserve">Las </w:t>
      </w:r>
      <w:r w:rsidRPr="006051A6">
        <w:rPr>
          <w:rFonts w:ascii="Arial" w:hAnsi="Arial" w:cs="Arial"/>
          <w:b/>
          <w:bCs/>
          <w:sz w:val="24"/>
          <w:szCs w:val="24"/>
        </w:rPr>
        <w:t>unidades de medidas no convencionales</w:t>
      </w:r>
      <w:r w:rsidRPr="00CA5574">
        <w:rPr>
          <w:rFonts w:ascii="Arial" w:hAnsi="Arial" w:cs="Arial"/>
          <w:sz w:val="24"/>
          <w:szCs w:val="24"/>
        </w:rPr>
        <w:t xml:space="preserve"> son las que no están en el sistema internacional de unidades Ejemplos de medidas no convencionales</w:t>
      </w:r>
      <w:r w:rsidR="006051A6">
        <w:rPr>
          <w:rFonts w:ascii="Arial" w:hAnsi="Arial" w:cs="Arial"/>
          <w:sz w:val="24"/>
          <w:szCs w:val="24"/>
        </w:rPr>
        <w:t>.</w:t>
      </w:r>
      <w:r w:rsidRPr="00CA5574">
        <w:rPr>
          <w:rFonts w:ascii="Arial" w:hAnsi="Arial" w:cs="Arial"/>
          <w:sz w:val="24"/>
          <w:szCs w:val="24"/>
        </w:rPr>
        <w:t xml:space="preserve"> Para medir la longitud podemos utilizar: pasos, pies, estambre, palitos de madera, etc.</w:t>
      </w:r>
      <w:r w:rsidR="006051A6">
        <w:rPr>
          <w:rFonts w:ascii="Arial" w:hAnsi="Arial" w:cs="Arial"/>
          <w:sz w:val="24"/>
          <w:szCs w:val="24"/>
        </w:rPr>
        <w:t xml:space="preserve"> </w:t>
      </w:r>
      <w:r w:rsidRPr="00CA5574">
        <w:rPr>
          <w:rFonts w:ascii="Arial" w:hAnsi="Arial" w:cs="Arial"/>
          <w:sz w:val="24"/>
          <w:szCs w:val="24"/>
        </w:rPr>
        <w:t>Para medir la capacidad podemos utilizar: recipientes de diferentes tamaños, vasos, cucharas, globos,</w:t>
      </w:r>
      <w:r w:rsidR="006051A6">
        <w:rPr>
          <w:rFonts w:ascii="Arial" w:hAnsi="Arial" w:cs="Arial"/>
          <w:sz w:val="24"/>
          <w:szCs w:val="24"/>
        </w:rPr>
        <w:t xml:space="preserve"> </w:t>
      </w:r>
      <w:r w:rsidRPr="00CA5574">
        <w:rPr>
          <w:rFonts w:ascii="Arial" w:hAnsi="Arial" w:cs="Arial"/>
          <w:sz w:val="24"/>
          <w:szCs w:val="24"/>
        </w:rPr>
        <w:t>etc.</w:t>
      </w:r>
    </w:p>
    <w:p w14:paraId="5D8C4ECC" w14:textId="41B8AB94" w:rsidR="006051A6" w:rsidRDefault="006051A6" w:rsidP="00195814">
      <w:pPr>
        <w:jc w:val="both"/>
        <w:rPr>
          <w:rFonts w:ascii="Arial" w:hAnsi="Arial" w:cs="Arial"/>
          <w:sz w:val="24"/>
          <w:szCs w:val="24"/>
        </w:rPr>
      </w:pPr>
      <w:hyperlink r:id="rId7" w:history="1">
        <w:r w:rsidRPr="00F24A57">
          <w:rPr>
            <w:rStyle w:val="Hipervnculo"/>
            <w:rFonts w:ascii="Arial" w:hAnsi="Arial" w:cs="Arial"/>
            <w:sz w:val="24"/>
            <w:szCs w:val="24"/>
          </w:rPr>
          <w:t>https://prezi.com/b1lkjbx78zze/unidades-no-convencionales/#:~:text=Las%20unidades%20de%20medidas%20no,%2C%20palitos%20de%20madera%2C%20etc.&amp;text=Para%20medir%20la%20masa%20utilizamos,balanza%2C%20las%20manos%2C%20etc</w:t>
        </w:r>
      </w:hyperlink>
      <w:r w:rsidRPr="006051A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49B36CA" w14:textId="73C3CC7A" w:rsidR="006051A6" w:rsidRDefault="006051A6" w:rsidP="00195814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Ubicación Espacial. </w:t>
      </w:r>
    </w:p>
    <w:p w14:paraId="0F95AEF9" w14:textId="39F62E59" w:rsidR="00195814" w:rsidRPr="00195814" w:rsidRDefault="00195814" w:rsidP="00195814">
      <w:pPr>
        <w:jc w:val="both"/>
        <w:rPr>
          <w:rFonts w:ascii="Arial" w:hAnsi="Arial" w:cs="Arial"/>
          <w:sz w:val="24"/>
          <w:szCs w:val="24"/>
        </w:rPr>
      </w:pPr>
      <w:r w:rsidRPr="00195814">
        <w:rPr>
          <w:rFonts w:ascii="Arial" w:hAnsi="Arial" w:cs="Arial"/>
          <w:sz w:val="24"/>
          <w:szCs w:val="24"/>
        </w:rPr>
        <w:t xml:space="preserve">La orientación espacial es una habilidad natural en los seres vivos que permite conocer y determinar la posición del propio cuerpo </w:t>
      </w:r>
      <w:r w:rsidR="00756B6D" w:rsidRPr="00195814">
        <w:rPr>
          <w:rFonts w:ascii="Arial" w:hAnsi="Arial" w:cs="Arial"/>
          <w:sz w:val="24"/>
          <w:szCs w:val="24"/>
        </w:rPr>
        <w:t>en relación con el</w:t>
      </w:r>
      <w:r w:rsidRPr="00195814">
        <w:rPr>
          <w:rFonts w:ascii="Arial" w:hAnsi="Arial" w:cs="Arial"/>
          <w:sz w:val="24"/>
          <w:szCs w:val="24"/>
        </w:rPr>
        <w:t xml:space="preserve"> espacio. Esto nos permite movernos con libertad por el mundo y realizar actividades como escribir o movernos por una ciudad.</w:t>
      </w:r>
    </w:p>
    <w:p w14:paraId="7C7B0CF2" w14:textId="4D9900F9" w:rsidR="00195814" w:rsidRPr="00195814" w:rsidRDefault="00195814" w:rsidP="00195814">
      <w:pPr>
        <w:jc w:val="both"/>
        <w:rPr>
          <w:rFonts w:ascii="Arial" w:hAnsi="Arial" w:cs="Arial"/>
          <w:sz w:val="24"/>
          <w:szCs w:val="24"/>
        </w:rPr>
      </w:pPr>
      <w:r w:rsidRPr="00195814">
        <w:rPr>
          <w:rFonts w:ascii="Arial" w:hAnsi="Arial" w:cs="Arial"/>
          <w:sz w:val="24"/>
          <w:szCs w:val="24"/>
        </w:rPr>
        <w:lastRenderedPageBreak/>
        <w:t>La orientación espacial es esencial para la exploración y descubrimiento del mundo que rodea a una persona. Los niños aprenden quiénes son a través de esta exploración y los adultos aprenden y se involucran en el contexto en el que viven.</w:t>
      </w:r>
    </w:p>
    <w:p w14:paraId="39884940" w14:textId="45505613" w:rsidR="006051A6" w:rsidRDefault="00195814" w:rsidP="00195814">
      <w:pPr>
        <w:jc w:val="both"/>
        <w:rPr>
          <w:rFonts w:ascii="Arial" w:hAnsi="Arial" w:cs="Arial"/>
          <w:sz w:val="24"/>
          <w:szCs w:val="24"/>
        </w:rPr>
      </w:pPr>
      <w:r w:rsidRPr="00195814">
        <w:rPr>
          <w:rFonts w:ascii="Arial" w:hAnsi="Arial" w:cs="Arial"/>
          <w:sz w:val="24"/>
          <w:szCs w:val="24"/>
        </w:rPr>
        <w:t xml:space="preserve">La importancia de adquirir esta habilidad la podemos observar en el ámbito escolar donde se define el aprendizaje de la orientación y la representación espacial como una capacidad que permite describirse a uno mismo en relación </w:t>
      </w:r>
      <w:r>
        <w:rPr>
          <w:rFonts w:ascii="Arial" w:hAnsi="Arial" w:cs="Arial"/>
          <w:sz w:val="24"/>
          <w:szCs w:val="24"/>
        </w:rPr>
        <w:t xml:space="preserve">con </w:t>
      </w:r>
      <w:r w:rsidRPr="00195814">
        <w:rPr>
          <w:rFonts w:ascii="Arial" w:hAnsi="Arial" w:cs="Arial"/>
          <w:sz w:val="24"/>
          <w:szCs w:val="24"/>
        </w:rPr>
        <w:t>un objeto situado en el espacio, siendo capaz de realizar desplazamientos en los diferentes ejes, izquierda-derecha, delante-detrás, o arriba-abajo.</w:t>
      </w:r>
    </w:p>
    <w:p w14:paraId="3602EAAC" w14:textId="76335855" w:rsidR="00195814" w:rsidRPr="006051A6" w:rsidRDefault="00195814" w:rsidP="00195814">
      <w:pPr>
        <w:jc w:val="both"/>
        <w:rPr>
          <w:rFonts w:ascii="Arial" w:hAnsi="Arial" w:cs="Arial"/>
          <w:sz w:val="24"/>
          <w:szCs w:val="24"/>
        </w:rPr>
      </w:pPr>
      <w:hyperlink r:id="rId8" w:history="1">
        <w:r w:rsidRPr="00F24A57">
          <w:rPr>
            <w:rStyle w:val="Hipervnculo"/>
            <w:rFonts w:ascii="Arial" w:hAnsi="Arial" w:cs="Arial"/>
            <w:sz w:val="24"/>
            <w:szCs w:val="24"/>
          </w:rPr>
          <w:t>https://stimuluspro.com/blog/la-orientacion-espacial/#:~:text=La%20orientaci%C3%B3n%20espacial%20es%20una,o%20movernos%20por%20una%20ciudad</w:t>
        </w:r>
      </w:hyperlink>
      <w:r w:rsidRPr="001958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B119F94" w14:textId="405043F0" w:rsidR="006051A6" w:rsidRPr="006051A6" w:rsidRDefault="006051A6" w:rsidP="0019581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051A6">
        <w:rPr>
          <w:rFonts w:ascii="Arial" w:hAnsi="Arial" w:cs="Arial"/>
          <w:b/>
          <w:bCs/>
          <w:sz w:val="24"/>
          <w:szCs w:val="24"/>
        </w:rPr>
        <w:t xml:space="preserve">Lenguaje y Comunicación </w:t>
      </w:r>
    </w:p>
    <w:p w14:paraId="624B30B7" w14:textId="189138DA" w:rsidR="006051A6" w:rsidRPr="006051A6" w:rsidRDefault="006051A6" w:rsidP="00195814">
      <w:pPr>
        <w:jc w:val="both"/>
        <w:rPr>
          <w:rFonts w:ascii="Arial" w:hAnsi="Arial" w:cs="Arial"/>
          <w:sz w:val="24"/>
          <w:szCs w:val="24"/>
          <w:u w:val="single"/>
        </w:rPr>
      </w:pPr>
      <w:r w:rsidRPr="006051A6">
        <w:rPr>
          <w:rFonts w:ascii="Arial" w:hAnsi="Arial" w:cs="Arial"/>
          <w:sz w:val="24"/>
          <w:szCs w:val="24"/>
          <w:u w:val="single"/>
        </w:rPr>
        <w:t>¿Qué es un recado?</w:t>
      </w:r>
    </w:p>
    <w:p w14:paraId="4BB7B69A" w14:textId="5142064E" w:rsidR="006051A6" w:rsidRPr="006051A6" w:rsidRDefault="006051A6" w:rsidP="00195814">
      <w:pPr>
        <w:jc w:val="both"/>
        <w:rPr>
          <w:rFonts w:ascii="Arial" w:hAnsi="Arial" w:cs="Arial"/>
          <w:sz w:val="24"/>
          <w:szCs w:val="24"/>
        </w:rPr>
      </w:pPr>
      <w:r w:rsidRPr="006051A6">
        <w:rPr>
          <w:rFonts w:ascii="Arial" w:hAnsi="Arial" w:cs="Arial"/>
          <w:sz w:val="24"/>
          <w:szCs w:val="24"/>
        </w:rPr>
        <w:t>El Recado es el mensaje que se da a una persona de parte de otra; este mensaje puede ser escrito o hablado.</w:t>
      </w:r>
    </w:p>
    <w:p w14:paraId="2CAB5C8D" w14:textId="59D165FA" w:rsidR="006051A6" w:rsidRPr="006051A6" w:rsidRDefault="006051A6" w:rsidP="00195814">
      <w:pPr>
        <w:jc w:val="both"/>
        <w:rPr>
          <w:rFonts w:ascii="Arial" w:hAnsi="Arial" w:cs="Arial"/>
          <w:sz w:val="24"/>
          <w:szCs w:val="24"/>
        </w:rPr>
      </w:pPr>
      <w:r w:rsidRPr="006051A6">
        <w:rPr>
          <w:rFonts w:ascii="Arial" w:hAnsi="Arial" w:cs="Arial"/>
          <w:sz w:val="24"/>
          <w:szCs w:val="24"/>
        </w:rPr>
        <w:t>Si es escrito, también se puede dejar en un lugar en donde se puede ver. Los datos que tiene el mensaje escrito son:</w:t>
      </w:r>
    </w:p>
    <w:p w14:paraId="450A6A82" w14:textId="1489B88D" w:rsidR="006051A6" w:rsidRPr="006051A6" w:rsidRDefault="006051A6" w:rsidP="0019581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051A6">
        <w:rPr>
          <w:rFonts w:ascii="Arial" w:hAnsi="Arial" w:cs="Arial"/>
          <w:sz w:val="24"/>
          <w:szCs w:val="24"/>
        </w:rPr>
        <w:t>Fecha en la que se escribe</w:t>
      </w:r>
    </w:p>
    <w:p w14:paraId="3BA4DC89" w14:textId="2C8AD134" w:rsidR="006051A6" w:rsidRPr="006051A6" w:rsidRDefault="006051A6" w:rsidP="0019581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051A6">
        <w:rPr>
          <w:rFonts w:ascii="Arial" w:hAnsi="Arial" w:cs="Arial"/>
          <w:sz w:val="24"/>
          <w:szCs w:val="24"/>
        </w:rPr>
        <w:t>Nombre de la persona a quien va dirigido</w:t>
      </w:r>
    </w:p>
    <w:p w14:paraId="3EAD4F68" w14:textId="58E5ECE6" w:rsidR="006051A6" w:rsidRPr="006051A6" w:rsidRDefault="006051A6" w:rsidP="0019581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051A6">
        <w:rPr>
          <w:rFonts w:ascii="Arial" w:hAnsi="Arial" w:cs="Arial"/>
          <w:sz w:val="24"/>
          <w:szCs w:val="24"/>
        </w:rPr>
        <w:t>Mensaje breve</w:t>
      </w:r>
    </w:p>
    <w:p w14:paraId="19CC283E" w14:textId="68DB2A4E" w:rsidR="006051A6" w:rsidRPr="006051A6" w:rsidRDefault="006051A6" w:rsidP="0019581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051A6">
        <w:rPr>
          <w:rFonts w:ascii="Arial" w:hAnsi="Arial" w:cs="Arial"/>
          <w:sz w:val="24"/>
          <w:szCs w:val="24"/>
        </w:rPr>
        <w:t>Firma o nombre de quien lo escribe</w:t>
      </w:r>
    </w:p>
    <w:p w14:paraId="163EBCD1" w14:textId="7CF5C218" w:rsidR="006051A6" w:rsidRDefault="006051A6" w:rsidP="00195814">
      <w:pPr>
        <w:jc w:val="both"/>
        <w:rPr>
          <w:rFonts w:ascii="Arial" w:hAnsi="Arial" w:cs="Arial"/>
          <w:sz w:val="24"/>
          <w:szCs w:val="24"/>
        </w:rPr>
      </w:pPr>
      <w:r w:rsidRPr="006051A6">
        <w:rPr>
          <w:rFonts w:ascii="Arial" w:hAnsi="Arial" w:cs="Arial"/>
          <w:sz w:val="24"/>
          <w:szCs w:val="24"/>
        </w:rPr>
        <w:t>Esto significa que este documento sirve par</w:t>
      </w:r>
      <w:r>
        <w:rPr>
          <w:rFonts w:ascii="Arial" w:hAnsi="Arial" w:cs="Arial"/>
          <w:sz w:val="24"/>
          <w:szCs w:val="24"/>
        </w:rPr>
        <w:t>a</w:t>
      </w:r>
      <w:r w:rsidRPr="006051A6">
        <w:rPr>
          <w:rFonts w:ascii="Arial" w:hAnsi="Arial" w:cs="Arial"/>
          <w:sz w:val="24"/>
          <w:szCs w:val="24"/>
        </w:rPr>
        <w:t xml:space="preserve"> decirle a una persona que necesita algo, o darle información que a esta le interesa.</w:t>
      </w:r>
    </w:p>
    <w:p w14:paraId="27FADF94" w14:textId="28186E9D" w:rsidR="006051A6" w:rsidRDefault="006051A6" w:rsidP="00195814">
      <w:pPr>
        <w:jc w:val="both"/>
        <w:rPr>
          <w:rFonts w:ascii="Arial" w:hAnsi="Arial" w:cs="Arial"/>
          <w:sz w:val="24"/>
          <w:szCs w:val="24"/>
        </w:rPr>
      </w:pPr>
      <w:hyperlink r:id="rId9" w:history="1">
        <w:r w:rsidRPr="00F24A57">
          <w:rPr>
            <w:rStyle w:val="Hipervnculo"/>
            <w:rFonts w:ascii="Arial" w:hAnsi="Arial" w:cs="Arial"/>
            <w:sz w:val="24"/>
            <w:szCs w:val="24"/>
          </w:rPr>
          <w:t>https://www.editorialmd.com/ver/que-es-un-recado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C584A23" w14:textId="75B1D155" w:rsidR="006051A6" w:rsidRPr="00CA5574" w:rsidRDefault="006051A6" w:rsidP="006051A6">
      <w:pPr>
        <w:rPr>
          <w:rFonts w:ascii="Arial" w:hAnsi="Arial" w:cs="Arial"/>
          <w:sz w:val="24"/>
          <w:szCs w:val="24"/>
        </w:rPr>
      </w:pPr>
    </w:p>
    <w:sectPr w:rsidR="006051A6" w:rsidRPr="00CA5574" w:rsidSect="004F3B4D">
      <w:pgSz w:w="12240" w:h="15840"/>
      <w:pgMar w:top="1417" w:right="1701" w:bottom="1417" w:left="1701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1198"/>
    <w:multiLevelType w:val="hybridMultilevel"/>
    <w:tmpl w:val="C34CF178"/>
    <w:lvl w:ilvl="0" w:tplc="EE18CE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033B1"/>
    <w:multiLevelType w:val="multilevel"/>
    <w:tmpl w:val="AF52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74"/>
    <w:rsid w:val="00195814"/>
    <w:rsid w:val="00312080"/>
    <w:rsid w:val="004F3B4D"/>
    <w:rsid w:val="006051A6"/>
    <w:rsid w:val="00756B6D"/>
    <w:rsid w:val="009B3F50"/>
    <w:rsid w:val="00C828CA"/>
    <w:rsid w:val="00CA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FA0BE"/>
  <w15:chartTrackingRefBased/>
  <w15:docId w15:val="{3C3AB6BF-5EC7-4269-821B-8E41504E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CA55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A557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05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muluspro.com/blog/la-orientacion-espacial/#:~:text=La%20orientaci%C3%B3n%20espacial%20es%20una,o%20movernos%20por%20una%20ciud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zi.com/b1lkjbx78zze/unidades-no-convencionales/#:~:text=Las%20unidades%20de%20medidas%20no,%2C%20palitos%20de%20madera%2C%20etc.&amp;text=Para%20medir%20la%20masa%20utilizamos,balanza%2C%20las%20manos%2C%20et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ferenciador.com/oficio-y-profesion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ditorialmd.com/ver/que-es-un-reca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904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MARCELA QUEZADA VILLAGOMEZ</dc:creator>
  <cp:keywords/>
  <dc:description/>
  <cp:lastModifiedBy>MARIANA MARCELA QUEZADA VILLAGOMEZ</cp:lastModifiedBy>
  <cp:revision>6</cp:revision>
  <dcterms:created xsi:type="dcterms:W3CDTF">2021-05-09T00:17:00Z</dcterms:created>
  <dcterms:modified xsi:type="dcterms:W3CDTF">2021-05-09T00:39:00Z</dcterms:modified>
</cp:coreProperties>
</file>