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AA" w:rsidRDefault="009D54AA" w:rsidP="009D54AA">
      <w:pPr>
        <w:rPr>
          <w:b/>
          <w:bCs/>
        </w:rPr>
      </w:pPr>
      <w:r>
        <w:rPr>
          <w:noProof/>
          <w:lang w:eastAsia="es-MX"/>
        </w:rPr>
        <w:drawing>
          <wp:anchor distT="0" distB="0" distL="114300" distR="114300" simplePos="0" relativeHeight="251659264" behindDoc="1" locked="0" layoutInCell="1" allowOverlap="1" wp14:anchorId="00D2B0C7" wp14:editId="2DD4850E">
            <wp:simplePos x="0" y="0"/>
            <wp:positionH relativeFrom="margin">
              <wp:posOffset>2676914</wp:posOffset>
            </wp:positionH>
            <wp:positionV relativeFrom="margin">
              <wp:posOffset>16823</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rsidR="009D54AA" w:rsidRDefault="009D54AA" w:rsidP="009D54AA">
      <w:pPr>
        <w:rPr>
          <w:b/>
          <w:bCs/>
        </w:rPr>
      </w:pPr>
    </w:p>
    <w:p w:rsidR="009D54AA" w:rsidRDefault="009D54AA" w:rsidP="009D54AA">
      <w:pPr>
        <w:rPr>
          <w:b/>
          <w:bCs/>
        </w:rPr>
      </w:pPr>
    </w:p>
    <w:p w:rsidR="009D54AA" w:rsidRDefault="009D54AA" w:rsidP="009D54AA">
      <w:pPr>
        <w:jc w:val="center"/>
        <w:rPr>
          <w:rFonts w:ascii="Times New Roman" w:hAnsi="Times New Roman" w:cs="Times New Roman"/>
          <w:b/>
          <w:bCs/>
          <w:sz w:val="36"/>
          <w:szCs w:val="28"/>
        </w:rPr>
      </w:pPr>
      <w:bookmarkStart w:id="0" w:name="_gjdgxs"/>
      <w:bookmarkEnd w:id="0"/>
    </w:p>
    <w:p w:rsidR="009D54AA" w:rsidRPr="009F089C" w:rsidRDefault="009D54AA" w:rsidP="009D54AA">
      <w:pPr>
        <w:jc w:val="center"/>
        <w:rPr>
          <w:rFonts w:ascii="Arial" w:hAnsi="Arial" w:cs="Arial"/>
          <w:b/>
          <w:bCs/>
          <w:sz w:val="32"/>
          <w:szCs w:val="32"/>
        </w:rPr>
      </w:pPr>
      <w:r w:rsidRPr="009F089C">
        <w:rPr>
          <w:rFonts w:ascii="Arial" w:hAnsi="Arial" w:cs="Arial"/>
          <w:b/>
          <w:bCs/>
          <w:sz w:val="32"/>
          <w:szCs w:val="32"/>
        </w:rPr>
        <w:t>Escuela Normal de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Licenciatura en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 xml:space="preserve">Ciclo escolar 2020-2021 </w:t>
      </w:r>
    </w:p>
    <w:p w:rsidR="009D54AA" w:rsidRPr="00AB0876" w:rsidRDefault="009D54AA" w:rsidP="009D54AA">
      <w:pPr>
        <w:jc w:val="center"/>
        <w:rPr>
          <w:rFonts w:ascii="Arial" w:hAnsi="Arial" w:cs="Arial"/>
          <w:sz w:val="24"/>
          <w:szCs w:val="24"/>
        </w:rPr>
      </w:pPr>
      <w:r w:rsidRPr="00AB0876">
        <w:rPr>
          <w:rFonts w:ascii="Arial" w:hAnsi="Arial" w:cs="Arial"/>
          <w:sz w:val="24"/>
          <w:szCs w:val="24"/>
        </w:rPr>
        <w:t>CUARTO SEMESTRE</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sidR="00431D68">
        <w:rPr>
          <w:rFonts w:ascii="Arial" w:hAnsi="Arial" w:cs="Arial"/>
          <w:sz w:val="24"/>
          <w:szCs w:val="24"/>
        </w:rPr>
        <w:t xml:space="preserve">Alejandra Isabel Cárdenas González </w:t>
      </w:r>
      <w:r>
        <w:rPr>
          <w:rFonts w:ascii="Arial" w:hAnsi="Arial" w:cs="Arial"/>
          <w:sz w:val="24"/>
          <w:szCs w:val="24"/>
        </w:rPr>
        <w:t xml:space="preserve">  </w:t>
      </w:r>
    </w:p>
    <w:p w:rsidR="009D54AA" w:rsidRPr="00AB0876" w:rsidRDefault="00FB51FA" w:rsidP="009D54AA">
      <w:pPr>
        <w:jc w:val="center"/>
        <w:rPr>
          <w:rFonts w:ascii="Arial" w:hAnsi="Arial" w:cs="Arial"/>
          <w:sz w:val="24"/>
          <w:szCs w:val="24"/>
        </w:rPr>
      </w:pPr>
      <w:r>
        <w:rPr>
          <w:rFonts w:ascii="Arial" w:hAnsi="Arial" w:cs="Arial"/>
          <w:b/>
          <w:bCs/>
          <w:sz w:val="24"/>
          <w:szCs w:val="24"/>
        </w:rPr>
        <w:t>Alumna</w:t>
      </w:r>
      <w:r w:rsidR="009D54AA" w:rsidRPr="00AB0876">
        <w:rPr>
          <w:rFonts w:ascii="Arial" w:hAnsi="Arial" w:cs="Arial"/>
          <w:sz w:val="24"/>
          <w:szCs w:val="24"/>
        </w:rPr>
        <w:t xml:space="preserve">: Ana Sofía Segovia </w:t>
      </w:r>
      <w:r w:rsidR="009D54AA">
        <w:rPr>
          <w:rFonts w:ascii="Arial" w:hAnsi="Arial" w:cs="Arial"/>
          <w:sz w:val="24"/>
          <w:szCs w:val="24"/>
        </w:rPr>
        <w:t>#19</w:t>
      </w:r>
    </w:p>
    <w:p w:rsidR="009D54AA" w:rsidRDefault="009D54AA" w:rsidP="009D54AA">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sidR="00431D68">
        <w:rPr>
          <w:rFonts w:ascii="Arial" w:hAnsi="Arial" w:cs="Arial"/>
          <w:sz w:val="24"/>
          <w:szCs w:val="24"/>
        </w:rPr>
        <w:t xml:space="preserve">Atención a la diversidad </w:t>
      </w:r>
    </w:p>
    <w:p w:rsidR="00431D68" w:rsidRDefault="00431D68" w:rsidP="00431D68">
      <w:pPr>
        <w:pStyle w:val="Ttulo2"/>
        <w:spacing w:before="75" w:beforeAutospacing="0" w:after="75" w:afterAutospacing="0"/>
        <w:jc w:val="center"/>
        <w:rPr>
          <w:rFonts w:ascii="Arial" w:hAnsi="Arial" w:cs="Arial"/>
          <w:i/>
          <w:iCs/>
          <w:color w:val="000000"/>
          <w:sz w:val="32"/>
          <w:szCs w:val="32"/>
        </w:rPr>
      </w:pPr>
      <w:r w:rsidRPr="00431D68">
        <w:rPr>
          <w:rFonts w:ascii="Arial" w:hAnsi="Arial" w:cs="Arial"/>
          <w:iCs/>
          <w:color w:val="000000"/>
          <w:sz w:val="32"/>
          <w:szCs w:val="32"/>
        </w:rPr>
        <w:t>Propuestas que guíen ambientes inclusivos reales y significativos</w:t>
      </w:r>
      <w:r>
        <w:rPr>
          <w:rFonts w:ascii="Arial" w:hAnsi="Arial" w:cs="Arial"/>
          <w:i/>
          <w:iCs/>
          <w:color w:val="000000"/>
          <w:sz w:val="32"/>
          <w:szCs w:val="32"/>
        </w:rPr>
        <w:t>.</w:t>
      </w:r>
    </w:p>
    <w:p w:rsidR="00431D68" w:rsidRPr="00AB0876" w:rsidRDefault="00431D68" w:rsidP="009D54AA">
      <w:pPr>
        <w:jc w:val="center"/>
        <w:rPr>
          <w:rFonts w:ascii="Arial" w:hAnsi="Arial" w:cs="Arial"/>
          <w:sz w:val="24"/>
          <w:szCs w:val="24"/>
        </w:rPr>
      </w:pPr>
    </w:p>
    <w:p w:rsidR="009D54AA" w:rsidRDefault="009D54AA" w:rsidP="009D54AA">
      <w:pPr>
        <w:jc w:val="center"/>
        <w:rPr>
          <w:rFonts w:ascii="Arial" w:hAnsi="Arial" w:cs="Arial"/>
          <w:sz w:val="24"/>
          <w:szCs w:val="24"/>
        </w:rPr>
      </w:pPr>
      <w:r w:rsidRPr="00AB0876">
        <w:rPr>
          <w:rFonts w:ascii="Arial" w:hAnsi="Arial" w:cs="Arial"/>
          <w:sz w:val="24"/>
          <w:szCs w:val="24"/>
        </w:rPr>
        <w:t>2 B</w:t>
      </w:r>
    </w:p>
    <w:p w:rsidR="00431D68" w:rsidRPr="00563FCF" w:rsidRDefault="00431D68" w:rsidP="009D54AA">
      <w:pPr>
        <w:jc w:val="center"/>
        <w:rPr>
          <w:rFonts w:ascii="Arial" w:hAnsi="Arial" w:cs="Arial"/>
          <w:b/>
          <w:sz w:val="32"/>
          <w:szCs w:val="24"/>
        </w:rPr>
      </w:pPr>
      <w:r w:rsidRPr="00563FCF">
        <w:rPr>
          <w:rFonts w:ascii="Arial" w:hAnsi="Arial" w:cs="Arial"/>
          <w:b/>
          <w:color w:val="000000"/>
          <w:sz w:val="28"/>
        </w:rPr>
        <w:t>UNIDAD DE APRENDIZAJE II. DISCRIMINACIÓN Y BARRERAS PARA UNA ATENCIÓN EDUCATIVA INCLUYENTE</w:t>
      </w:r>
    </w:p>
    <w:p w:rsidR="009D54AA" w:rsidRPr="00563FCF" w:rsidRDefault="00431D68" w:rsidP="009D54AA">
      <w:pPr>
        <w:jc w:val="center"/>
        <w:rPr>
          <w:rFonts w:ascii="Arial" w:hAnsi="Arial" w:cs="Arial"/>
          <w:color w:val="000000"/>
          <w:sz w:val="28"/>
        </w:rPr>
      </w:pPr>
      <w:r w:rsidRPr="00563FCF">
        <w:rPr>
          <w:rFonts w:ascii="Arial" w:hAnsi="Arial" w:cs="Arial"/>
          <w:color w:val="000000"/>
          <w:sz w:val="28"/>
        </w:rPr>
        <w:t>Integra recursos de la investigación educativa para enriquecer su práctica profesional, expresando su interés por el conocimiento, la ciencia y la mejora de la educación.</w:t>
      </w:r>
    </w:p>
    <w:p w:rsidR="00431D68" w:rsidRPr="00563FCF" w:rsidRDefault="00431D68" w:rsidP="009D54AA">
      <w:pPr>
        <w:jc w:val="center"/>
        <w:rPr>
          <w:rFonts w:ascii="Arial" w:hAnsi="Arial" w:cs="Arial"/>
          <w:color w:val="000000"/>
          <w:sz w:val="28"/>
        </w:rPr>
      </w:pPr>
      <w:r w:rsidRPr="00563FCF">
        <w:rPr>
          <w:rFonts w:ascii="Arial" w:hAnsi="Arial" w:cs="Arial"/>
          <w:color w:val="000000"/>
          <w:sz w:val="28"/>
        </w:rPr>
        <w:t>Actúa de manera ética ante la diversidad de situaciones que se presentan en la práctica profesional.</w:t>
      </w:r>
    </w:p>
    <w:p w:rsidR="00431D68" w:rsidRPr="00563FCF" w:rsidRDefault="00431D68" w:rsidP="009D54AA">
      <w:pPr>
        <w:jc w:val="center"/>
        <w:rPr>
          <w:rFonts w:ascii="Arial" w:hAnsi="Arial" w:cs="Arial"/>
          <w:color w:val="000000"/>
          <w:sz w:val="28"/>
        </w:rPr>
      </w:pPr>
    </w:p>
    <w:p w:rsidR="00431D68" w:rsidRPr="00563FCF" w:rsidRDefault="00431D68" w:rsidP="009D54AA">
      <w:pPr>
        <w:jc w:val="center"/>
        <w:rPr>
          <w:rFonts w:ascii="Arial" w:hAnsi="Arial" w:cs="Arial"/>
          <w:color w:val="000000"/>
          <w:sz w:val="28"/>
        </w:rPr>
      </w:pPr>
      <w:r w:rsidRPr="00563FCF">
        <w:rPr>
          <w:rFonts w:ascii="Arial" w:hAnsi="Arial" w:cs="Arial"/>
          <w:color w:val="000000"/>
          <w:sz w:val="28"/>
        </w:rPr>
        <w:t>11/mayo/2021</w:t>
      </w:r>
    </w:p>
    <w:p w:rsidR="00431D68" w:rsidRDefault="00431D68"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F702BF" w:rsidRDefault="00F702BF" w:rsidP="005C5072">
      <w:pPr>
        <w:pStyle w:val="Prrafodelista"/>
        <w:shd w:val="clear" w:color="auto" w:fill="FFFFFF"/>
        <w:spacing w:before="100" w:beforeAutospacing="1" w:after="100" w:afterAutospacing="1"/>
        <w:jc w:val="center"/>
        <w:rPr>
          <w:rFonts w:ascii="Arial" w:eastAsia="Times New Roman" w:hAnsi="Arial" w:cs="Arial"/>
          <w:sz w:val="24"/>
          <w:szCs w:val="21"/>
          <w:lang w:eastAsia="es-MX"/>
        </w:rPr>
      </w:pPr>
      <w:r>
        <w:rPr>
          <w:noProof/>
          <w:lang w:val="es-MX" w:eastAsia="es-MX" w:bidi="ar-SA"/>
        </w:rPr>
        <w:drawing>
          <wp:inline distT="0" distB="0" distL="0" distR="0">
            <wp:extent cx="4987636" cy="2585013"/>
            <wp:effectExtent l="76200" t="38100" r="80010" b="44450"/>
            <wp:docPr id="2" name="Imagen 2" descr="Tarea en conjunto: Educación inclusiva | Caligra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ea en conjunto: Educación inclusiva | Caligrafi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2382" cy="2587473"/>
                    </a:xfrm>
                    <a:prstGeom prst="rect">
                      <a:avLst/>
                    </a:prstGeom>
                    <a:ln>
                      <a:noFill/>
                    </a:ln>
                    <a:effectLst>
                      <a:outerShdw blurRad="63500" sx="102000" sy="102000" algn="ctr" rotWithShape="0">
                        <a:prstClr val="black">
                          <a:alpha val="40000"/>
                        </a:prstClr>
                      </a:outerShdw>
                      <a:softEdge rad="112500"/>
                    </a:effectLst>
                  </pic:spPr>
                </pic:pic>
              </a:graphicData>
            </a:graphic>
          </wp:inline>
        </w:drawing>
      </w:r>
    </w:p>
    <w:p w:rsidR="005C5072" w:rsidRDefault="005C5072" w:rsidP="005C5072">
      <w:pPr>
        <w:pStyle w:val="Prrafodelista"/>
        <w:shd w:val="clear" w:color="auto" w:fill="FFFFFF"/>
        <w:spacing w:before="100" w:beforeAutospacing="1" w:after="100" w:afterAutospacing="1"/>
        <w:jc w:val="center"/>
        <w:rPr>
          <w:rFonts w:ascii="Arial" w:eastAsia="Times New Roman" w:hAnsi="Arial" w:cs="Arial"/>
          <w:sz w:val="24"/>
          <w:szCs w:val="21"/>
          <w:lang w:eastAsia="es-MX"/>
        </w:rPr>
      </w:pPr>
    </w:p>
    <w:p w:rsidR="005C5072" w:rsidRDefault="005C5072" w:rsidP="005C5072">
      <w:pPr>
        <w:pStyle w:val="Prrafodelista"/>
        <w:shd w:val="clear" w:color="auto" w:fill="FFFFFF"/>
        <w:spacing w:before="100" w:beforeAutospacing="1" w:after="100" w:afterAutospacing="1"/>
        <w:jc w:val="center"/>
        <w:rPr>
          <w:rFonts w:ascii="Arial" w:eastAsia="Times New Roman" w:hAnsi="Arial" w:cs="Arial"/>
          <w:sz w:val="24"/>
          <w:szCs w:val="21"/>
          <w:lang w:eastAsia="es-MX"/>
        </w:rPr>
      </w:pPr>
    </w:p>
    <w:p w:rsidR="005C5072" w:rsidRPr="00F702BF" w:rsidRDefault="005C5072" w:rsidP="005C5072">
      <w:pPr>
        <w:pStyle w:val="Prrafodelista"/>
        <w:shd w:val="clear" w:color="auto" w:fill="FFFFFF"/>
        <w:spacing w:before="100" w:beforeAutospacing="1" w:after="100" w:afterAutospacing="1"/>
        <w:jc w:val="center"/>
        <w:rPr>
          <w:rFonts w:ascii="Arial" w:eastAsia="Times New Roman" w:hAnsi="Arial" w:cs="Arial"/>
          <w:sz w:val="24"/>
          <w:szCs w:val="21"/>
          <w:lang w:eastAsia="es-MX"/>
        </w:rPr>
      </w:pPr>
    </w:p>
    <w:p w:rsidR="00431D68" w:rsidRPr="00B97063" w:rsidRDefault="00431D68" w:rsidP="00B97063">
      <w:pPr>
        <w:pStyle w:val="Prrafodelista"/>
        <w:numPr>
          <w:ilvl w:val="0"/>
          <w:numId w:val="6"/>
        </w:numPr>
        <w:shd w:val="clear" w:color="auto" w:fill="FFFFFF"/>
        <w:spacing w:before="100" w:beforeAutospacing="1" w:after="100" w:afterAutospacing="1"/>
        <w:rPr>
          <w:rFonts w:ascii="Arial" w:eastAsia="Times New Roman" w:hAnsi="Arial" w:cs="Arial"/>
          <w:sz w:val="24"/>
          <w:szCs w:val="21"/>
          <w:lang w:eastAsia="es-MX"/>
        </w:rPr>
      </w:pPr>
      <w:r w:rsidRPr="005C5072">
        <w:rPr>
          <w:rFonts w:ascii="Arial" w:eastAsia="Times New Roman" w:hAnsi="Arial" w:cs="Arial"/>
          <w:b/>
          <w:bCs/>
          <w:color w:val="7030A0"/>
          <w:sz w:val="28"/>
          <w:szCs w:val="21"/>
          <w:lang w:eastAsia="es-MX"/>
        </w:rPr>
        <w:t>La diversidad, toda una fortaleza</w:t>
      </w:r>
      <w:r w:rsidRPr="00B97063">
        <w:rPr>
          <w:rFonts w:ascii="Arial" w:eastAsia="Times New Roman" w:hAnsi="Arial" w:cs="Arial"/>
          <w:b/>
          <w:bCs/>
          <w:sz w:val="24"/>
          <w:szCs w:val="21"/>
          <w:lang w:eastAsia="es-MX"/>
        </w:rPr>
        <w:t>:</w:t>
      </w:r>
      <w:r w:rsidRPr="00B97063">
        <w:rPr>
          <w:rFonts w:ascii="Arial" w:eastAsia="Times New Roman" w:hAnsi="Arial" w:cs="Arial"/>
          <w:bCs/>
          <w:sz w:val="24"/>
          <w:szCs w:val="21"/>
          <w:lang w:eastAsia="es-MX"/>
        </w:rPr>
        <w:t> </w:t>
      </w:r>
      <w:r w:rsidR="00B97063" w:rsidRPr="00B97063">
        <w:rPr>
          <w:rFonts w:ascii="Arial" w:eastAsia="Times New Roman" w:hAnsi="Arial" w:cs="Arial"/>
          <w:sz w:val="24"/>
          <w:szCs w:val="21"/>
          <w:lang w:eastAsia="es-MX"/>
        </w:rPr>
        <w:t xml:space="preserve">Transmitir </w:t>
      </w:r>
      <w:r w:rsidRPr="00B97063">
        <w:rPr>
          <w:rFonts w:ascii="Arial" w:eastAsia="Times New Roman" w:hAnsi="Arial" w:cs="Arial"/>
          <w:sz w:val="24"/>
          <w:szCs w:val="21"/>
          <w:lang w:eastAsia="es-MX"/>
        </w:rPr>
        <w:t>que las diferencias que existen entre las personas son un valor positivo</w:t>
      </w:r>
      <w:r w:rsidR="00B97063" w:rsidRPr="00B97063">
        <w:rPr>
          <w:rFonts w:ascii="Arial" w:eastAsia="Times New Roman" w:hAnsi="Arial" w:cs="Arial"/>
          <w:sz w:val="24"/>
          <w:szCs w:val="21"/>
          <w:lang w:eastAsia="es-MX"/>
        </w:rPr>
        <w:t>, que enriquece el grupo. Si los</w:t>
      </w:r>
      <w:r w:rsidRPr="00B97063">
        <w:rPr>
          <w:rFonts w:ascii="Arial" w:eastAsia="Times New Roman" w:hAnsi="Arial" w:cs="Arial"/>
          <w:sz w:val="24"/>
          <w:szCs w:val="21"/>
          <w:lang w:eastAsia="es-MX"/>
        </w:rPr>
        <w:t xml:space="preserve"> alumnos y alumnas perciben que vives las necesidades de cada uno de ellos como una carga o un inconveniente y que lo único que aporta es más trabajo, será difícil hacerles creer lo contrario por medio de la teoría.</w:t>
      </w:r>
    </w:p>
    <w:p w:rsidR="00B97063" w:rsidRDefault="00B97063" w:rsidP="00B97063">
      <w:pPr>
        <w:shd w:val="clear" w:color="auto" w:fill="FFFFFF"/>
        <w:spacing w:before="100" w:beforeAutospacing="1" w:after="100" w:afterAutospacing="1" w:line="240" w:lineRule="auto"/>
        <w:rPr>
          <w:rFonts w:ascii="Arial" w:eastAsia="Times New Roman" w:hAnsi="Arial" w:cs="Arial"/>
          <w:sz w:val="24"/>
          <w:szCs w:val="21"/>
          <w:lang w:eastAsia="es-MX"/>
        </w:rPr>
      </w:pPr>
    </w:p>
    <w:p w:rsidR="00B97063" w:rsidRDefault="00B97063" w:rsidP="00B97063">
      <w:pPr>
        <w:pStyle w:val="Prrafodelista"/>
        <w:numPr>
          <w:ilvl w:val="0"/>
          <w:numId w:val="6"/>
        </w:numPr>
        <w:shd w:val="clear" w:color="auto" w:fill="FFFFFF"/>
        <w:spacing w:before="100" w:beforeAutospacing="1" w:after="100" w:afterAutospacing="1"/>
        <w:rPr>
          <w:rFonts w:ascii="Arial" w:eastAsia="Times New Roman" w:hAnsi="Arial" w:cs="Arial"/>
          <w:sz w:val="24"/>
          <w:szCs w:val="24"/>
          <w:lang w:eastAsia="es-MX"/>
        </w:rPr>
      </w:pPr>
      <w:r w:rsidRPr="005C5072">
        <w:rPr>
          <w:rFonts w:ascii="Arial" w:eastAsia="Times New Roman" w:hAnsi="Arial" w:cs="Arial"/>
          <w:b/>
          <w:bCs/>
          <w:color w:val="7030A0"/>
          <w:sz w:val="28"/>
          <w:szCs w:val="24"/>
          <w:lang w:eastAsia="es-MX"/>
        </w:rPr>
        <w:t>Cuida</w:t>
      </w:r>
      <w:r w:rsidR="005C5072">
        <w:rPr>
          <w:rFonts w:ascii="Arial" w:eastAsia="Times New Roman" w:hAnsi="Arial" w:cs="Arial"/>
          <w:b/>
          <w:bCs/>
          <w:color w:val="7030A0"/>
          <w:sz w:val="28"/>
          <w:szCs w:val="24"/>
          <w:lang w:eastAsia="es-MX"/>
        </w:rPr>
        <w:t>r</w:t>
      </w:r>
      <w:r w:rsidRPr="005C5072">
        <w:rPr>
          <w:rFonts w:ascii="Arial" w:eastAsia="Times New Roman" w:hAnsi="Arial" w:cs="Arial"/>
          <w:b/>
          <w:bCs/>
          <w:color w:val="7030A0"/>
          <w:sz w:val="28"/>
          <w:szCs w:val="24"/>
          <w:lang w:eastAsia="es-MX"/>
        </w:rPr>
        <w:t xml:space="preserve"> la comunicación con los alumnos: </w:t>
      </w:r>
      <w:r>
        <w:rPr>
          <w:rFonts w:ascii="Arial" w:eastAsia="Times New Roman" w:hAnsi="Arial" w:cs="Arial"/>
          <w:sz w:val="24"/>
          <w:szCs w:val="24"/>
          <w:lang w:eastAsia="es-MX"/>
        </w:rPr>
        <w:t>Si buscas que todos los</w:t>
      </w:r>
      <w:r w:rsidRPr="00B97063">
        <w:rPr>
          <w:rFonts w:ascii="Arial" w:eastAsia="Times New Roman" w:hAnsi="Arial" w:cs="Arial"/>
          <w:sz w:val="24"/>
          <w:szCs w:val="24"/>
          <w:lang w:eastAsia="es-MX"/>
        </w:rPr>
        <w:t xml:space="preserve"> alumnos y alumnas sienta que forma parte del proyecto común de la clase, es de vital importancia que mantengas una buena comunicación con ellos. Busca espacios para poder conversar y compartir sus impresiones, preocupaciones y opiniones. Son los que mejor te pueden ayudar a medir si los cambios realizados en la dinámica de trabajo están teniendo o no resultados.</w:t>
      </w:r>
    </w:p>
    <w:p w:rsidR="00B97063" w:rsidRPr="00B97063" w:rsidRDefault="00B97063" w:rsidP="00B97063">
      <w:pPr>
        <w:pStyle w:val="Prrafodelista"/>
        <w:rPr>
          <w:rFonts w:ascii="Arial" w:eastAsia="Times New Roman" w:hAnsi="Arial" w:cs="Arial"/>
          <w:sz w:val="24"/>
          <w:szCs w:val="24"/>
          <w:lang w:eastAsia="es-MX"/>
        </w:rPr>
      </w:pPr>
    </w:p>
    <w:p w:rsidR="00B97063" w:rsidRDefault="00B97063" w:rsidP="00B97063">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s-MX"/>
        </w:rPr>
      </w:pPr>
      <w:r w:rsidRPr="00B97063">
        <w:rPr>
          <w:rFonts w:ascii="Arial" w:eastAsia="Times New Roman" w:hAnsi="Arial" w:cs="Arial"/>
          <w:b/>
          <w:bCs/>
          <w:color w:val="7030A0"/>
          <w:sz w:val="28"/>
          <w:szCs w:val="24"/>
          <w:lang w:eastAsia="es-MX"/>
        </w:rPr>
        <w:t>Fomenta</w:t>
      </w:r>
      <w:r w:rsidR="005C5072" w:rsidRPr="005C5072">
        <w:rPr>
          <w:rFonts w:ascii="Arial" w:eastAsia="Times New Roman" w:hAnsi="Arial" w:cs="Arial"/>
          <w:b/>
          <w:bCs/>
          <w:color w:val="7030A0"/>
          <w:sz w:val="28"/>
          <w:szCs w:val="24"/>
          <w:lang w:eastAsia="es-MX"/>
        </w:rPr>
        <w:t>r</w:t>
      </w:r>
      <w:r w:rsidRPr="00B97063">
        <w:rPr>
          <w:rFonts w:ascii="Arial" w:eastAsia="Times New Roman" w:hAnsi="Arial" w:cs="Arial"/>
          <w:b/>
          <w:bCs/>
          <w:color w:val="7030A0"/>
          <w:sz w:val="28"/>
          <w:szCs w:val="24"/>
          <w:lang w:eastAsia="es-MX"/>
        </w:rPr>
        <w:t xml:space="preserve"> la participación de las familias</w:t>
      </w:r>
      <w:r w:rsidRPr="00B97063">
        <w:rPr>
          <w:rFonts w:ascii="Arial" w:eastAsia="Times New Roman" w:hAnsi="Arial" w:cs="Arial"/>
          <w:sz w:val="24"/>
          <w:szCs w:val="24"/>
          <w:lang w:eastAsia="es-MX"/>
        </w:rPr>
        <w:t>: Los familiares conocen muy bien a los alumnos y alumnas, pueden ayudarte a descubrir cómo trabajan más eficazmente y pueden ser un recurso muy valioso para un docente que está buscando diseñar un aula inclusiva. Establece con ellos una relación de confianza, manteniéndoles bien informados de todo lo que sucede dentro del aula y pidiendo su compromiso para conseguir algunos de los objetivos del curso.</w:t>
      </w:r>
    </w:p>
    <w:p w:rsidR="00B97063" w:rsidRDefault="00B97063" w:rsidP="00B97063">
      <w:pPr>
        <w:pStyle w:val="Prrafodelista"/>
        <w:rPr>
          <w:rFonts w:ascii="Arial" w:eastAsia="Times New Roman" w:hAnsi="Arial" w:cs="Arial"/>
          <w:sz w:val="24"/>
          <w:szCs w:val="24"/>
          <w:lang w:eastAsia="es-MX"/>
        </w:rPr>
      </w:pPr>
    </w:p>
    <w:p w:rsidR="00B97063" w:rsidRPr="00B532D0" w:rsidRDefault="00B97063" w:rsidP="00B97063">
      <w:pPr>
        <w:numPr>
          <w:ilvl w:val="0"/>
          <w:numId w:val="6"/>
        </w:numPr>
        <w:shd w:val="clear" w:color="auto" w:fill="FFFFFF"/>
        <w:spacing w:before="100" w:beforeAutospacing="1" w:after="100" w:afterAutospacing="1" w:line="240" w:lineRule="auto"/>
        <w:rPr>
          <w:rFonts w:ascii="Arial" w:eastAsia="Times New Roman" w:hAnsi="Arial" w:cs="Arial"/>
          <w:sz w:val="28"/>
          <w:szCs w:val="24"/>
          <w:lang w:eastAsia="es-MX"/>
        </w:rPr>
      </w:pPr>
      <w:r w:rsidRPr="005C5072">
        <w:rPr>
          <w:rStyle w:val="Textoennegrita"/>
          <w:rFonts w:ascii="Arial" w:hAnsi="Arial" w:cs="Arial"/>
          <w:color w:val="7030A0"/>
          <w:sz w:val="28"/>
          <w:shd w:val="clear" w:color="auto" w:fill="F7F7F7"/>
        </w:rPr>
        <w:t>Di sí a la diversidad</w:t>
      </w:r>
      <w:r w:rsidRPr="00B532D0">
        <w:rPr>
          <w:rFonts w:ascii="Arial" w:hAnsi="Arial" w:cs="Arial"/>
          <w:sz w:val="24"/>
        </w:rPr>
        <w:br/>
      </w:r>
      <w:r w:rsidRPr="00B532D0">
        <w:rPr>
          <w:rFonts w:ascii="Arial" w:hAnsi="Arial" w:cs="Arial"/>
          <w:sz w:val="24"/>
          <w:shd w:val="clear" w:color="auto" w:fill="F7F7F7"/>
        </w:rPr>
        <w:t>Hay que recordar que los niños toman el ejemplo directamente de los adultos cercanos a ellos, eso incluye a los maestros del aula de clases. Así que promueve la aceptación de las diferencias de cada alumno, incluyendo las tuyas como maestro, hazle saber que estas son fortalezas que hace a cada uno especial y único. De esta forma el grupo tendrá una visión positiva de cada miembro del aula. Una buena forma de conseguirlo es a través de </w:t>
      </w:r>
      <w:hyperlink r:id="rId7" w:tooltip="Cuentos para niños que hablan sobre las diferencias" w:history="1">
        <w:r w:rsidRPr="00B532D0">
          <w:rPr>
            <w:rStyle w:val="Hipervnculo"/>
            <w:rFonts w:ascii="Arial" w:hAnsi="Arial" w:cs="Arial"/>
            <w:color w:val="auto"/>
            <w:sz w:val="24"/>
            <w:u w:val="none"/>
            <w:shd w:val="clear" w:color="auto" w:fill="F7F7F7"/>
          </w:rPr>
          <w:t>los cuentos</w:t>
        </w:r>
      </w:hyperlink>
      <w:r w:rsidRPr="00B532D0">
        <w:rPr>
          <w:rFonts w:ascii="Arial" w:hAnsi="Arial" w:cs="Arial"/>
          <w:sz w:val="24"/>
          <w:shd w:val="clear" w:color="auto" w:fill="F7F7F7"/>
        </w:rPr>
        <w:t>.</w:t>
      </w:r>
    </w:p>
    <w:p w:rsidR="00B97063" w:rsidRPr="00B532D0" w:rsidRDefault="00B97063" w:rsidP="00B97063">
      <w:pPr>
        <w:pStyle w:val="Prrafodelista"/>
        <w:rPr>
          <w:rFonts w:ascii="Arial" w:eastAsia="Times New Roman" w:hAnsi="Arial" w:cs="Arial"/>
          <w:sz w:val="28"/>
          <w:szCs w:val="24"/>
          <w:lang w:eastAsia="es-MX"/>
        </w:rPr>
      </w:pPr>
    </w:p>
    <w:p w:rsidR="00B97063" w:rsidRPr="00B532D0" w:rsidRDefault="00B97063" w:rsidP="00B97063">
      <w:pPr>
        <w:numPr>
          <w:ilvl w:val="0"/>
          <w:numId w:val="6"/>
        </w:numPr>
        <w:shd w:val="clear" w:color="auto" w:fill="FFFFFF"/>
        <w:spacing w:before="100" w:beforeAutospacing="1" w:after="100" w:afterAutospacing="1" w:line="240" w:lineRule="auto"/>
        <w:rPr>
          <w:rFonts w:ascii="Arial" w:eastAsia="Times New Roman" w:hAnsi="Arial" w:cs="Arial"/>
          <w:sz w:val="28"/>
          <w:szCs w:val="24"/>
          <w:lang w:eastAsia="es-MX"/>
        </w:rPr>
      </w:pPr>
      <w:r w:rsidRPr="005C5072">
        <w:rPr>
          <w:rStyle w:val="Textoennegrita"/>
          <w:rFonts w:ascii="Arial" w:hAnsi="Arial" w:cs="Arial"/>
          <w:color w:val="7030A0"/>
          <w:sz w:val="28"/>
          <w:shd w:val="clear" w:color="auto" w:fill="F7F7F7"/>
        </w:rPr>
        <w:t>Metodologías dinámicas</w:t>
      </w:r>
      <w:r w:rsidRPr="00B532D0">
        <w:rPr>
          <w:rFonts w:ascii="Arial" w:hAnsi="Arial" w:cs="Arial"/>
          <w:sz w:val="24"/>
        </w:rPr>
        <w:br/>
      </w:r>
      <w:r w:rsidRPr="00B532D0">
        <w:rPr>
          <w:rFonts w:ascii="Arial" w:hAnsi="Arial" w:cs="Arial"/>
          <w:sz w:val="24"/>
          <w:shd w:val="clear" w:color="auto" w:fill="F7F7F7"/>
        </w:rPr>
        <w:t>Los niños aprenden mejor jugando y la promoción de la inclusión no es más que otro aprendizaje para ellos. Por lo tanto, una metodología activa hace que se interesen más en eso que quieres enseñarles. Busca juegos, actividades y lecciones que fomenten el </w:t>
      </w:r>
      <w:hyperlink r:id="rId8" w:tooltip="Cómo fomentar el pensamiento crítico para los niños de todas las edades" w:history="1">
        <w:r w:rsidRPr="00B532D0">
          <w:rPr>
            <w:rStyle w:val="Hipervnculo"/>
            <w:rFonts w:ascii="Arial" w:hAnsi="Arial" w:cs="Arial"/>
            <w:color w:val="auto"/>
            <w:sz w:val="24"/>
            <w:u w:val="none"/>
            <w:shd w:val="clear" w:color="auto" w:fill="F7F7F7"/>
          </w:rPr>
          <w:t>pensamiento crítico</w:t>
        </w:r>
      </w:hyperlink>
      <w:r w:rsidRPr="00B532D0">
        <w:rPr>
          <w:rFonts w:ascii="Arial" w:hAnsi="Arial" w:cs="Arial"/>
          <w:sz w:val="24"/>
          <w:shd w:val="clear" w:color="auto" w:fill="F7F7F7"/>
        </w:rPr>
        <w:t>, así como la colaboración entre ellos.</w:t>
      </w:r>
    </w:p>
    <w:p w:rsidR="00B532D0" w:rsidRDefault="00B532D0" w:rsidP="00B532D0">
      <w:pPr>
        <w:pStyle w:val="Prrafodelista"/>
        <w:rPr>
          <w:rFonts w:ascii="Arial" w:eastAsia="Times New Roman" w:hAnsi="Arial" w:cs="Arial"/>
          <w:sz w:val="28"/>
          <w:szCs w:val="24"/>
          <w:lang w:eastAsia="es-MX"/>
        </w:rPr>
      </w:pPr>
    </w:p>
    <w:p w:rsidR="00B532D0" w:rsidRPr="00E11265" w:rsidRDefault="00E11265" w:rsidP="00B97063">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s-MX"/>
        </w:rPr>
      </w:pPr>
      <w:r w:rsidRPr="005C5072">
        <w:rPr>
          <w:rStyle w:val="Textoennegrita"/>
          <w:rFonts w:ascii="Arial" w:hAnsi="Arial" w:cs="Arial"/>
          <w:color w:val="7030A0"/>
          <w:sz w:val="28"/>
          <w:szCs w:val="24"/>
          <w:shd w:val="clear" w:color="auto" w:fill="F7F7F7"/>
        </w:rPr>
        <w:t>Deja</w:t>
      </w:r>
      <w:r w:rsidR="005C5072">
        <w:rPr>
          <w:rStyle w:val="Textoennegrita"/>
          <w:rFonts w:ascii="Arial" w:hAnsi="Arial" w:cs="Arial"/>
          <w:color w:val="7030A0"/>
          <w:sz w:val="28"/>
          <w:szCs w:val="24"/>
          <w:shd w:val="clear" w:color="auto" w:fill="F7F7F7"/>
        </w:rPr>
        <w:t>r</w:t>
      </w:r>
      <w:r w:rsidRPr="005C5072">
        <w:rPr>
          <w:rStyle w:val="Textoennegrita"/>
          <w:rFonts w:ascii="Arial" w:hAnsi="Arial" w:cs="Arial"/>
          <w:color w:val="7030A0"/>
          <w:sz w:val="28"/>
          <w:szCs w:val="24"/>
          <w:shd w:val="clear" w:color="auto" w:fill="F7F7F7"/>
        </w:rPr>
        <w:t xml:space="preserve"> que los niños tomen la batuta</w:t>
      </w:r>
      <w:r w:rsidRPr="00E11265">
        <w:rPr>
          <w:rFonts w:ascii="Arial" w:hAnsi="Arial" w:cs="Arial"/>
          <w:sz w:val="24"/>
          <w:szCs w:val="24"/>
        </w:rPr>
        <w:br/>
      </w:r>
      <w:r w:rsidRPr="00E11265">
        <w:rPr>
          <w:rFonts w:ascii="Arial" w:hAnsi="Arial" w:cs="Arial"/>
          <w:sz w:val="24"/>
          <w:szCs w:val="24"/>
          <w:shd w:val="clear" w:color="auto" w:fill="F7F7F7"/>
        </w:rPr>
        <w:t>Hacer que los niños propongan actividades educativas para hacer en el aula es una excelente manera de promover la inclusión, ya que estarás dando la oportunidad que cada quién se destaque y se haga conocer. Eso sí, debes ser guía de la actividad para que los resultados sean más favorables</w:t>
      </w:r>
    </w:p>
    <w:p w:rsidR="00E11265" w:rsidRPr="00E11265" w:rsidRDefault="00E11265" w:rsidP="00E11265">
      <w:pPr>
        <w:pStyle w:val="Prrafodelista"/>
        <w:rPr>
          <w:rFonts w:ascii="Arial" w:eastAsia="Times New Roman" w:hAnsi="Arial" w:cs="Arial"/>
          <w:sz w:val="24"/>
          <w:szCs w:val="24"/>
          <w:lang w:eastAsia="es-MX"/>
        </w:rPr>
      </w:pPr>
    </w:p>
    <w:p w:rsidR="00E11265" w:rsidRPr="00E11265" w:rsidRDefault="00E11265" w:rsidP="00B97063">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s-MX"/>
        </w:rPr>
      </w:pPr>
      <w:r w:rsidRPr="005C5072">
        <w:rPr>
          <w:rStyle w:val="Textoennegrita"/>
          <w:rFonts w:ascii="Arial" w:hAnsi="Arial" w:cs="Arial"/>
          <w:color w:val="7030A0"/>
          <w:sz w:val="28"/>
          <w:szCs w:val="24"/>
          <w:shd w:val="clear" w:color="auto" w:fill="F7F7F7"/>
        </w:rPr>
        <w:t>Tutoriales grupales</w:t>
      </w:r>
      <w:r w:rsidRPr="00E11265">
        <w:rPr>
          <w:rFonts w:ascii="Arial" w:hAnsi="Arial" w:cs="Arial"/>
          <w:sz w:val="24"/>
          <w:szCs w:val="24"/>
        </w:rPr>
        <w:br/>
      </w:r>
      <w:r w:rsidRPr="00E11265">
        <w:rPr>
          <w:rFonts w:ascii="Arial" w:hAnsi="Arial" w:cs="Arial"/>
          <w:sz w:val="24"/>
          <w:szCs w:val="24"/>
          <w:shd w:val="clear" w:color="auto" w:fill="F7F7F7"/>
        </w:rPr>
        <w:t>Organizar tutoriales en grupo es otra excelente forma de promover la inclusión, ya que los niños tienen la oportunidad de compartir en grupos, que los ayude a comprender mejor la lección de la clase que hayan visto ese día y a conocerse mejor entre ellos.</w:t>
      </w:r>
    </w:p>
    <w:p w:rsidR="00E11265" w:rsidRPr="00E11265" w:rsidRDefault="00E11265" w:rsidP="00E11265">
      <w:pPr>
        <w:pStyle w:val="Prrafodelista"/>
        <w:rPr>
          <w:rFonts w:ascii="Arial" w:eastAsia="Times New Roman" w:hAnsi="Arial" w:cs="Arial"/>
          <w:sz w:val="24"/>
          <w:szCs w:val="24"/>
          <w:lang w:eastAsia="es-MX"/>
        </w:rPr>
      </w:pPr>
    </w:p>
    <w:p w:rsidR="00E11265" w:rsidRDefault="00E11265" w:rsidP="00F702BF">
      <w:pPr>
        <w:pStyle w:val="NormalWeb"/>
        <w:numPr>
          <w:ilvl w:val="0"/>
          <w:numId w:val="6"/>
        </w:numPr>
        <w:shd w:val="clear" w:color="auto" w:fill="F7F7F7"/>
        <w:rPr>
          <w:rFonts w:ascii="Arial" w:hAnsi="Arial" w:cs="Arial"/>
        </w:rPr>
      </w:pPr>
      <w:r w:rsidRPr="005C5072">
        <w:rPr>
          <w:rStyle w:val="Textoennegrita"/>
          <w:rFonts w:ascii="Arial" w:hAnsi="Arial" w:cs="Arial"/>
          <w:color w:val="7030A0"/>
          <w:sz w:val="28"/>
        </w:rPr>
        <w:t>R</w:t>
      </w:r>
      <w:r w:rsidRPr="005C5072">
        <w:rPr>
          <w:rStyle w:val="Textoennegrita"/>
          <w:rFonts w:ascii="Arial" w:hAnsi="Arial" w:cs="Arial"/>
          <w:color w:val="7030A0"/>
          <w:sz w:val="28"/>
        </w:rPr>
        <w:t>econocimientos y agradecimientos</w:t>
      </w:r>
      <w:r w:rsidRPr="00E11265">
        <w:rPr>
          <w:rFonts w:ascii="Arial" w:hAnsi="Arial" w:cs="Arial"/>
        </w:rPr>
        <w:br/>
        <w:t>Esta es una actividad para </w:t>
      </w:r>
      <w:hyperlink r:id="rId9" w:tooltip="La importancia de que el profesor tenga empatía" w:history="1">
        <w:r w:rsidRPr="00E11265">
          <w:rPr>
            <w:rStyle w:val="Hipervnculo"/>
            <w:rFonts w:ascii="Arial" w:hAnsi="Arial" w:cs="Arial"/>
            <w:color w:val="auto"/>
            <w:u w:val="none"/>
          </w:rPr>
          <w:t>estrechar esos lazos</w:t>
        </w:r>
      </w:hyperlink>
      <w:r w:rsidRPr="00E11265">
        <w:rPr>
          <w:rFonts w:ascii="Arial" w:hAnsi="Arial" w:cs="Arial"/>
        </w:rPr>
        <w:t xml:space="preserve"> que han creado los niños en el aula. Consiste en que el maestro realice reconocimientos por su excelente comportamiento, rendimiento o colaboración en el aula y que cada alumno de un agradecimiento a sus compañeros por compartir con </w:t>
      </w:r>
      <w:r w:rsidRPr="00E11265">
        <w:rPr>
          <w:rFonts w:ascii="Arial" w:hAnsi="Arial" w:cs="Arial"/>
        </w:rPr>
        <w:t>ellos. Promueve</w:t>
      </w:r>
      <w:r w:rsidRPr="00E11265">
        <w:rPr>
          <w:rFonts w:ascii="Arial" w:hAnsi="Arial" w:cs="Arial"/>
        </w:rPr>
        <w:t xml:space="preserve"> la inclusión de tus alumnos con estos consejos y aprecia su interés.</w:t>
      </w:r>
    </w:p>
    <w:p w:rsidR="00F702BF" w:rsidRDefault="00F702BF" w:rsidP="00F702BF">
      <w:pPr>
        <w:pStyle w:val="Prrafodelista"/>
        <w:rPr>
          <w:rFonts w:ascii="Arial" w:hAnsi="Arial" w:cs="Arial"/>
        </w:rPr>
      </w:pPr>
    </w:p>
    <w:p w:rsidR="00F702BF" w:rsidRPr="005C5072" w:rsidRDefault="00F702BF" w:rsidP="00F702BF">
      <w:pPr>
        <w:pStyle w:val="Ttulo2"/>
        <w:numPr>
          <w:ilvl w:val="0"/>
          <w:numId w:val="6"/>
        </w:numPr>
        <w:spacing w:before="0" w:beforeAutospacing="0" w:after="0" w:afterAutospacing="0"/>
        <w:rPr>
          <w:rFonts w:ascii="Arial" w:hAnsi="Arial" w:cs="Arial"/>
          <w:b w:val="0"/>
          <w:bCs w:val="0"/>
          <w:color w:val="7030A0"/>
          <w:sz w:val="28"/>
          <w:szCs w:val="24"/>
        </w:rPr>
      </w:pPr>
      <w:r w:rsidRPr="005C5072">
        <w:rPr>
          <w:rStyle w:val="Textoennegrita"/>
          <w:rFonts w:ascii="Arial" w:hAnsi="Arial" w:cs="Arial"/>
          <w:b/>
          <w:bCs/>
          <w:color w:val="7030A0"/>
          <w:sz w:val="28"/>
          <w:szCs w:val="24"/>
        </w:rPr>
        <w:t>La música y el canto</w:t>
      </w:r>
    </w:p>
    <w:p w:rsidR="00F702BF" w:rsidRPr="00F702BF" w:rsidRDefault="00F702BF" w:rsidP="00F702BF">
      <w:pPr>
        <w:pStyle w:val="NormalWeb"/>
        <w:spacing w:before="0" w:beforeAutospacing="0" w:after="0" w:afterAutospacing="0"/>
        <w:ind w:left="720"/>
        <w:rPr>
          <w:rFonts w:ascii="Arial" w:hAnsi="Arial" w:cs="Arial"/>
          <w:b/>
        </w:rPr>
      </w:pPr>
      <w:r w:rsidRPr="00F702BF">
        <w:rPr>
          <w:rStyle w:val="Textoennegrita"/>
          <w:rFonts w:ascii="Arial" w:hAnsi="Arial" w:cs="Arial"/>
          <w:b w:val="0"/>
        </w:rPr>
        <w:t>La expresión musical enriquece a las personas ya que favorece el desarrollo del lenguaje y de la comunicación, contribuye a organizar los conocimientos y mejora la autoestima, la expresión emocional, la relajación y las relaciones sociales.</w:t>
      </w:r>
      <w:r w:rsidRPr="00F702BF">
        <w:rPr>
          <w:rFonts w:ascii="Arial" w:hAnsi="Arial" w:cs="Arial"/>
          <w:b/>
        </w:rPr>
        <w:t> </w:t>
      </w:r>
      <w:r w:rsidRPr="00F702BF">
        <w:rPr>
          <w:rFonts w:ascii="Arial" w:hAnsi="Arial" w:cs="Arial"/>
        </w:rPr>
        <w:t>Algunos estudios han comprobado que la participación en actividades musicales tiene especiales efectos positivos para la cohesión y la inclusión social, pues ayuda a la superación de los estereotipos y facilita el reconocimiento de los otros diferentes</w:t>
      </w:r>
      <w:r>
        <w:rPr>
          <w:rFonts w:ascii="Arial" w:hAnsi="Arial" w:cs="Arial"/>
        </w:rPr>
        <w:t>.</w:t>
      </w:r>
    </w:p>
    <w:p w:rsidR="00F702BF" w:rsidRDefault="00F702BF" w:rsidP="00F702BF">
      <w:pPr>
        <w:pStyle w:val="NormalWeb"/>
        <w:spacing w:before="0" w:beforeAutospacing="0" w:after="0" w:afterAutospacing="0"/>
        <w:ind w:left="720"/>
        <w:rPr>
          <w:rFonts w:ascii="Arial" w:hAnsi="Arial" w:cs="Arial"/>
        </w:rPr>
      </w:pPr>
    </w:p>
    <w:p w:rsidR="00F702BF" w:rsidRPr="00F702BF" w:rsidRDefault="00F702BF" w:rsidP="00F702BF">
      <w:pPr>
        <w:pStyle w:val="NormalWeb"/>
        <w:spacing w:before="0" w:beforeAutospacing="0" w:after="0" w:afterAutospacing="0"/>
        <w:ind w:left="720"/>
        <w:rPr>
          <w:rFonts w:ascii="Arial" w:hAnsi="Arial" w:cs="Arial"/>
          <w:b/>
        </w:rPr>
      </w:pPr>
    </w:p>
    <w:p w:rsidR="00F702BF" w:rsidRPr="005C5072" w:rsidRDefault="00F702BF" w:rsidP="00F702BF">
      <w:pPr>
        <w:pStyle w:val="Ttulo2"/>
        <w:numPr>
          <w:ilvl w:val="0"/>
          <w:numId w:val="6"/>
        </w:numPr>
        <w:spacing w:before="0" w:beforeAutospacing="0" w:after="0" w:afterAutospacing="0" w:line="288" w:lineRule="atLeast"/>
        <w:rPr>
          <w:rFonts w:ascii="Arial" w:hAnsi="Arial" w:cs="Arial"/>
          <w:b w:val="0"/>
          <w:bCs w:val="0"/>
          <w:color w:val="7030A0"/>
          <w:sz w:val="28"/>
          <w:szCs w:val="24"/>
        </w:rPr>
      </w:pPr>
      <w:r w:rsidRPr="005C5072">
        <w:rPr>
          <w:rStyle w:val="Textoennegrita"/>
          <w:rFonts w:ascii="Arial" w:hAnsi="Arial" w:cs="Arial"/>
          <w:b/>
          <w:bCs/>
          <w:color w:val="7030A0"/>
          <w:sz w:val="28"/>
          <w:szCs w:val="24"/>
        </w:rPr>
        <w:t>Actividades de descubrimiento fuera de la escuela y en la naturaleza</w:t>
      </w:r>
    </w:p>
    <w:p w:rsidR="00F702BF" w:rsidRDefault="00F702BF" w:rsidP="00F702BF">
      <w:pPr>
        <w:pStyle w:val="NormalWeb"/>
        <w:spacing w:before="0" w:beforeAutospacing="0" w:after="0" w:afterAutospacing="0"/>
        <w:ind w:left="720"/>
        <w:rPr>
          <w:rStyle w:val="Textoennegrita"/>
          <w:rFonts w:ascii="Arial" w:hAnsi="Arial" w:cs="Arial"/>
        </w:rPr>
      </w:pPr>
      <w:r w:rsidRPr="00F702BF">
        <w:rPr>
          <w:rStyle w:val="Textoennegrita"/>
          <w:rFonts w:ascii="Arial" w:hAnsi="Arial" w:cs="Arial"/>
          <w:b w:val="0"/>
        </w:rPr>
        <w:t>Este tipo de iniciativas son especialmente beneficiosas para los alumnos con dificultades de aprendizaje o discapacidad, pues no solo se benefician de estas oportunidades como cualquier alumno, sino que son actividades que favorecen la interacción social y la cooperación entre los compañeros</w:t>
      </w:r>
      <w:r w:rsidRPr="00F702BF">
        <w:rPr>
          <w:rStyle w:val="Textoennegrita"/>
          <w:rFonts w:ascii="Arial" w:hAnsi="Arial" w:cs="Arial"/>
        </w:rPr>
        <w:t>.</w:t>
      </w:r>
    </w:p>
    <w:p w:rsidR="00F702BF" w:rsidRDefault="00F702BF" w:rsidP="00F702BF">
      <w:pPr>
        <w:pStyle w:val="NormalWeb"/>
        <w:spacing w:before="0" w:beforeAutospacing="0" w:after="0" w:afterAutospacing="0"/>
        <w:ind w:left="720"/>
        <w:rPr>
          <w:rStyle w:val="Textoennegrita"/>
          <w:rFonts w:ascii="Arial" w:hAnsi="Arial" w:cs="Arial"/>
        </w:rPr>
      </w:pPr>
    </w:p>
    <w:p w:rsidR="00F702BF" w:rsidRPr="00F702BF" w:rsidRDefault="00F702BF" w:rsidP="00F702BF">
      <w:pPr>
        <w:pStyle w:val="NormalWeb"/>
        <w:spacing w:before="0" w:beforeAutospacing="0" w:after="0" w:afterAutospacing="0"/>
        <w:ind w:left="720"/>
        <w:rPr>
          <w:rFonts w:ascii="Arial" w:hAnsi="Arial" w:cs="Arial"/>
          <w:b/>
        </w:rPr>
      </w:pPr>
    </w:p>
    <w:p w:rsidR="00F702BF" w:rsidRPr="00F702BF" w:rsidRDefault="00F702BF" w:rsidP="00F702BF">
      <w:pPr>
        <w:pStyle w:val="NormalWeb"/>
        <w:shd w:val="clear" w:color="auto" w:fill="F7F7F7"/>
        <w:spacing w:line="390" w:lineRule="atLeast"/>
        <w:ind w:left="720"/>
        <w:rPr>
          <w:rFonts w:ascii="Arial" w:hAnsi="Arial" w:cs="Arial"/>
        </w:rPr>
      </w:pPr>
    </w:p>
    <w:p w:rsidR="00E11265" w:rsidRPr="00563FCF" w:rsidRDefault="00563FCF" w:rsidP="00563FCF">
      <w:pPr>
        <w:pStyle w:val="Prrafodelista"/>
        <w:jc w:val="center"/>
        <w:rPr>
          <w:rFonts w:ascii="Brush Script MT" w:hAnsi="Brush Script MT" w:cs="Arial"/>
          <w:b/>
          <w:color w:val="7030A0"/>
          <w:sz w:val="72"/>
        </w:rPr>
      </w:pPr>
      <w:r w:rsidRPr="00563FCF">
        <w:rPr>
          <w:rFonts w:ascii="Brush Script MT" w:hAnsi="Brush Script MT" w:cs="Arial"/>
          <w:b/>
          <w:color w:val="7030A0"/>
          <w:sz w:val="72"/>
        </w:rPr>
        <w:t>Educación inclusiva</w:t>
      </w:r>
    </w:p>
    <w:p w:rsidR="00E11265" w:rsidRDefault="005C5072" w:rsidP="00F702BF">
      <w:pPr>
        <w:pStyle w:val="NormalWeb"/>
        <w:shd w:val="clear" w:color="auto" w:fill="F7F7F7"/>
        <w:spacing w:line="390" w:lineRule="atLeast"/>
        <w:rPr>
          <w:rFonts w:ascii="Arial" w:hAnsi="Arial" w:cs="Arial"/>
        </w:rPr>
      </w:pPr>
      <w:r>
        <w:rPr>
          <w:noProof/>
        </w:rPr>
        <w:drawing>
          <wp:inline distT="0" distB="0" distL="0" distR="0">
            <wp:extent cx="5011387" cy="3147688"/>
            <wp:effectExtent l="76200" t="76200" r="75565" b="72390"/>
            <wp:docPr id="3" name="Imagen 3" descr="Educación Inclusiva – Edur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ción Inclusiva – Edurec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5553" cy="3156586"/>
                    </a:xfrm>
                    <a:prstGeom prst="rect">
                      <a:avLst/>
                    </a:prstGeom>
                    <a:ln>
                      <a:noFill/>
                    </a:ln>
                    <a:effectLst>
                      <a:glow rad="63500">
                        <a:schemeClr val="accent1">
                          <a:satMod val="175000"/>
                          <a:alpha val="40000"/>
                        </a:schemeClr>
                      </a:glow>
                      <a:softEdge rad="112500"/>
                    </a:effectLst>
                  </pic:spPr>
                </pic:pic>
              </a:graphicData>
            </a:graphic>
          </wp:inline>
        </w:drawing>
      </w:r>
    </w:p>
    <w:p w:rsidR="005C5072" w:rsidRPr="00E11265" w:rsidRDefault="005C5072" w:rsidP="00F702BF">
      <w:pPr>
        <w:pStyle w:val="NormalWeb"/>
        <w:shd w:val="clear" w:color="auto" w:fill="F7F7F7"/>
        <w:spacing w:line="390" w:lineRule="atLeast"/>
        <w:rPr>
          <w:rFonts w:ascii="Arial" w:hAnsi="Arial" w:cs="Arial"/>
        </w:rPr>
      </w:pPr>
      <w:r>
        <w:rPr>
          <w:noProof/>
        </w:rPr>
        <w:drawing>
          <wp:inline distT="0" distB="0" distL="0" distR="0">
            <wp:extent cx="5647966" cy="3658689"/>
            <wp:effectExtent l="0" t="0" r="0" b="0"/>
            <wp:docPr id="4" name="Imagen 4" descr="Educación inclusiva… ¿excluyente? | Noticias | Reduca - Red Latinoamericana  por 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cación inclusiva… ¿excluyente? | Noticias | Reduca - Red Latinoamericana  por la Educació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1125" cy="3660735"/>
                    </a:xfrm>
                    <a:prstGeom prst="rect">
                      <a:avLst/>
                    </a:prstGeom>
                    <a:noFill/>
                    <a:ln>
                      <a:noFill/>
                    </a:ln>
                  </pic:spPr>
                </pic:pic>
              </a:graphicData>
            </a:graphic>
          </wp:inline>
        </w:drawing>
      </w:r>
    </w:p>
    <w:p w:rsidR="00E11265" w:rsidRPr="00B97063" w:rsidRDefault="00E11265" w:rsidP="00F702BF">
      <w:pPr>
        <w:shd w:val="clear" w:color="auto" w:fill="FFFFFF"/>
        <w:spacing w:before="100" w:beforeAutospacing="1" w:after="100" w:afterAutospacing="1" w:line="240" w:lineRule="auto"/>
        <w:ind w:left="720"/>
        <w:rPr>
          <w:rFonts w:ascii="Arial" w:eastAsia="Times New Roman" w:hAnsi="Arial" w:cs="Arial"/>
          <w:sz w:val="28"/>
          <w:szCs w:val="24"/>
          <w:lang w:eastAsia="es-MX"/>
        </w:rPr>
      </w:pPr>
    </w:p>
    <w:p w:rsidR="00B97063" w:rsidRPr="00B97063" w:rsidRDefault="00B97063" w:rsidP="00B97063">
      <w:pPr>
        <w:pStyle w:val="Prrafodelista"/>
        <w:shd w:val="clear" w:color="auto" w:fill="FFFFFF"/>
        <w:spacing w:before="100" w:beforeAutospacing="1" w:after="100" w:afterAutospacing="1"/>
        <w:rPr>
          <w:rFonts w:ascii="Arial" w:eastAsia="Times New Roman" w:hAnsi="Arial" w:cs="Arial"/>
          <w:sz w:val="24"/>
          <w:szCs w:val="24"/>
          <w:lang w:eastAsia="es-MX"/>
        </w:rPr>
      </w:pPr>
      <w:bookmarkStart w:id="1" w:name="_GoBack"/>
      <w:bookmarkEnd w:id="1"/>
    </w:p>
    <w:sectPr w:rsidR="00B97063" w:rsidRPr="00B97063" w:rsidSect="001F2C2E">
      <w:pgSz w:w="12240" w:h="15840"/>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42.3pt;height:442.3pt" o:bullet="t">
        <v:imagedata r:id="rId1" o:title="1200px-Smiley.svg[1]"/>
      </v:shape>
    </w:pict>
  </w:numPicBullet>
  <w:abstractNum w:abstractNumId="0">
    <w:nsid w:val="007712A5"/>
    <w:multiLevelType w:val="hybridMultilevel"/>
    <w:tmpl w:val="DD26BDF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189417E0"/>
    <w:multiLevelType w:val="hybridMultilevel"/>
    <w:tmpl w:val="D06677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2DD169E9"/>
    <w:multiLevelType w:val="multilevel"/>
    <w:tmpl w:val="C658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18691E"/>
    <w:multiLevelType w:val="multilevel"/>
    <w:tmpl w:val="CCB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402A9"/>
    <w:multiLevelType w:val="multilevel"/>
    <w:tmpl w:val="6FE6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AF74CF"/>
    <w:multiLevelType w:val="hybridMultilevel"/>
    <w:tmpl w:val="6EF2AB78"/>
    <w:lvl w:ilvl="0" w:tplc="B1D0063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F9A1991"/>
    <w:multiLevelType w:val="multilevel"/>
    <w:tmpl w:val="F9E4513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AA"/>
    <w:rsid w:val="00014640"/>
    <w:rsid w:val="000D0BCF"/>
    <w:rsid w:val="001C07B5"/>
    <w:rsid w:val="001D1505"/>
    <w:rsid w:val="001F2C2E"/>
    <w:rsid w:val="002A6FEB"/>
    <w:rsid w:val="00431D68"/>
    <w:rsid w:val="0052403B"/>
    <w:rsid w:val="00563FCF"/>
    <w:rsid w:val="005C5072"/>
    <w:rsid w:val="00621C85"/>
    <w:rsid w:val="00634B9F"/>
    <w:rsid w:val="0069379E"/>
    <w:rsid w:val="009D54AA"/>
    <w:rsid w:val="00B532D0"/>
    <w:rsid w:val="00B82672"/>
    <w:rsid w:val="00B97063"/>
    <w:rsid w:val="00BF76B4"/>
    <w:rsid w:val="00CC7A50"/>
    <w:rsid w:val="00E11265"/>
    <w:rsid w:val="00E566A2"/>
    <w:rsid w:val="00EF737C"/>
    <w:rsid w:val="00F24CC5"/>
    <w:rsid w:val="00F702BF"/>
    <w:rsid w:val="00F75340"/>
    <w:rsid w:val="00FB5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0A87-A4FE-41AA-A584-8B836DF9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AA"/>
  </w:style>
  <w:style w:type="paragraph" w:styleId="Ttulo2">
    <w:name w:val="heading 2"/>
    <w:basedOn w:val="Normal"/>
    <w:link w:val="Ttulo2Car"/>
    <w:uiPriority w:val="9"/>
    <w:qFormat/>
    <w:rsid w:val="00B826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4AA"/>
    <w:pPr>
      <w:widowControl w:val="0"/>
      <w:autoSpaceDE w:val="0"/>
      <w:autoSpaceDN w:val="0"/>
      <w:spacing w:after="0" w:line="240" w:lineRule="auto"/>
      <w:ind w:left="720"/>
      <w:contextualSpacing/>
    </w:pPr>
    <w:rPr>
      <w:rFonts w:ascii="Calibri" w:eastAsia="Calibri" w:hAnsi="Calibri" w:cs="Calibri"/>
      <w:lang w:val="es-ES" w:eastAsia="es-ES" w:bidi="es-ES"/>
    </w:rPr>
  </w:style>
  <w:style w:type="paragraph" w:styleId="NormalWeb">
    <w:name w:val="Normal (Web)"/>
    <w:basedOn w:val="Normal"/>
    <w:uiPriority w:val="99"/>
    <w:semiHidden/>
    <w:unhideWhenUsed/>
    <w:rsid w:val="005240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403B"/>
    <w:rPr>
      <w:b/>
      <w:bCs/>
    </w:rPr>
  </w:style>
  <w:style w:type="character" w:styleId="Hipervnculo">
    <w:name w:val="Hyperlink"/>
    <w:basedOn w:val="Fuentedeprrafopredeter"/>
    <w:uiPriority w:val="99"/>
    <w:unhideWhenUsed/>
    <w:rsid w:val="0052403B"/>
    <w:rPr>
      <w:color w:val="0000FF"/>
      <w:u w:val="single"/>
    </w:rPr>
  </w:style>
  <w:style w:type="character" w:styleId="nfasis">
    <w:name w:val="Emphasis"/>
    <w:basedOn w:val="Fuentedeprrafopredeter"/>
    <w:uiPriority w:val="20"/>
    <w:qFormat/>
    <w:rsid w:val="00B82672"/>
    <w:rPr>
      <w:i/>
      <w:iCs/>
    </w:rPr>
  </w:style>
  <w:style w:type="character" w:customStyle="1" w:styleId="Ttulo2Car">
    <w:name w:val="Título 2 Car"/>
    <w:basedOn w:val="Fuentedeprrafopredeter"/>
    <w:link w:val="Ttulo2"/>
    <w:uiPriority w:val="9"/>
    <w:rsid w:val="00B82672"/>
    <w:rPr>
      <w:rFonts w:ascii="Times New Roman" w:eastAsia="Times New Roman" w:hAnsi="Times New Roman" w:cs="Times New Roman"/>
      <w:b/>
      <w:bCs/>
      <w:sz w:val="36"/>
      <w:szCs w:val="36"/>
      <w:lang w:eastAsia="es-MX"/>
    </w:rPr>
  </w:style>
  <w:style w:type="paragraph" w:customStyle="1" w:styleId="margen05s">
    <w:name w:val="margen05s"/>
    <w:basedOn w:val="Normal"/>
    <w:rsid w:val="0069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argen05">
    <w:name w:val="margen05"/>
    <w:basedOn w:val="Normal"/>
    <w:rsid w:val="001F2C2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66138">
      <w:bodyDiv w:val="1"/>
      <w:marLeft w:val="0"/>
      <w:marRight w:val="0"/>
      <w:marTop w:val="0"/>
      <w:marBottom w:val="0"/>
      <w:divBdr>
        <w:top w:val="none" w:sz="0" w:space="0" w:color="auto"/>
        <w:left w:val="none" w:sz="0" w:space="0" w:color="auto"/>
        <w:bottom w:val="none" w:sz="0" w:space="0" w:color="auto"/>
        <w:right w:val="none" w:sz="0" w:space="0" w:color="auto"/>
      </w:divBdr>
      <w:divsChild>
        <w:div w:id="779032484">
          <w:marLeft w:val="0"/>
          <w:marRight w:val="0"/>
          <w:marTop w:val="0"/>
          <w:marBottom w:val="0"/>
          <w:divBdr>
            <w:top w:val="none" w:sz="0" w:space="0" w:color="auto"/>
            <w:left w:val="none" w:sz="0" w:space="0" w:color="auto"/>
            <w:bottom w:val="none" w:sz="0" w:space="0" w:color="auto"/>
            <w:right w:val="none" w:sz="0" w:space="0" w:color="auto"/>
          </w:divBdr>
          <w:divsChild>
            <w:div w:id="1786580933">
              <w:marLeft w:val="0"/>
              <w:marRight w:val="0"/>
              <w:marTop w:val="0"/>
              <w:marBottom w:val="0"/>
              <w:divBdr>
                <w:top w:val="none" w:sz="0" w:space="0" w:color="auto"/>
                <w:left w:val="none" w:sz="0" w:space="0" w:color="auto"/>
                <w:bottom w:val="none" w:sz="0" w:space="0" w:color="auto"/>
                <w:right w:val="none" w:sz="0" w:space="0" w:color="auto"/>
              </w:divBdr>
            </w:div>
            <w:div w:id="297339172">
              <w:marLeft w:val="0"/>
              <w:marRight w:val="0"/>
              <w:marTop w:val="0"/>
              <w:marBottom w:val="0"/>
              <w:divBdr>
                <w:top w:val="none" w:sz="0" w:space="0" w:color="auto"/>
                <w:left w:val="none" w:sz="0" w:space="0" w:color="auto"/>
                <w:bottom w:val="none" w:sz="0" w:space="0" w:color="auto"/>
                <w:right w:val="none" w:sz="0" w:space="0" w:color="auto"/>
              </w:divBdr>
            </w:div>
            <w:div w:id="751707838">
              <w:marLeft w:val="0"/>
              <w:marRight w:val="0"/>
              <w:marTop w:val="0"/>
              <w:marBottom w:val="0"/>
              <w:divBdr>
                <w:top w:val="none" w:sz="0" w:space="0" w:color="auto"/>
                <w:left w:val="none" w:sz="0" w:space="0" w:color="auto"/>
                <w:bottom w:val="none" w:sz="0" w:space="0" w:color="auto"/>
                <w:right w:val="none" w:sz="0" w:space="0" w:color="auto"/>
              </w:divBdr>
            </w:div>
            <w:div w:id="1605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4378">
      <w:bodyDiv w:val="1"/>
      <w:marLeft w:val="0"/>
      <w:marRight w:val="0"/>
      <w:marTop w:val="0"/>
      <w:marBottom w:val="0"/>
      <w:divBdr>
        <w:top w:val="none" w:sz="0" w:space="0" w:color="auto"/>
        <w:left w:val="none" w:sz="0" w:space="0" w:color="auto"/>
        <w:bottom w:val="none" w:sz="0" w:space="0" w:color="auto"/>
        <w:right w:val="none" w:sz="0" w:space="0" w:color="auto"/>
      </w:divBdr>
    </w:div>
    <w:div w:id="536478076">
      <w:bodyDiv w:val="1"/>
      <w:marLeft w:val="0"/>
      <w:marRight w:val="0"/>
      <w:marTop w:val="0"/>
      <w:marBottom w:val="0"/>
      <w:divBdr>
        <w:top w:val="none" w:sz="0" w:space="0" w:color="auto"/>
        <w:left w:val="none" w:sz="0" w:space="0" w:color="auto"/>
        <w:bottom w:val="none" w:sz="0" w:space="0" w:color="auto"/>
        <w:right w:val="none" w:sz="0" w:space="0" w:color="auto"/>
      </w:divBdr>
    </w:div>
    <w:div w:id="547759682">
      <w:bodyDiv w:val="1"/>
      <w:marLeft w:val="0"/>
      <w:marRight w:val="0"/>
      <w:marTop w:val="0"/>
      <w:marBottom w:val="0"/>
      <w:divBdr>
        <w:top w:val="none" w:sz="0" w:space="0" w:color="auto"/>
        <w:left w:val="none" w:sz="0" w:space="0" w:color="auto"/>
        <w:bottom w:val="none" w:sz="0" w:space="0" w:color="auto"/>
        <w:right w:val="none" w:sz="0" w:space="0" w:color="auto"/>
      </w:divBdr>
    </w:div>
    <w:div w:id="717244592">
      <w:bodyDiv w:val="1"/>
      <w:marLeft w:val="0"/>
      <w:marRight w:val="0"/>
      <w:marTop w:val="0"/>
      <w:marBottom w:val="0"/>
      <w:divBdr>
        <w:top w:val="none" w:sz="0" w:space="0" w:color="auto"/>
        <w:left w:val="none" w:sz="0" w:space="0" w:color="auto"/>
        <w:bottom w:val="none" w:sz="0" w:space="0" w:color="auto"/>
        <w:right w:val="none" w:sz="0" w:space="0" w:color="auto"/>
      </w:divBdr>
    </w:div>
    <w:div w:id="724984667">
      <w:bodyDiv w:val="1"/>
      <w:marLeft w:val="0"/>
      <w:marRight w:val="0"/>
      <w:marTop w:val="0"/>
      <w:marBottom w:val="0"/>
      <w:divBdr>
        <w:top w:val="none" w:sz="0" w:space="0" w:color="auto"/>
        <w:left w:val="none" w:sz="0" w:space="0" w:color="auto"/>
        <w:bottom w:val="none" w:sz="0" w:space="0" w:color="auto"/>
        <w:right w:val="none" w:sz="0" w:space="0" w:color="auto"/>
      </w:divBdr>
    </w:div>
    <w:div w:id="945113576">
      <w:bodyDiv w:val="1"/>
      <w:marLeft w:val="0"/>
      <w:marRight w:val="0"/>
      <w:marTop w:val="0"/>
      <w:marBottom w:val="0"/>
      <w:divBdr>
        <w:top w:val="none" w:sz="0" w:space="0" w:color="auto"/>
        <w:left w:val="none" w:sz="0" w:space="0" w:color="auto"/>
        <w:bottom w:val="none" w:sz="0" w:space="0" w:color="auto"/>
        <w:right w:val="none" w:sz="0" w:space="0" w:color="auto"/>
      </w:divBdr>
    </w:div>
    <w:div w:id="1120222504">
      <w:bodyDiv w:val="1"/>
      <w:marLeft w:val="0"/>
      <w:marRight w:val="0"/>
      <w:marTop w:val="0"/>
      <w:marBottom w:val="0"/>
      <w:divBdr>
        <w:top w:val="none" w:sz="0" w:space="0" w:color="auto"/>
        <w:left w:val="none" w:sz="0" w:space="0" w:color="auto"/>
        <w:bottom w:val="none" w:sz="0" w:space="0" w:color="auto"/>
        <w:right w:val="none" w:sz="0" w:space="0" w:color="auto"/>
      </w:divBdr>
    </w:div>
    <w:div w:id="1218977358">
      <w:bodyDiv w:val="1"/>
      <w:marLeft w:val="0"/>
      <w:marRight w:val="0"/>
      <w:marTop w:val="0"/>
      <w:marBottom w:val="0"/>
      <w:divBdr>
        <w:top w:val="none" w:sz="0" w:space="0" w:color="auto"/>
        <w:left w:val="none" w:sz="0" w:space="0" w:color="auto"/>
        <w:bottom w:val="none" w:sz="0" w:space="0" w:color="auto"/>
        <w:right w:val="none" w:sz="0" w:space="0" w:color="auto"/>
      </w:divBdr>
    </w:div>
    <w:div w:id="1325359707">
      <w:bodyDiv w:val="1"/>
      <w:marLeft w:val="0"/>
      <w:marRight w:val="0"/>
      <w:marTop w:val="0"/>
      <w:marBottom w:val="0"/>
      <w:divBdr>
        <w:top w:val="none" w:sz="0" w:space="0" w:color="auto"/>
        <w:left w:val="none" w:sz="0" w:space="0" w:color="auto"/>
        <w:bottom w:val="none" w:sz="0" w:space="0" w:color="auto"/>
        <w:right w:val="none" w:sz="0" w:space="0" w:color="auto"/>
      </w:divBdr>
    </w:div>
    <w:div w:id="1413504390">
      <w:bodyDiv w:val="1"/>
      <w:marLeft w:val="0"/>
      <w:marRight w:val="0"/>
      <w:marTop w:val="0"/>
      <w:marBottom w:val="0"/>
      <w:divBdr>
        <w:top w:val="none" w:sz="0" w:space="0" w:color="auto"/>
        <w:left w:val="none" w:sz="0" w:space="0" w:color="auto"/>
        <w:bottom w:val="none" w:sz="0" w:space="0" w:color="auto"/>
        <w:right w:val="none" w:sz="0" w:space="0" w:color="auto"/>
      </w:divBdr>
    </w:div>
    <w:div w:id="1534657806">
      <w:bodyDiv w:val="1"/>
      <w:marLeft w:val="0"/>
      <w:marRight w:val="0"/>
      <w:marTop w:val="0"/>
      <w:marBottom w:val="0"/>
      <w:divBdr>
        <w:top w:val="none" w:sz="0" w:space="0" w:color="auto"/>
        <w:left w:val="none" w:sz="0" w:space="0" w:color="auto"/>
        <w:bottom w:val="none" w:sz="0" w:space="0" w:color="auto"/>
        <w:right w:val="none" w:sz="0" w:space="0" w:color="auto"/>
      </w:divBdr>
    </w:div>
    <w:div w:id="1548839084">
      <w:bodyDiv w:val="1"/>
      <w:marLeft w:val="0"/>
      <w:marRight w:val="0"/>
      <w:marTop w:val="0"/>
      <w:marBottom w:val="0"/>
      <w:divBdr>
        <w:top w:val="none" w:sz="0" w:space="0" w:color="auto"/>
        <w:left w:val="none" w:sz="0" w:space="0" w:color="auto"/>
        <w:bottom w:val="none" w:sz="0" w:space="0" w:color="auto"/>
        <w:right w:val="none" w:sz="0" w:space="0" w:color="auto"/>
      </w:divBdr>
    </w:div>
    <w:div w:id="1634562247">
      <w:bodyDiv w:val="1"/>
      <w:marLeft w:val="0"/>
      <w:marRight w:val="0"/>
      <w:marTop w:val="0"/>
      <w:marBottom w:val="0"/>
      <w:divBdr>
        <w:top w:val="none" w:sz="0" w:space="0" w:color="auto"/>
        <w:left w:val="none" w:sz="0" w:space="0" w:color="auto"/>
        <w:bottom w:val="none" w:sz="0" w:space="0" w:color="auto"/>
        <w:right w:val="none" w:sz="0" w:space="0" w:color="auto"/>
      </w:divBdr>
    </w:div>
    <w:div w:id="1647971450">
      <w:bodyDiv w:val="1"/>
      <w:marLeft w:val="0"/>
      <w:marRight w:val="0"/>
      <w:marTop w:val="0"/>
      <w:marBottom w:val="0"/>
      <w:divBdr>
        <w:top w:val="none" w:sz="0" w:space="0" w:color="auto"/>
        <w:left w:val="none" w:sz="0" w:space="0" w:color="auto"/>
        <w:bottom w:val="none" w:sz="0" w:space="0" w:color="auto"/>
        <w:right w:val="none" w:sz="0" w:space="0" w:color="auto"/>
      </w:divBdr>
    </w:div>
    <w:div w:id="1687826967">
      <w:bodyDiv w:val="1"/>
      <w:marLeft w:val="0"/>
      <w:marRight w:val="0"/>
      <w:marTop w:val="0"/>
      <w:marBottom w:val="0"/>
      <w:divBdr>
        <w:top w:val="none" w:sz="0" w:space="0" w:color="auto"/>
        <w:left w:val="none" w:sz="0" w:space="0" w:color="auto"/>
        <w:bottom w:val="none" w:sz="0" w:space="0" w:color="auto"/>
        <w:right w:val="none" w:sz="0" w:space="0" w:color="auto"/>
      </w:divBdr>
    </w:div>
    <w:div w:id="1715696995">
      <w:bodyDiv w:val="1"/>
      <w:marLeft w:val="0"/>
      <w:marRight w:val="0"/>
      <w:marTop w:val="0"/>
      <w:marBottom w:val="0"/>
      <w:divBdr>
        <w:top w:val="none" w:sz="0" w:space="0" w:color="auto"/>
        <w:left w:val="none" w:sz="0" w:space="0" w:color="auto"/>
        <w:bottom w:val="none" w:sz="0" w:space="0" w:color="auto"/>
        <w:right w:val="none" w:sz="0" w:space="0" w:color="auto"/>
      </w:divBdr>
    </w:div>
    <w:div w:id="1817915222">
      <w:bodyDiv w:val="1"/>
      <w:marLeft w:val="0"/>
      <w:marRight w:val="0"/>
      <w:marTop w:val="0"/>
      <w:marBottom w:val="0"/>
      <w:divBdr>
        <w:top w:val="none" w:sz="0" w:space="0" w:color="auto"/>
        <w:left w:val="none" w:sz="0" w:space="0" w:color="auto"/>
        <w:bottom w:val="none" w:sz="0" w:space="0" w:color="auto"/>
        <w:right w:val="none" w:sz="0" w:space="0" w:color="auto"/>
      </w:divBdr>
    </w:div>
    <w:div w:id="1878346698">
      <w:bodyDiv w:val="1"/>
      <w:marLeft w:val="0"/>
      <w:marRight w:val="0"/>
      <w:marTop w:val="0"/>
      <w:marBottom w:val="0"/>
      <w:divBdr>
        <w:top w:val="none" w:sz="0" w:space="0" w:color="auto"/>
        <w:left w:val="none" w:sz="0" w:space="0" w:color="auto"/>
        <w:bottom w:val="none" w:sz="0" w:space="0" w:color="auto"/>
        <w:right w:val="none" w:sz="0" w:space="0" w:color="auto"/>
      </w:divBdr>
    </w:div>
    <w:div w:id="20950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educacion/aprendizaje/el-pensamiento-critico-en-los-nin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iainfantil.com/1246/cuentos-infantiles-sobre-las-diferencia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5.jpeg"/><Relationship Id="rId5" Type="http://schemas.openxmlformats.org/officeDocument/2006/relationships/image" Target="media/image2.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uiainfantil.com/blog/educacion/profesor/la-empatia-del-maestro-es-clave-para-el-aprendizaje-del-alumn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2021-05-11T18:35:00Z</dcterms:created>
  <dcterms:modified xsi:type="dcterms:W3CDTF">2021-05-11T18:35:00Z</dcterms:modified>
</cp:coreProperties>
</file>