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92" w:rsidRDefault="00D37F92" w:rsidP="00D37F92">
      <w:pPr>
        <w:spacing w:after="0"/>
        <w:jc w:val="center"/>
      </w:pPr>
      <w:r>
        <w:rPr>
          <w:noProof/>
          <w:lang w:eastAsia="es-MX"/>
        </w:rPr>
        <w:drawing>
          <wp:anchor distT="0" distB="0" distL="114300" distR="114300" simplePos="0" relativeHeight="251659264" behindDoc="0" locked="0" layoutInCell="1" allowOverlap="1" wp14:anchorId="3D799C9D" wp14:editId="7D79FA24">
            <wp:simplePos x="0" y="0"/>
            <wp:positionH relativeFrom="page">
              <wp:posOffset>171450</wp:posOffset>
            </wp:positionH>
            <wp:positionV relativeFrom="paragraph">
              <wp:posOffset>-175260</wp:posOffset>
            </wp:positionV>
            <wp:extent cx="1990725" cy="1480156"/>
            <wp:effectExtent l="0" t="0" r="0" b="635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480156"/>
                    </a:xfrm>
                    <a:prstGeom prst="rect">
                      <a:avLst/>
                    </a:prstGeom>
                    <a:noFill/>
                  </pic:spPr>
                </pic:pic>
              </a:graphicData>
            </a:graphic>
            <wp14:sizeRelH relativeFrom="page">
              <wp14:pctWidth>0</wp14:pctWidth>
            </wp14:sizeRelH>
            <wp14:sizeRelV relativeFrom="page">
              <wp14:pctHeight>0</wp14:pctHeight>
            </wp14:sizeRelV>
          </wp:anchor>
        </w:drawing>
      </w:r>
    </w:p>
    <w:p w:rsidR="00D37F92" w:rsidRDefault="00D37F92" w:rsidP="00D37F92">
      <w:pPr>
        <w:jc w:val="center"/>
        <w:rPr>
          <w:rFonts w:ascii="Arial" w:hAnsi="Arial" w:cs="Arial"/>
          <w:sz w:val="44"/>
          <w:szCs w:val="44"/>
        </w:rPr>
      </w:pPr>
      <w:r>
        <w:rPr>
          <w:rFonts w:ascii="Arial" w:hAnsi="Arial" w:cs="Arial"/>
          <w:sz w:val="44"/>
          <w:szCs w:val="44"/>
        </w:rPr>
        <w:t xml:space="preserve">           </w:t>
      </w:r>
      <w:r>
        <w:rPr>
          <w:rFonts w:ascii="Arial" w:hAnsi="Arial" w:cs="Arial"/>
          <w:sz w:val="56"/>
          <w:szCs w:val="44"/>
        </w:rPr>
        <w:t xml:space="preserve">Escuela normal de educación preescolar         </w:t>
      </w:r>
      <w:r>
        <w:rPr>
          <w:rFonts w:ascii="Arial" w:hAnsi="Arial" w:cs="Arial"/>
          <w:sz w:val="44"/>
          <w:szCs w:val="44"/>
        </w:rPr>
        <w:t xml:space="preserve">                             Licenciatura en educación preescolar</w:t>
      </w:r>
    </w:p>
    <w:p w:rsidR="00D37F92" w:rsidRDefault="00D37F92" w:rsidP="00D37F92">
      <w:pPr>
        <w:rPr>
          <w:rFonts w:ascii="Arial" w:hAnsi="Arial" w:cs="Arial"/>
          <w:sz w:val="44"/>
          <w:szCs w:val="44"/>
        </w:rPr>
      </w:pPr>
    </w:p>
    <w:p w:rsidR="00D37F92" w:rsidRDefault="00D37F92" w:rsidP="00D37F92">
      <w:pPr>
        <w:pStyle w:val="Ttulo3"/>
        <w:spacing w:before="30" w:beforeAutospacing="0" w:after="30" w:afterAutospacing="0" w:line="276" w:lineRule="auto"/>
        <w:ind w:left="60"/>
        <w:jc w:val="center"/>
        <w:rPr>
          <w:rFonts w:ascii="Arial" w:hAnsi="Arial" w:cs="Arial"/>
          <w:b w:val="0"/>
          <w:color w:val="000000"/>
          <w:sz w:val="44"/>
          <w:szCs w:val="44"/>
        </w:rPr>
      </w:pPr>
      <w:r>
        <w:rPr>
          <w:rFonts w:ascii="Arial" w:hAnsi="Arial" w:cs="Arial"/>
          <w:color w:val="000000"/>
          <w:sz w:val="44"/>
          <w:szCs w:val="44"/>
        </w:rPr>
        <w:t>Asignatura:</w:t>
      </w:r>
      <w:r>
        <w:rPr>
          <w:rFonts w:ascii="Arial" w:hAnsi="Arial" w:cs="Arial"/>
          <w:b w:val="0"/>
          <w:color w:val="000000"/>
          <w:sz w:val="44"/>
          <w:szCs w:val="44"/>
        </w:rPr>
        <w:t xml:space="preserve"> </w:t>
      </w:r>
    </w:p>
    <w:p w:rsidR="00D37F92" w:rsidRDefault="00D37F92" w:rsidP="00D37F92">
      <w:pPr>
        <w:pStyle w:val="Ttulo3"/>
        <w:spacing w:before="30" w:beforeAutospacing="0" w:after="30" w:afterAutospacing="0" w:line="276" w:lineRule="auto"/>
        <w:ind w:left="60"/>
        <w:jc w:val="center"/>
        <w:rPr>
          <w:rFonts w:ascii="Arial" w:hAnsi="Arial" w:cs="Arial"/>
          <w:b w:val="0"/>
          <w:color w:val="000000"/>
          <w:sz w:val="44"/>
          <w:szCs w:val="44"/>
        </w:rPr>
      </w:pPr>
      <w:r>
        <w:rPr>
          <w:rFonts w:ascii="Arial" w:hAnsi="Arial" w:cs="Arial"/>
          <w:b w:val="0"/>
          <w:color w:val="000000"/>
          <w:sz w:val="44"/>
          <w:szCs w:val="44"/>
        </w:rPr>
        <w:t xml:space="preserve">Atención a la diversidad </w:t>
      </w:r>
    </w:p>
    <w:p w:rsidR="00D37F92" w:rsidRDefault="00D37F92" w:rsidP="00D37F92">
      <w:pPr>
        <w:rPr>
          <w:rFonts w:ascii="Arial" w:hAnsi="Arial" w:cs="Arial"/>
          <w:sz w:val="44"/>
          <w:szCs w:val="44"/>
        </w:rPr>
      </w:pPr>
    </w:p>
    <w:p w:rsidR="00D37F92" w:rsidRDefault="00D37F92" w:rsidP="00D37F92">
      <w:pPr>
        <w:pStyle w:val="Ttulo3"/>
        <w:spacing w:before="30" w:beforeAutospacing="0" w:after="30" w:afterAutospacing="0" w:line="276" w:lineRule="auto"/>
        <w:ind w:left="60"/>
        <w:jc w:val="center"/>
        <w:rPr>
          <w:rFonts w:ascii="Arial" w:hAnsi="Arial" w:cs="Arial"/>
          <w:sz w:val="44"/>
          <w:szCs w:val="44"/>
        </w:rPr>
      </w:pPr>
      <w:r>
        <w:rPr>
          <w:rFonts w:ascii="Arial" w:hAnsi="Arial" w:cs="Arial"/>
          <w:sz w:val="44"/>
          <w:szCs w:val="44"/>
        </w:rPr>
        <w:t xml:space="preserve">Maestra: </w:t>
      </w:r>
    </w:p>
    <w:p w:rsidR="00D37F92" w:rsidRPr="00D37F92" w:rsidRDefault="00D37F92" w:rsidP="00D37F92">
      <w:pPr>
        <w:pStyle w:val="Ttulo3"/>
        <w:spacing w:before="30" w:beforeAutospacing="0" w:after="30" w:afterAutospacing="0" w:line="276" w:lineRule="auto"/>
        <w:ind w:left="60"/>
        <w:jc w:val="center"/>
        <w:rPr>
          <w:b w:val="0"/>
        </w:rPr>
      </w:pPr>
      <w:r w:rsidRPr="00D37F92">
        <w:rPr>
          <w:rFonts w:ascii="Arial" w:hAnsi="Arial" w:cs="Arial"/>
          <w:b w:val="0"/>
          <w:sz w:val="44"/>
          <w:szCs w:val="44"/>
        </w:rPr>
        <w:t xml:space="preserve">Alejandra Isabel Cárdenas González </w:t>
      </w:r>
    </w:p>
    <w:p w:rsidR="00D37F92" w:rsidRDefault="00D37F92" w:rsidP="00D37F92">
      <w:pPr>
        <w:jc w:val="center"/>
        <w:rPr>
          <w:rFonts w:ascii="Arial" w:hAnsi="Arial" w:cs="Arial"/>
          <w:sz w:val="44"/>
          <w:szCs w:val="44"/>
        </w:rPr>
      </w:pPr>
    </w:p>
    <w:p w:rsidR="00D37F92" w:rsidRDefault="00D37F92" w:rsidP="00D37F92">
      <w:pPr>
        <w:jc w:val="center"/>
        <w:rPr>
          <w:rFonts w:ascii="Arial" w:hAnsi="Arial" w:cs="Arial"/>
          <w:b/>
          <w:color w:val="000000"/>
          <w:sz w:val="44"/>
          <w:szCs w:val="44"/>
        </w:rPr>
      </w:pPr>
      <w:r>
        <w:rPr>
          <w:rFonts w:ascii="Arial" w:hAnsi="Arial" w:cs="Arial"/>
          <w:b/>
          <w:color w:val="000000"/>
          <w:sz w:val="44"/>
          <w:szCs w:val="44"/>
        </w:rPr>
        <w:t xml:space="preserve">Alumna: </w:t>
      </w:r>
    </w:p>
    <w:p w:rsidR="00D37F92" w:rsidRPr="00C225CD" w:rsidRDefault="00D37F92" w:rsidP="00D37F92">
      <w:pPr>
        <w:jc w:val="center"/>
        <w:rPr>
          <w:rFonts w:ascii="Arial" w:hAnsi="Arial" w:cs="Arial"/>
          <w:b/>
          <w:color w:val="000000"/>
          <w:sz w:val="44"/>
          <w:szCs w:val="44"/>
        </w:rPr>
      </w:pPr>
      <w:r>
        <w:rPr>
          <w:rFonts w:ascii="Arial" w:hAnsi="Arial" w:cs="Arial"/>
          <w:color w:val="000000"/>
          <w:sz w:val="44"/>
          <w:szCs w:val="44"/>
        </w:rPr>
        <w:t>Nayely Lizbeth ramos Lara.</w:t>
      </w:r>
    </w:p>
    <w:p w:rsidR="00D37F92" w:rsidRDefault="00D37F92" w:rsidP="00D37F92">
      <w:pPr>
        <w:jc w:val="center"/>
        <w:rPr>
          <w:rFonts w:ascii="Arial" w:hAnsi="Arial" w:cs="Arial"/>
          <w:b/>
          <w:color w:val="000000"/>
          <w:sz w:val="44"/>
          <w:szCs w:val="44"/>
        </w:rPr>
      </w:pPr>
    </w:p>
    <w:p w:rsidR="00D37F92" w:rsidRDefault="00D37F92" w:rsidP="00D37F92">
      <w:pPr>
        <w:jc w:val="center"/>
        <w:rPr>
          <w:rFonts w:ascii="Arial" w:hAnsi="Arial" w:cs="Arial"/>
          <w:color w:val="000000"/>
          <w:sz w:val="44"/>
          <w:szCs w:val="44"/>
        </w:rPr>
      </w:pPr>
      <w:proofErr w:type="spellStart"/>
      <w:r w:rsidRPr="00C225CD">
        <w:rPr>
          <w:rFonts w:ascii="Arial" w:hAnsi="Arial" w:cs="Arial"/>
          <w:b/>
          <w:color w:val="000000"/>
          <w:sz w:val="44"/>
          <w:szCs w:val="44"/>
        </w:rPr>
        <w:t>N.L</w:t>
      </w:r>
      <w:proofErr w:type="spellEnd"/>
      <w:r w:rsidRPr="00C225CD">
        <w:rPr>
          <w:rFonts w:ascii="Arial" w:hAnsi="Arial" w:cs="Arial"/>
          <w:b/>
          <w:color w:val="000000"/>
          <w:sz w:val="44"/>
          <w:szCs w:val="44"/>
        </w:rPr>
        <w:t>.:</w:t>
      </w:r>
      <w:r>
        <w:rPr>
          <w:rFonts w:ascii="Arial" w:hAnsi="Arial" w:cs="Arial"/>
          <w:color w:val="000000"/>
          <w:sz w:val="44"/>
          <w:szCs w:val="44"/>
        </w:rPr>
        <w:t xml:space="preserve"> 16</w:t>
      </w:r>
    </w:p>
    <w:p w:rsidR="00D37F92" w:rsidRDefault="00D37F92" w:rsidP="00D37F92">
      <w:pPr>
        <w:jc w:val="center"/>
        <w:rPr>
          <w:rFonts w:ascii="Arial" w:hAnsi="Arial" w:cs="Arial"/>
          <w:color w:val="000000"/>
          <w:sz w:val="44"/>
          <w:szCs w:val="44"/>
        </w:rPr>
      </w:pPr>
    </w:p>
    <w:p w:rsidR="00D37F92" w:rsidRDefault="00D37F92" w:rsidP="00D37F92">
      <w:pPr>
        <w:jc w:val="center"/>
        <w:rPr>
          <w:rFonts w:ascii="Arial" w:hAnsi="Arial" w:cs="Arial"/>
          <w:color w:val="000000"/>
          <w:sz w:val="44"/>
          <w:szCs w:val="44"/>
        </w:rPr>
      </w:pPr>
      <w:r>
        <w:rPr>
          <w:rFonts w:ascii="Arial" w:hAnsi="Arial" w:cs="Arial"/>
          <w:color w:val="000000"/>
          <w:sz w:val="44"/>
          <w:szCs w:val="44"/>
        </w:rPr>
        <w:t>2º”B”</w:t>
      </w:r>
    </w:p>
    <w:p w:rsidR="00D37F92" w:rsidRDefault="00D37F92" w:rsidP="00D37F92">
      <w:pPr>
        <w:jc w:val="center"/>
        <w:rPr>
          <w:rFonts w:ascii="Arial" w:hAnsi="Arial" w:cs="Arial"/>
          <w:color w:val="000000"/>
          <w:sz w:val="44"/>
          <w:szCs w:val="44"/>
        </w:rPr>
      </w:pPr>
    </w:p>
    <w:p w:rsidR="00D37F92" w:rsidRDefault="00D37F92" w:rsidP="00D37F92">
      <w:pPr>
        <w:jc w:val="center"/>
        <w:rPr>
          <w:rFonts w:ascii="Arial" w:hAnsi="Arial" w:cs="Arial"/>
          <w:color w:val="000000"/>
          <w:sz w:val="44"/>
          <w:szCs w:val="44"/>
        </w:rPr>
      </w:pPr>
      <w:r>
        <w:rPr>
          <w:rFonts w:ascii="Arial" w:hAnsi="Arial" w:cs="Arial"/>
          <w:color w:val="000000"/>
          <w:sz w:val="44"/>
          <w:szCs w:val="44"/>
        </w:rPr>
        <w:t>Saltillo, Coah</w:t>
      </w:r>
      <w:r w:rsidR="00B56068">
        <w:rPr>
          <w:rFonts w:ascii="Arial" w:hAnsi="Arial" w:cs="Arial"/>
          <w:color w:val="000000"/>
          <w:sz w:val="44"/>
          <w:szCs w:val="44"/>
        </w:rPr>
        <w:t>uila                          11/05</w:t>
      </w:r>
      <w:r>
        <w:rPr>
          <w:rFonts w:ascii="Arial" w:hAnsi="Arial" w:cs="Arial"/>
          <w:color w:val="000000"/>
          <w:sz w:val="44"/>
          <w:szCs w:val="44"/>
        </w:rPr>
        <w:t>/2021</w:t>
      </w:r>
    </w:p>
    <w:p w:rsidR="00D37F92" w:rsidRDefault="00D37F92" w:rsidP="00D37F92"/>
    <w:p w:rsidR="00B56068" w:rsidRPr="00B56068" w:rsidRDefault="00B56068" w:rsidP="00B56068">
      <w:pPr>
        <w:spacing w:after="0" w:line="240" w:lineRule="auto"/>
        <w:rPr>
          <w:rFonts w:ascii="Arial" w:eastAsia="Times New Roman" w:hAnsi="Arial" w:cs="Arial"/>
          <w:color w:val="000000"/>
          <w:sz w:val="24"/>
          <w:szCs w:val="24"/>
          <w:lang w:eastAsia="es-MX"/>
        </w:rPr>
      </w:pPr>
      <w:r w:rsidRPr="00B56068">
        <w:rPr>
          <w:rFonts w:ascii="Arial" w:eastAsia="Times New Roman" w:hAnsi="Arial" w:cs="Arial"/>
          <w:color w:val="000000"/>
          <w:sz w:val="24"/>
          <w:szCs w:val="24"/>
          <w:lang w:eastAsia="es-MX"/>
        </w:rPr>
        <w:lastRenderedPageBreak/>
        <w:t>Después del ejercicio del video de la Dra. Blanco y lecturas de apoyo redacta los siguientes indicadores:</w:t>
      </w:r>
    </w:p>
    <w:p w:rsidR="00B56068" w:rsidRPr="00B56068" w:rsidRDefault="00B56068" w:rsidP="00B56068">
      <w:pPr>
        <w:spacing w:after="0" w:line="240" w:lineRule="auto"/>
        <w:rPr>
          <w:rFonts w:ascii="Arial" w:eastAsia="Times New Roman" w:hAnsi="Arial" w:cs="Arial"/>
          <w:sz w:val="24"/>
          <w:szCs w:val="24"/>
          <w:lang w:eastAsia="es-MX"/>
        </w:rPr>
      </w:pPr>
    </w:p>
    <w:p w:rsidR="00B56068" w:rsidRDefault="00B56068" w:rsidP="00B56068">
      <w:pPr>
        <w:spacing w:after="0" w:line="240" w:lineRule="auto"/>
        <w:rPr>
          <w:rFonts w:ascii="Arial" w:eastAsia="Times New Roman" w:hAnsi="Arial" w:cs="Arial"/>
          <w:b/>
          <w:color w:val="0070C0"/>
          <w:sz w:val="24"/>
          <w:szCs w:val="24"/>
          <w:lang w:eastAsia="es-MX"/>
        </w:rPr>
      </w:pPr>
      <w:r w:rsidRPr="00B56068">
        <w:rPr>
          <w:rFonts w:ascii="Arial" w:eastAsia="Times New Roman" w:hAnsi="Arial" w:cs="Arial"/>
          <w:b/>
          <w:color w:val="0070C0"/>
          <w:sz w:val="24"/>
          <w:szCs w:val="24"/>
          <w:lang w:eastAsia="es-MX"/>
        </w:rPr>
        <w:t>1. El papel protagónico que tienes al hacer la diferencia en las condiciones de vida de niños o niñas que sufren algún tipo de discriminación dentro de las aulas de preescolar desde un sentido de justicia social, dignidad y desarrollo educativo en equidad.</w:t>
      </w:r>
    </w:p>
    <w:p w:rsidR="008B01CC" w:rsidRDefault="008B01CC" w:rsidP="00B5606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Considero que tengo un papel sumamente valioso dentro de la educación y debe saber aprovecharlo, se dice que preescolar es la etapa en la que se forma la identidad de los niños y que mejor que ayudar en la formación de niños autosuficientes, primordialmente empáticos, que sean capaces de respetar las diferentes opiniones, que comprendan la diversidad, la respeten y la incluyan,</w:t>
      </w:r>
    </w:p>
    <w:p w:rsidR="008B01CC" w:rsidRDefault="008B01CC" w:rsidP="00B5606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Quiero ayudar a que los niños no vean una relación de las diversidades con la discriminación.</w:t>
      </w:r>
    </w:p>
    <w:p w:rsidR="008B01CC" w:rsidRDefault="008B01CC" w:rsidP="00B5606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Quiero que ningún niño tenga que enfrentarse a la discriminación solo porque la sociedad tiene patrones de personas y este no encaje en ellos. </w:t>
      </w:r>
    </w:p>
    <w:p w:rsidR="00D902EA" w:rsidRPr="00D902EA" w:rsidRDefault="008B01CC" w:rsidP="00B5606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Tengo una tarea muy importante y debo llevarla a cabo aprovechando el lugar en e</w:t>
      </w:r>
      <w:bookmarkStart w:id="0" w:name="_GoBack"/>
      <w:bookmarkEnd w:id="0"/>
      <w:r>
        <w:rPr>
          <w:rFonts w:ascii="Arial" w:eastAsia="Times New Roman" w:hAnsi="Arial" w:cs="Arial"/>
          <w:sz w:val="24"/>
          <w:szCs w:val="24"/>
          <w:lang w:eastAsia="es-MX"/>
        </w:rPr>
        <w:t xml:space="preserve">l que me encuentro como educadora de niños que son el presente y serán el futuro que representará nuestro país.  </w:t>
      </w:r>
    </w:p>
    <w:p w:rsidR="00B56068" w:rsidRPr="00B56068" w:rsidRDefault="00B56068" w:rsidP="00B56068">
      <w:pPr>
        <w:spacing w:after="0" w:line="240" w:lineRule="auto"/>
        <w:rPr>
          <w:rFonts w:ascii="Arial" w:eastAsia="Times New Roman" w:hAnsi="Arial" w:cs="Arial"/>
          <w:b/>
          <w:color w:val="0070C0"/>
          <w:sz w:val="24"/>
          <w:szCs w:val="24"/>
          <w:lang w:eastAsia="es-MX"/>
        </w:rPr>
      </w:pPr>
    </w:p>
    <w:p w:rsidR="00B56068" w:rsidRPr="00B56068" w:rsidRDefault="00B56068" w:rsidP="00B56068">
      <w:pPr>
        <w:spacing w:after="0" w:line="240" w:lineRule="auto"/>
        <w:rPr>
          <w:rFonts w:ascii="Arial" w:eastAsia="Times New Roman" w:hAnsi="Arial" w:cs="Arial"/>
          <w:b/>
          <w:color w:val="0070C0"/>
          <w:sz w:val="24"/>
          <w:szCs w:val="24"/>
          <w:lang w:eastAsia="es-MX"/>
        </w:rPr>
      </w:pPr>
      <w:r w:rsidRPr="00B56068">
        <w:rPr>
          <w:rFonts w:ascii="Arial" w:eastAsia="Times New Roman" w:hAnsi="Arial" w:cs="Arial"/>
          <w:b/>
          <w:color w:val="0070C0"/>
          <w:sz w:val="24"/>
          <w:szCs w:val="24"/>
          <w:lang w:eastAsia="es-MX"/>
        </w:rPr>
        <w:t xml:space="preserve">2 .Generar 10 </w:t>
      </w:r>
      <w:r w:rsidRPr="00D902EA">
        <w:rPr>
          <w:rFonts w:ascii="Arial" w:eastAsia="Times New Roman" w:hAnsi="Arial" w:cs="Arial"/>
          <w:b/>
          <w:color w:val="0070C0"/>
          <w:sz w:val="24"/>
          <w:szCs w:val="24"/>
          <w:lang w:eastAsia="es-MX"/>
        </w:rPr>
        <w:t>o</w:t>
      </w:r>
      <w:r w:rsidRPr="00B56068">
        <w:rPr>
          <w:rFonts w:ascii="Arial" w:eastAsia="Times New Roman" w:hAnsi="Arial" w:cs="Arial"/>
          <w:b/>
          <w:color w:val="0070C0"/>
          <w:sz w:val="24"/>
          <w:szCs w:val="24"/>
          <w:lang w:eastAsia="es-MX"/>
        </w:rPr>
        <w:t xml:space="preserve"> más propuestas que guíen ambientes inclusivos reales y significativos en las aulas de preescolar</w:t>
      </w:r>
      <w:r w:rsidRPr="00D902EA">
        <w:rPr>
          <w:rFonts w:ascii="Arial" w:eastAsia="Times New Roman" w:hAnsi="Arial" w:cs="Arial"/>
          <w:b/>
          <w:color w:val="0070C0"/>
          <w:sz w:val="24"/>
          <w:szCs w:val="24"/>
          <w:lang w:eastAsia="es-MX"/>
        </w:rPr>
        <w:t>.</w:t>
      </w:r>
    </w:p>
    <w:p w:rsidR="00B56068" w:rsidRDefault="00B56068" w:rsidP="00D37F92"/>
    <w:p w:rsidR="00497DD8" w:rsidRPr="00497DD8" w:rsidRDefault="00497DD8" w:rsidP="00497DD8">
      <w:pPr>
        <w:rPr>
          <w:rFonts w:ascii="Arial" w:hAnsi="Arial" w:cs="Arial"/>
          <w:sz w:val="24"/>
        </w:rPr>
      </w:pPr>
      <w:r w:rsidRPr="00497DD8">
        <w:rPr>
          <w:rFonts w:ascii="Arial" w:hAnsi="Arial" w:cs="Arial"/>
          <w:sz w:val="24"/>
        </w:rPr>
        <w:t>-</w:t>
      </w:r>
      <w:r>
        <w:rPr>
          <w:rFonts w:ascii="Arial" w:hAnsi="Arial" w:cs="Arial"/>
          <w:sz w:val="24"/>
        </w:rPr>
        <w:t xml:space="preserve"> </w:t>
      </w:r>
      <w:r w:rsidRPr="00497DD8">
        <w:rPr>
          <w:rFonts w:ascii="Arial" w:hAnsi="Arial" w:cs="Arial"/>
          <w:sz w:val="24"/>
        </w:rPr>
        <w:t xml:space="preserve">Emplear distintos medios de evaluación, cambiar constante de métodos que permiten evaluar a todos los alumnos sin importar que tan diferentes sean. </w:t>
      </w:r>
    </w:p>
    <w:p w:rsidR="00214040" w:rsidRDefault="00497DD8" w:rsidP="00D37F92">
      <w:pPr>
        <w:rPr>
          <w:rFonts w:ascii="Arial" w:hAnsi="Arial" w:cs="Arial"/>
          <w:sz w:val="24"/>
          <w:szCs w:val="24"/>
          <w:shd w:val="clear" w:color="auto" w:fill="FFFFFF"/>
        </w:rPr>
      </w:pPr>
      <w:r w:rsidRPr="00497DD8">
        <w:rPr>
          <w:rFonts w:ascii="Arial" w:hAnsi="Arial" w:cs="Arial"/>
          <w:sz w:val="24"/>
          <w:szCs w:val="24"/>
        </w:rPr>
        <w:t xml:space="preserve">- </w:t>
      </w:r>
      <w:r>
        <w:rPr>
          <w:rFonts w:ascii="Arial" w:hAnsi="Arial" w:cs="Arial"/>
          <w:sz w:val="24"/>
          <w:szCs w:val="24"/>
          <w:shd w:val="clear" w:color="auto" w:fill="FFFFFF"/>
        </w:rPr>
        <w:t>C</w:t>
      </w:r>
      <w:r w:rsidRPr="00497DD8">
        <w:rPr>
          <w:rFonts w:ascii="Arial" w:hAnsi="Arial" w:cs="Arial"/>
          <w:sz w:val="24"/>
          <w:szCs w:val="24"/>
          <w:shd w:val="clear" w:color="auto" w:fill="FFFFFF"/>
        </w:rPr>
        <w:t>onocer bien las posibilidades y necesidades de cada uno de sus alumnos y alumnas. Es recomendable realizar un profundo trabajo de observación y una evaluación</w:t>
      </w:r>
      <w:r>
        <w:rPr>
          <w:rFonts w:ascii="Arial" w:hAnsi="Arial" w:cs="Arial"/>
          <w:sz w:val="24"/>
          <w:szCs w:val="24"/>
          <w:shd w:val="clear" w:color="auto" w:fill="FFFFFF"/>
        </w:rPr>
        <w:t>.</w:t>
      </w:r>
    </w:p>
    <w:p w:rsidR="00497DD8" w:rsidRDefault="00497DD8" w:rsidP="00D37F92">
      <w:pPr>
        <w:rPr>
          <w:rFonts w:ascii="Arial" w:hAnsi="Arial" w:cs="Arial"/>
          <w:sz w:val="24"/>
          <w:szCs w:val="24"/>
          <w:shd w:val="clear" w:color="auto" w:fill="FFFFFF"/>
        </w:rPr>
      </w:pPr>
      <w:r>
        <w:rPr>
          <w:rFonts w:ascii="Arial" w:hAnsi="Arial" w:cs="Arial"/>
          <w:sz w:val="24"/>
          <w:szCs w:val="24"/>
          <w:shd w:val="clear" w:color="auto" w:fill="FFFFFF"/>
        </w:rPr>
        <w:t>- Fomentar la diversidad, haciéndole saber a los alumnos que no es un inconveniente las diversidades sino que son muy importantes para fortalecer el grupo conociendo distintos puntos.</w:t>
      </w:r>
    </w:p>
    <w:p w:rsidR="00497DD8" w:rsidRDefault="00A06E51" w:rsidP="00D37F92">
      <w:pPr>
        <w:rPr>
          <w:rFonts w:ascii="Arial" w:hAnsi="Arial" w:cs="Arial"/>
          <w:sz w:val="24"/>
          <w:szCs w:val="24"/>
          <w:shd w:val="clear" w:color="auto" w:fill="FFFFFF"/>
        </w:rPr>
      </w:pPr>
      <w:r>
        <w:rPr>
          <w:rFonts w:ascii="Arial" w:hAnsi="Arial" w:cs="Arial"/>
          <w:sz w:val="24"/>
          <w:szCs w:val="24"/>
          <w:shd w:val="clear" w:color="auto" w:fill="FFFFFF"/>
        </w:rPr>
        <w:t xml:space="preserve">- Empoderar al alumno, dejar que ellos se sientan los protagonistas, porque lo son. Motivarlos a que propongan actividades para las asignaturas. </w:t>
      </w:r>
    </w:p>
    <w:p w:rsidR="00A06E51" w:rsidRDefault="00A06E51" w:rsidP="00D37F92">
      <w:pPr>
        <w:rPr>
          <w:rFonts w:ascii="Arial" w:hAnsi="Arial" w:cs="Arial"/>
          <w:sz w:val="24"/>
          <w:szCs w:val="24"/>
          <w:shd w:val="clear" w:color="auto" w:fill="FFFFFF"/>
        </w:rPr>
      </w:pPr>
      <w:r>
        <w:rPr>
          <w:rFonts w:ascii="Arial" w:hAnsi="Arial" w:cs="Arial"/>
          <w:sz w:val="24"/>
          <w:szCs w:val="24"/>
          <w:shd w:val="clear" w:color="auto" w:fill="FFFFFF"/>
        </w:rPr>
        <w:t>- Uso de las TICS para elaborar actividades flexibles para que cualquier niño pueda realizarlas.</w:t>
      </w:r>
    </w:p>
    <w:p w:rsidR="00A06E51" w:rsidRDefault="00A06E51" w:rsidP="00D37F92">
      <w:pPr>
        <w:rPr>
          <w:rFonts w:ascii="Arial" w:hAnsi="Arial" w:cs="Arial"/>
          <w:sz w:val="24"/>
          <w:szCs w:val="24"/>
          <w:shd w:val="clear" w:color="auto" w:fill="FFFFFF"/>
        </w:rPr>
      </w:pPr>
      <w:r>
        <w:rPr>
          <w:rFonts w:ascii="Arial" w:hAnsi="Arial" w:cs="Arial"/>
          <w:sz w:val="24"/>
          <w:szCs w:val="24"/>
          <w:shd w:val="clear" w:color="auto" w:fill="FFFFFF"/>
        </w:rPr>
        <w:t xml:space="preserve">- </w:t>
      </w:r>
      <w:r w:rsidRPr="00A06E51">
        <w:rPr>
          <w:rFonts w:ascii="Arial" w:hAnsi="Arial" w:cs="Arial"/>
          <w:bCs/>
          <w:sz w:val="24"/>
          <w:szCs w:val="24"/>
          <w:shd w:val="clear" w:color="auto" w:fill="FFFFFF"/>
        </w:rPr>
        <w:t>Aplica la Teoría de las Inteligencias Múltiples:</w:t>
      </w:r>
      <w:r w:rsidRPr="00A06E51">
        <w:rPr>
          <w:rFonts w:ascii="Arial" w:hAnsi="Arial" w:cs="Arial"/>
          <w:b/>
          <w:bCs/>
          <w:sz w:val="24"/>
          <w:szCs w:val="24"/>
          <w:shd w:val="clear" w:color="auto" w:fill="FFFFFF"/>
        </w:rPr>
        <w:t> </w:t>
      </w:r>
      <w:r w:rsidRPr="00A06E51">
        <w:rPr>
          <w:rFonts w:ascii="Arial" w:hAnsi="Arial" w:cs="Arial"/>
          <w:sz w:val="24"/>
          <w:szCs w:val="24"/>
          <w:shd w:val="clear" w:color="auto" w:fill="FFFFFF"/>
        </w:rPr>
        <w:t>Esta propuesta de </w:t>
      </w:r>
      <w:hyperlink r:id="rId6" w:tgtFrame="_blank" w:history="1">
        <w:r w:rsidRPr="00A06E51">
          <w:rPr>
            <w:rStyle w:val="Hipervnculo"/>
            <w:rFonts w:ascii="Arial" w:hAnsi="Arial" w:cs="Arial"/>
            <w:color w:val="auto"/>
            <w:sz w:val="24"/>
            <w:szCs w:val="24"/>
            <w:u w:val="none"/>
            <w:shd w:val="clear" w:color="auto" w:fill="FFFFFF"/>
          </w:rPr>
          <w:t>Howard Gardner</w:t>
        </w:r>
      </w:hyperlink>
      <w:r w:rsidRPr="00A06E51">
        <w:rPr>
          <w:rFonts w:ascii="Arial" w:hAnsi="Arial" w:cs="Arial"/>
          <w:sz w:val="24"/>
          <w:szCs w:val="24"/>
          <w:shd w:val="clear" w:color="auto" w:fill="FFFFFF"/>
        </w:rPr>
        <w:t> permite poner en valor las fortalezas de todo el alumnado y considerar que todos tienen algo que aportar. Algunos estudiantes aprenden mejor leyendo, otros manipulando, otros dibujando… Presenta el contenido de la materia utilizando diferentes medios para que todos los estudiantes tengan oportunidad de entenderlo de la manera que les resulte más sencilla</w:t>
      </w:r>
    </w:p>
    <w:p w:rsidR="00A06E51" w:rsidRDefault="00A06E51" w:rsidP="00D37F92">
      <w:pPr>
        <w:rPr>
          <w:rFonts w:ascii="Arial" w:hAnsi="Arial" w:cs="Arial"/>
          <w:sz w:val="24"/>
          <w:szCs w:val="24"/>
          <w:shd w:val="clear" w:color="auto" w:fill="FFFFFF"/>
        </w:rPr>
      </w:pPr>
      <w:r>
        <w:rPr>
          <w:rFonts w:ascii="Arial" w:hAnsi="Arial" w:cs="Arial"/>
          <w:sz w:val="24"/>
          <w:szCs w:val="24"/>
          <w:shd w:val="clear" w:color="auto" w:fill="FFFFFF"/>
        </w:rPr>
        <w:lastRenderedPageBreak/>
        <w:t xml:space="preserve">- Fomentar actividades en las que los niños interaccionen entre ellos mismos. </w:t>
      </w:r>
    </w:p>
    <w:p w:rsidR="00A06E51" w:rsidRDefault="00A06E51" w:rsidP="00D37F92">
      <w:pPr>
        <w:rPr>
          <w:rFonts w:ascii="Arial" w:hAnsi="Arial" w:cs="Arial"/>
          <w:sz w:val="24"/>
          <w:szCs w:val="24"/>
          <w:shd w:val="clear" w:color="auto" w:fill="FFFFFF"/>
        </w:rPr>
      </w:pPr>
      <w:r>
        <w:rPr>
          <w:rFonts w:ascii="Arial" w:hAnsi="Arial" w:cs="Arial"/>
          <w:sz w:val="24"/>
          <w:szCs w:val="24"/>
          <w:shd w:val="clear" w:color="auto" w:fill="FFFFFF"/>
        </w:rPr>
        <w:t xml:space="preserve">- Promover las tutorías en equipos, </w:t>
      </w:r>
      <w:r w:rsidR="00D902EA">
        <w:rPr>
          <w:rFonts w:ascii="Arial" w:hAnsi="Arial" w:cs="Arial"/>
          <w:sz w:val="24"/>
          <w:szCs w:val="24"/>
          <w:shd w:val="clear" w:color="auto" w:fill="FFFFFF"/>
        </w:rPr>
        <w:t>así</w:t>
      </w:r>
      <w:r>
        <w:rPr>
          <w:rFonts w:ascii="Arial" w:hAnsi="Arial" w:cs="Arial"/>
          <w:sz w:val="24"/>
          <w:szCs w:val="24"/>
          <w:shd w:val="clear" w:color="auto" w:fill="FFFFFF"/>
        </w:rPr>
        <w:t xml:space="preserve"> podrán</w:t>
      </w:r>
      <w:r w:rsidR="00D902EA">
        <w:rPr>
          <w:rFonts w:ascii="Arial" w:hAnsi="Arial" w:cs="Arial"/>
          <w:sz w:val="24"/>
          <w:szCs w:val="24"/>
          <w:shd w:val="clear" w:color="auto" w:fill="FFFFFF"/>
        </w:rPr>
        <w:t xml:space="preserve"> compartir entre todos y </w:t>
      </w:r>
      <w:r>
        <w:rPr>
          <w:rFonts w:ascii="Arial" w:hAnsi="Arial" w:cs="Arial"/>
          <w:sz w:val="24"/>
          <w:szCs w:val="24"/>
          <w:shd w:val="clear" w:color="auto" w:fill="FFFFFF"/>
        </w:rPr>
        <w:t xml:space="preserve"> </w:t>
      </w:r>
      <w:r w:rsidR="00D902EA">
        <w:rPr>
          <w:rFonts w:ascii="Arial" w:hAnsi="Arial" w:cs="Arial"/>
          <w:sz w:val="24"/>
          <w:szCs w:val="24"/>
          <w:shd w:val="clear" w:color="auto" w:fill="FFFFFF"/>
        </w:rPr>
        <w:t xml:space="preserve">conocerse mejor, además que repasaran los  temas que se les hacen difíciles. </w:t>
      </w:r>
    </w:p>
    <w:p w:rsidR="00A06E51" w:rsidRDefault="00A06E51" w:rsidP="00D37F92">
      <w:pPr>
        <w:rPr>
          <w:rFonts w:ascii="Arial" w:hAnsi="Arial" w:cs="Arial"/>
          <w:sz w:val="24"/>
          <w:szCs w:val="24"/>
          <w:shd w:val="clear" w:color="auto" w:fill="FFFFFF"/>
        </w:rPr>
      </w:pPr>
      <w:r>
        <w:rPr>
          <w:rFonts w:ascii="Arial" w:hAnsi="Arial" w:cs="Arial"/>
          <w:sz w:val="24"/>
          <w:szCs w:val="24"/>
          <w:shd w:val="clear" w:color="auto" w:fill="FFFFFF"/>
        </w:rPr>
        <w:t>-</w:t>
      </w:r>
      <w:r w:rsidR="00D902EA">
        <w:rPr>
          <w:rFonts w:ascii="Arial" w:hAnsi="Arial" w:cs="Arial"/>
          <w:sz w:val="24"/>
          <w:szCs w:val="24"/>
          <w:shd w:val="clear" w:color="auto" w:fill="FFFFFF"/>
        </w:rPr>
        <w:t xml:space="preserve"> Integración de las familias en las aulas: Invitarlos a la realización de actividades junto con sus hijos.</w:t>
      </w:r>
    </w:p>
    <w:p w:rsidR="00A06E51" w:rsidRDefault="00A06E51" w:rsidP="00D37F92">
      <w:pPr>
        <w:rPr>
          <w:rFonts w:ascii="Arial" w:hAnsi="Arial" w:cs="Arial"/>
          <w:sz w:val="24"/>
          <w:szCs w:val="24"/>
          <w:shd w:val="clear" w:color="auto" w:fill="FFFFFF"/>
        </w:rPr>
      </w:pPr>
      <w:r>
        <w:rPr>
          <w:rFonts w:ascii="Arial" w:hAnsi="Arial" w:cs="Arial"/>
          <w:sz w:val="24"/>
          <w:szCs w:val="24"/>
          <w:shd w:val="clear" w:color="auto" w:fill="FFFFFF"/>
        </w:rPr>
        <w:t>-</w:t>
      </w:r>
      <w:r w:rsidR="00D902EA">
        <w:rPr>
          <w:rFonts w:ascii="Arial" w:hAnsi="Arial" w:cs="Arial"/>
          <w:sz w:val="24"/>
          <w:szCs w:val="24"/>
          <w:shd w:val="clear" w:color="auto" w:fill="FFFFFF"/>
        </w:rPr>
        <w:t xml:space="preserve"> U</w:t>
      </w:r>
      <w:r w:rsidR="00D902EA" w:rsidRPr="00D902EA">
        <w:rPr>
          <w:rFonts w:ascii="Arial" w:hAnsi="Arial" w:cs="Arial"/>
          <w:sz w:val="24"/>
          <w:szCs w:val="24"/>
          <w:shd w:val="clear" w:color="auto" w:fill="FFFFFF"/>
        </w:rPr>
        <w:t>tilizar diversos materiales visuales, sensomotores</w:t>
      </w:r>
      <w:r w:rsidR="00D902EA">
        <w:rPr>
          <w:rFonts w:ascii="Arial" w:hAnsi="Arial" w:cs="Arial"/>
          <w:sz w:val="24"/>
          <w:szCs w:val="24"/>
          <w:shd w:val="clear" w:color="auto" w:fill="FFFFFF"/>
        </w:rPr>
        <w:t xml:space="preserve">, auditivos, etc. Al incluir distintos tipos de aprendizajes se beneficiaran todos los alumnos. </w:t>
      </w:r>
    </w:p>
    <w:p w:rsidR="00A06E51" w:rsidRPr="00497DD8" w:rsidRDefault="00A06E51" w:rsidP="00D37F92">
      <w:pPr>
        <w:rPr>
          <w:rFonts w:ascii="Arial" w:hAnsi="Arial" w:cs="Arial"/>
          <w:sz w:val="24"/>
          <w:szCs w:val="24"/>
        </w:rPr>
      </w:pPr>
    </w:p>
    <w:p w:rsidR="00D37F92" w:rsidRPr="00D37F92" w:rsidRDefault="00D37F92" w:rsidP="00D37F92"/>
    <w:sectPr w:rsidR="00D37F92" w:rsidRPr="00D37F92" w:rsidSect="00831285">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D3A59"/>
    <w:multiLevelType w:val="hybridMultilevel"/>
    <w:tmpl w:val="9702A160"/>
    <w:lvl w:ilvl="0" w:tplc="AA4A492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92"/>
    <w:rsid w:val="000C6339"/>
    <w:rsid w:val="00214040"/>
    <w:rsid w:val="003E355D"/>
    <w:rsid w:val="00497DD8"/>
    <w:rsid w:val="004B1CEF"/>
    <w:rsid w:val="00831285"/>
    <w:rsid w:val="008B01CC"/>
    <w:rsid w:val="00A06E51"/>
    <w:rsid w:val="00B56068"/>
    <w:rsid w:val="00C466D4"/>
    <w:rsid w:val="00D37F92"/>
    <w:rsid w:val="00D902EA"/>
    <w:rsid w:val="00ED2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09186-BB43-49C6-B8E1-524227EF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92"/>
  </w:style>
  <w:style w:type="paragraph" w:styleId="Ttulo3">
    <w:name w:val="heading 3"/>
    <w:basedOn w:val="Normal"/>
    <w:link w:val="Ttulo3Car"/>
    <w:uiPriority w:val="9"/>
    <w:semiHidden/>
    <w:unhideWhenUsed/>
    <w:qFormat/>
    <w:rsid w:val="00D37F9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D37F92"/>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D37F92"/>
    <w:rPr>
      <w:color w:val="0000FF"/>
      <w:u w:val="single"/>
    </w:rPr>
  </w:style>
  <w:style w:type="paragraph" w:styleId="Prrafodelista">
    <w:name w:val="List Paragraph"/>
    <w:basedOn w:val="Normal"/>
    <w:uiPriority w:val="34"/>
    <w:qFormat/>
    <w:rsid w:val="00497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72655">
      <w:bodyDiv w:val="1"/>
      <w:marLeft w:val="0"/>
      <w:marRight w:val="0"/>
      <w:marTop w:val="0"/>
      <w:marBottom w:val="0"/>
      <w:divBdr>
        <w:top w:val="none" w:sz="0" w:space="0" w:color="auto"/>
        <w:left w:val="none" w:sz="0" w:space="0" w:color="auto"/>
        <w:bottom w:val="none" w:sz="0" w:space="0" w:color="auto"/>
        <w:right w:val="none" w:sz="0" w:space="0" w:color="auto"/>
      </w:divBdr>
      <w:divsChild>
        <w:div w:id="1874229064">
          <w:marLeft w:val="0"/>
          <w:marRight w:val="0"/>
          <w:marTop w:val="0"/>
          <w:marBottom w:val="0"/>
          <w:divBdr>
            <w:top w:val="none" w:sz="0" w:space="0" w:color="auto"/>
            <w:left w:val="none" w:sz="0" w:space="0" w:color="auto"/>
            <w:bottom w:val="none" w:sz="0" w:space="0" w:color="auto"/>
            <w:right w:val="none" w:sz="0" w:space="0" w:color="auto"/>
          </w:divBdr>
        </w:div>
        <w:div w:id="100860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tiching.com/howard-gardner-inteligencias-multiple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3</cp:revision>
  <dcterms:created xsi:type="dcterms:W3CDTF">2021-05-12T02:16:00Z</dcterms:created>
  <dcterms:modified xsi:type="dcterms:W3CDTF">2021-05-12T02:18:00Z</dcterms:modified>
</cp:coreProperties>
</file>