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2C5" w:rsidRDefault="00A902C5" w:rsidP="00A902C5">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A902C5" w:rsidRPr="001D6EE3" w:rsidRDefault="00A902C5" w:rsidP="00A902C5">
      <w:pPr>
        <w:spacing w:after="200" w:line="276" w:lineRule="auto"/>
        <w:jc w:val="center"/>
        <w:rPr>
          <w:rFonts w:ascii="Arial" w:eastAsia="Calibri" w:hAnsi="Arial" w:cs="Arial"/>
          <w:b/>
          <w:sz w:val="28"/>
          <w:lang w:val="es-ES_tradnl"/>
        </w:rPr>
      </w:pPr>
      <w:r w:rsidRPr="001D6EE3">
        <w:rPr>
          <w:rFonts w:ascii="Times New Roman" w:eastAsia="Times New Roman" w:hAnsi="Times New Roman" w:cs="Times New Roman"/>
          <w:noProof/>
          <w:sz w:val="24"/>
          <w:szCs w:val="24"/>
          <w:lang w:eastAsia="es-MX"/>
        </w:rPr>
        <w:drawing>
          <wp:inline distT="0" distB="0" distL="0" distR="0" wp14:anchorId="5FFCA051" wp14:editId="799F1F49">
            <wp:extent cx="1895475" cy="1409700"/>
            <wp:effectExtent l="0" t="0" r="9525" b="0"/>
            <wp:docPr id="2"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A902C5" w:rsidRPr="001D6EE3" w:rsidRDefault="00A902C5" w:rsidP="00A902C5">
      <w:pPr>
        <w:spacing w:after="20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Licenciatura en educación preescolar </w:t>
      </w:r>
    </w:p>
    <w:p w:rsidR="00A902C5" w:rsidRPr="001D6EE3" w:rsidRDefault="00A902C5" w:rsidP="00A902C5">
      <w:pPr>
        <w:spacing w:after="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Materia: </w:t>
      </w:r>
      <w:r w:rsidRPr="00B20BDA">
        <w:rPr>
          <w:rFonts w:ascii="Arial" w:eastAsia="Calibri" w:hAnsi="Arial" w:cs="Arial"/>
          <w:sz w:val="28"/>
          <w:szCs w:val="28"/>
          <w:lang w:val="es-ES_tradnl"/>
        </w:rPr>
        <w:t>Bases Legales y Normativas de la Educación Básica</w:t>
      </w:r>
    </w:p>
    <w:p w:rsidR="00A902C5" w:rsidRPr="00B20BDA" w:rsidRDefault="00A902C5" w:rsidP="00A902C5">
      <w:pPr>
        <w:spacing w:after="200" w:line="276" w:lineRule="auto"/>
        <w:jc w:val="center"/>
        <w:rPr>
          <w:rFonts w:ascii="Arial" w:eastAsia="Calibri" w:hAnsi="Arial" w:cs="Arial"/>
          <w:sz w:val="28"/>
          <w:szCs w:val="28"/>
          <w:lang w:val="es-ES_tradnl"/>
        </w:rPr>
      </w:pPr>
      <w:proofErr w:type="spellStart"/>
      <w:r w:rsidRPr="001D6EE3">
        <w:rPr>
          <w:rFonts w:ascii="Arial" w:eastAsia="Calibri" w:hAnsi="Arial" w:cs="Arial"/>
          <w:b/>
          <w:sz w:val="28"/>
          <w:szCs w:val="28"/>
          <w:lang w:val="es-ES_tradnl"/>
        </w:rPr>
        <w:t>Profr</w:t>
      </w:r>
      <w:proofErr w:type="spellEnd"/>
      <w:r w:rsidRPr="001D6EE3">
        <w:rPr>
          <w:rFonts w:ascii="Arial" w:eastAsia="Calibri" w:hAnsi="Arial" w:cs="Arial"/>
          <w:b/>
          <w:sz w:val="28"/>
          <w:szCs w:val="28"/>
          <w:lang w:val="es-ES_tradnl"/>
        </w:rPr>
        <w:t xml:space="preserve">.: </w:t>
      </w:r>
      <w:r w:rsidRPr="00B20BDA">
        <w:rPr>
          <w:rFonts w:ascii="Arial" w:eastAsia="Calibri" w:hAnsi="Arial" w:cs="Arial"/>
          <w:sz w:val="28"/>
          <w:szCs w:val="28"/>
          <w:lang w:val="es-ES_tradnl"/>
        </w:rPr>
        <w:t>Arturo Flores Rodríguez</w:t>
      </w:r>
    </w:p>
    <w:p w:rsidR="00A902C5" w:rsidRDefault="00A902C5" w:rsidP="00A902C5">
      <w:pPr>
        <w:spacing w:after="200" w:line="276" w:lineRule="auto"/>
        <w:jc w:val="center"/>
        <w:rPr>
          <w:rFonts w:ascii="Arial" w:eastAsia="Calibri" w:hAnsi="Arial" w:cs="Arial"/>
          <w:sz w:val="28"/>
          <w:szCs w:val="28"/>
          <w:lang w:val="es-ES_tradnl"/>
        </w:rPr>
      </w:pPr>
      <w:r w:rsidRPr="001D6EE3">
        <w:rPr>
          <w:rFonts w:ascii="Arial" w:eastAsia="Calibri" w:hAnsi="Arial" w:cs="Arial"/>
          <w:b/>
          <w:sz w:val="28"/>
          <w:szCs w:val="28"/>
          <w:lang w:val="es-ES_tradnl"/>
        </w:rPr>
        <w:t xml:space="preserve">Unidad de aprendizaje </w:t>
      </w:r>
      <w:r>
        <w:rPr>
          <w:rFonts w:ascii="Arial" w:eastAsia="Calibri" w:hAnsi="Arial" w:cs="Arial"/>
          <w:b/>
          <w:sz w:val="28"/>
          <w:szCs w:val="28"/>
          <w:lang w:val="es-ES_tradnl"/>
        </w:rPr>
        <w:t>2</w:t>
      </w:r>
      <w:r w:rsidRPr="001D6EE3">
        <w:rPr>
          <w:rFonts w:ascii="Arial" w:eastAsia="Calibri" w:hAnsi="Arial" w:cs="Arial"/>
          <w:b/>
          <w:sz w:val="28"/>
          <w:szCs w:val="28"/>
          <w:lang w:val="es-ES_tradnl"/>
        </w:rPr>
        <w:t xml:space="preserve">: </w:t>
      </w:r>
      <w:r w:rsidRPr="00A902C5">
        <w:rPr>
          <w:rFonts w:ascii="Arial" w:eastAsia="Calibri" w:hAnsi="Arial" w:cs="Arial"/>
          <w:sz w:val="28"/>
          <w:szCs w:val="28"/>
          <w:lang w:val="es-ES_tradnl"/>
        </w:rPr>
        <w:t xml:space="preserve">Responsabilidades legales y éticos del quehacer profesional.    </w:t>
      </w:r>
    </w:p>
    <w:p w:rsidR="00A902C5" w:rsidRDefault="00A902C5" w:rsidP="00A902C5">
      <w:pPr>
        <w:spacing w:after="0" w:line="276" w:lineRule="auto"/>
        <w:jc w:val="center"/>
        <w:rPr>
          <w:rFonts w:ascii="Arial" w:eastAsia="Calibri" w:hAnsi="Arial" w:cs="Arial"/>
          <w:b/>
          <w:sz w:val="36"/>
          <w:szCs w:val="28"/>
          <w:lang w:val="es-ES_tradnl"/>
        </w:rPr>
      </w:pPr>
      <w:r w:rsidRPr="00A902C5">
        <w:rPr>
          <w:rFonts w:ascii="Arial" w:eastAsia="Calibri" w:hAnsi="Arial" w:cs="Arial"/>
          <w:b/>
          <w:sz w:val="36"/>
          <w:szCs w:val="28"/>
          <w:lang w:val="es-ES_tradnl"/>
        </w:rPr>
        <w:t>Actividad 2.1. Reporte de videos.</w:t>
      </w:r>
    </w:p>
    <w:p w:rsidR="00A902C5" w:rsidRDefault="00A902C5" w:rsidP="00A902C5">
      <w:pPr>
        <w:spacing w:after="0" w:line="276" w:lineRule="auto"/>
        <w:jc w:val="center"/>
        <w:rPr>
          <w:rFonts w:ascii="Arial" w:eastAsia="Calibri" w:hAnsi="Arial" w:cs="Arial"/>
          <w:b/>
          <w:sz w:val="24"/>
          <w:szCs w:val="28"/>
          <w:lang w:val="es-ES_tradnl"/>
        </w:rPr>
      </w:pPr>
    </w:p>
    <w:p w:rsidR="00A902C5" w:rsidRDefault="00A902C5" w:rsidP="00A902C5">
      <w:pPr>
        <w:spacing w:after="0" w:line="276" w:lineRule="auto"/>
        <w:jc w:val="center"/>
        <w:rPr>
          <w:rFonts w:ascii="Arial" w:eastAsia="Calibri" w:hAnsi="Arial" w:cs="Arial"/>
          <w:b/>
          <w:sz w:val="24"/>
          <w:szCs w:val="28"/>
          <w:lang w:val="es-ES_tradnl"/>
        </w:rPr>
      </w:pPr>
      <w:r w:rsidRPr="001D6EE3">
        <w:rPr>
          <w:rFonts w:ascii="Arial" w:eastAsia="Calibri" w:hAnsi="Arial" w:cs="Arial"/>
          <w:b/>
          <w:sz w:val="24"/>
          <w:szCs w:val="28"/>
          <w:lang w:val="es-ES_tradnl"/>
        </w:rPr>
        <w:t xml:space="preserve">Competencias de la unidad de aprendizaje: </w:t>
      </w:r>
    </w:p>
    <w:p w:rsidR="00A902C5" w:rsidRDefault="00A902C5" w:rsidP="00A902C5">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Integra recursos de la investigación educativa para enriquecer su práctica profesional, expresando su interés por el conocimiento, la ciencia y la mejora de la educación.</w:t>
      </w:r>
      <w:r>
        <w:rPr>
          <w:rFonts w:ascii="Arial" w:eastAsia="Calibri" w:hAnsi="Arial" w:cs="Arial"/>
          <w:sz w:val="24"/>
          <w:szCs w:val="28"/>
          <w:lang w:val="es-ES_tradnl"/>
        </w:rPr>
        <w:t xml:space="preserve"> </w:t>
      </w:r>
    </w:p>
    <w:p w:rsidR="00A902C5" w:rsidRPr="00B20BDA" w:rsidRDefault="00A902C5" w:rsidP="00A902C5">
      <w:pPr>
        <w:spacing w:after="0" w:line="276" w:lineRule="auto"/>
        <w:jc w:val="center"/>
        <w:rPr>
          <w:rFonts w:ascii="Arial" w:eastAsia="Calibri" w:hAnsi="Arial" w:cs="Arial"/>
          <w:sz w:val="24"/>
          <w:szCs w:val="28"/>
          <w:lang w:val="es-ES_tradnl"/>
        </w:rPr>
      </w:pPr>
      <w:r w:rsidRPr="00B20BDA">
        <w:rPr>
          <w:rFonts w:ascii="Arial" w:eastAsia="Calibri" w:hAnsi="Arial" w:cs="Arial"/>
          <w:sz w:val="24"/>
          <w:szCs w:val="28"/>
          <w:lang w:val="es-ES_tradnl"/>
        </w:rPr>
        <w:t>Actúa de manera ética ante la diversidad de situaciones que se presentan en la práctica profesional.</w:t>
      </w:r>
    </w:p>
    <w:p w:rsidR="00A902C5" w:rsidRPr="001D6EE3" w:rsidRDefault="00A902C5" w:rsidP="00A902C5">
      <w:pPr>
        <w:spacing w:before="240" w:after="0" w:line="276" w:lineRule="auto"/>
        <w:jc w:val="center"/>
        <w:rPr>
          <w:rFonts w:ascii="Arial" w:eastAsia="Calibri" w:hAnsi="Arial" w:cs="Arial"/>
          <w:b/>
          <w:sz w:val="28"/>
          <w:szCs w:val="28"/>
          <w:lang w:val="es-ES_tradnl"/>
        </w:rPr>
      </w:pPr>
      <w:r w:rsidRPr="001D6EE3">
        <w:rPr>
          <w:rFonts w:ascii="Arial" w:eastAsia="Calibri" w:hAnsi="Arial" w:cs="Arial"/>
          <w:b/>
          <w:sz w:val="28"/>
          <w:szCs w:val="28"/>
          <w:lang w:val="es-ES_tradnl"/>
        </w:rPr>
        <w:t xml:space="preserve">Alumna: </w:t>
      </w:r>
      <w:r w:rsidRPr="001D6EE3">
        <w:rPr>
          <w:rFonts w:ascii="Arial" w:eastAsia="Calibri" w:hAnsi="Arial" w:cs="Arial"/>
          <w:sz w:val="28"/>
          <w:szCs w:val="28"/>
          <w:lang w:val="es-ES_tradnl"/>
        </w:rPr>
        <w:t xml:space="preserve">Yazmin </w:t>
      </w:r>
      <w:proofErr w:type="spellStart"/>
      <w:r w:rsidRPr="001D6EE3">
        <w:rPr>
          <w:rFonts w:ascii="Arial" w:eastAsia="Calibri" w:hAnsi="Arial" w:cs="Arial"/>
          <w:sz w:val="28"/>
          <w:szCs w:val="28"/>
          <w:lang w:val="es-ES_tradnl"/>
        </w:rPr>
        <w:t>Tellez</w:t>
      </w:r>
      <w:proofErr w:type="spellEnd"/>
      <w:r w:rsidRPr="001D6EE3">
        <w:rPr>
          <w:rFonts w:ascii="Arial" w:eastAsia="Calibri" w:hAnsi="Arial" w:cs="Arial"/>
          <w:sz w:val="28"/>
          <w:szCs w:val="28"/>
          <w:lang w:val="es-ES_tradnl"/>
        </w:rPr>
        <w:t xml:space="preserve"> Fuentes </w:t>
      </w:r>
      <w:r w:rsidRPr="009A3F31">
        <w:rPr>
          <w:rFonts w:ascii="Arial" w:eastAsia="Calibri" w:hAnsi="Arial" w:cs="Arial"/>
          <w:b/>
          <w:sz w:val="28"/>
          <w:szCs w:val="28"/>
          <w:lang w:val="es-ES_tradnl"/>
        </w:rPr>
        <w:t>N.L.</w:t>
      </w:r>
      <w:r w:rsidRPr="001D6EE3">
        <w:rPr>
          <w:rFonts w:ascii="Arial" w:eastAsia="Calibri" w:hAnsi="Arial" w:cs="Arial"/>
          <w:b/>
          <w:sz w:val="28"/>
          <w:szCs w:val="28"/>
          <w:lang w:val="es-ES_tradnl"/>
        </w:rPr>
        <w:t xml:space="preserve"> </w:t>
      </w:r>
      <w:r w:rsidRPr="001D6EE3">
        <w:rPr>
          <w:rFonts w:ascii="Arial" w:eastAsia="Calibri" w:hAnsi="Arial" w:cs="Arial"/>
          <w:sz w:val="28"/>
          <w:szCs w:val="28"/>
          <w:lang w:val="es-ES_tradnl"/>
        </w:rPr>
        <w:t>2</w:t>
      </w:r>
      <w:r>
        <w:rPr>
          <w:rFonts w:ascii="Arial" w:eastAsia="Calibri" w:hAnsi="Arial" w:cs="Arial"/>
          <w:sz w:val="28"/>
          <w:szCs w:val="28"/>
          <w:lang w:val="es-ES_tradnl"/>
        </w:rPr>
        <w:t>0</w:t>
      </w:r>
    </w:p>
    <w:p w:rsidR="00A902C5" w:rsidRPr="001D6EE3" w:rsidRDefault="00A902C5" w:rsidP="00A902C5">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w:t>
      </w:r>
      <w:r w:rsidRPr="001D6EE3">
        <w:rPr>
          <w:rFonts w:ascii="Arial" w:eastAsia="Calibri" w:hAnsi="Arial" w:cs="Arial"/>
          <w:b/>
          <w:sz w:val="28"/>
          <w:szCs w:val="28"/>
          <w:lang w:val="es-ES_tradnl"/>
        </w:rPr>
        <w:t xml:space="preserve"> semestre Sección </w:t>
      </w:r>
      <w:r>
        <w:rPr>
          <w:rFonts w:ascii="Arial" w:eastAsia="Calibri" w:hAnsi="Arial" w:cs="Arial"/>
          <w:b/>
          <w:sz w:val="28"/>
          <w:szCs w:val="28"/>
          <w:lang w:val="es-ES_tradnl"/>
        </w:rPr>
        <w:t>A</w:t>
      </w:r>
    </w:p>
    <w:p w:rsidR="00A902C5" w:rsidRPr="001D6EE3" w:rsidRDefault="00A902C5" w:rsidP="00A902C5">
      <w:pPr>
        <w:spacing w:after="200" w:line="276" w:lineRule="auto"/>
        <w:rPr>
          <w:rFonts w:ascii="Arial" w:eastAsia="Calibri" w:hAnsi="Arial" w:cs="Arial"/>
          <w:sz w:val="28"/>
          <w:szCs w:val="28"/>
          <w:lang w:val="es-ES_tradnl"/>
        </w:rPr>
      </w:pPr>
    </w:p>
    <w:p w:rsidR="00A902C5" w:rsidRPr="001D6EE3" w:rsidRDefault="00A902C5" w:rsidP="00A902C5">
      <w:pPr>
        <w:spacing w:after="0" w:line="276" w:lineRule="auto"/>
        <w:rPr>
          <w:rFonts w:ascii="Arial" w:eastAsia="Calibri" w:hAnsi="Arial" w:cs="Arial"/>
          <w:sz w:val="28"/>
          <w:szCs w:val="28"/>
          <w:lang w:val="es-ES_tradnl"/>
        </w:rPr>
      </w:pPr>
      <w:r w:rsidRPr="001D6EE3">
        <w:rPr>
          <w:rFonts w:ascii="Arial" w:eastAsia="Calibri" w:hAnsi="Arial" w:cs="Arial"/>
          <w:sz w:val="28"/>
          <w:szCs w:val="28"/>
          <w:lang w:val="es-ES_tradnl"/>
        </w:rPr>
        <w:t>Saltillo, Coahuila</w:t>
      </w:r>
    </w:p>
    <w:p w:rsidR="00A902C5" w:rsidRDefault="00A902C5" w:rsidP="00A902C5">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09</w:t>
      </w:r>
      <w:r>
        <w:rPr>
          <w:rFonts w:ascii="Arial" w:eastAsia="Calibri" w:hAnsi="Arial" w:cs="Arial"/>
          <w:sz w:val="28"/>
          <w:szCs w:val="28"/>
          <w:lang w:val="es-ES_tradnl"/>
        </w:rPr>
        <w:t xml:space="preserve"> </w:t>
      </w:r>
      <w:r w:rsidRPr="001D6EE3">
        <w:rPr>
          <w:rFonts w:ascii="Arial" w:eastAsia="Calibri" w:hAnsi="Arial" w:cs="Arial"/>
          <w:sz w:val="28"/>
          <w:szCs w:val="28"/>
          <w:lang w:val="es-ES_tradnl"/>
        </w:rPr>
        <w:t xml:space="preserve">de </w:t>
      </w:r>
      <w:r>
        <w:rPr>
          <w:rFonts w:ascii="Arial" w:eastAsia="Calibri" w:hAnsi="Arial" w:cs="Arial"/>
          <w:sz w:val="28"/>
          <w:szCs w:val="28"/>
          <w:lang w:val="es-ES_tradnl"/>
        </w:rPr>
        <w:t>ma</w:t>
      </w:r>
      <w:r>
        <w:rPr>
          <w:rFonts w:ascii="Arial" w:eastAsia="Calibri" w:hAnsi="Arial" w:cs="Arial"/>
          <w:sz w:val="28"/>
          <w:szCs w:val="28"/>
          <w:lang w:val="es-ES_tradnl"/>
        </w:rPr>
        <w:t>y</w:t>
      </w:r>
      <w:r>
        <w:rPr>
          <w:rFonts w:ascii="Arial" w:eastAsia="Calibri" w:hAnsi="Arial" w:cs="Arial"/>
          <w:sz w:val="28"/>
          <w:szCs w:val="28"/>
          <w:lang w:val="es-ES_tradnl"/>
        </w:rPr>
        <w:t>o</w:t>
      </w:r>
      <w:r w:rsidRPr="001D6EE3">
        <w:rPr>
          <w:rFonts w:ascii="Arial" w:eastAsia="Calibri" w:hAnsi="Arial" w:cs="Arial"/>
          <w:sz w:val="28"/>
          <w:szCs w:val="28"/>
          <w:lang w:val="es-ES_tradnl"/>
        </w:rPr>
        <w:t xml:space="preserve"> de 202</w:t>
      </w:r>
      <w:r>
        <w:rPr>
          <w:rFonts w:ascii="Arial" w:eastAsia="Calibri" w:hAnsi="Arial" w:cs="Arial"/>
          <w:sz w:val="28"/>
          <w:szCs w:val="28"/>
          <w:lang w:val="es-ES_tradnl"/>
        </w:rPr>
        <w:t>1</w:t>
      </w:r>
    </w:p>
    <w:p w:rsidR="00A902C5" w:rsidRDefault="00A902C5" w:rsidP="00A902C5">
      <w:pPr>
        <w:spacing w:after="200" w:line="276" w:lineRule="auto"/>
        <w:jc w:val="right"/>
        <w:rPr>
          <w:rFonts w:ascii="Arial" w:eastAsia="Calibri" w:hAnsi="Arial" w:cs="Arial"/>
          <w:sz w:val="28"/>
          <w:szCs w:val="28"/>
          <w:lang w:val="es-ES_tradnl"/>
        </w:rPr>
      </w:pPr>
    </w:p>
    <w:p w:rsidR="00A902C5" w:rsidRDefault="00A902C5" w:rsidP="00A902C5">
      <w:pPr>
        <w:spacing w:after="200" w:line="276" w:lineRule="auto"/>
        <w:jc w:val="right"/>
        <w:rPr>
          <w:rFonts w:ascii="Arial" w:eastAsia="Calibri" w:hAnsi="Arial" w:cs="Arial"/>
          <w:sz w:val="28"/>
          <w:szCs w:val="28"/>
          <w:lang w:val="es-ES_tradnl"/>
        </w:rPr>
      </w:pPr>
    </w:p>
    <w:p w:rsidR="00A902C5" w:rsidRDefault="00A902C5" w:rsidP="00A902C5">
      <w:pPr>
        <w:spacing w:after="200" w:line="276" w:lineRule="auto"/>
        <w:jc w:val="right"/>
        <w:rPr>
          <w:rFonts w:ascii="Arial" w:eastAsia="Calibri" w:hAnsi="Arial" w:cs="Arial"/>
          <w:sz w:val="28"/>
          <w:szCs w:val="28"/>
          <w:lang w:val="es-ES_tradnl"/>
        </w:rPr>
      </w:pPr>
    </w:p>
    <w:p w:rsidR="00A902C5" w:rsidRDefault="00A902C5" w:rsidP="00A902C5">
      <w:pPr>
        <w:spacing w:after="200" w:line="276" w:lineRule="auto"/>
        <w:jc w:val="right"/>
        <w:rPr>
          <w:rFonts w:ascii="Arial" w:eastAsia="Calibri" w:hAnsi="Arial" w:cs="Arial"/>
          <w:sz w:val="28"/>
          <w:szCs w:val="28"/>
          <w:lang w:val="es-ES_tradnl"/>
        </w:rPr>
      </w:pPr>
    </w:p>
    <w:p w:rsidR="00A902C5" w:rsidRDefault="00A902C5" w:rsidP="00A902C5">
      <w:pPr>
        <w:spacing w:after="200" w:line="360" w:lineRule="auto"/>
        <w:jc w:val="center"/>
        <w:rPr>
          <w:rFonts w:ascii="Arial" w:eastAsia="Calibri" w:hAnsi="Arial" w:cs="Arial"/>
          <w:sz w:val="28"/>
          <w:szCs w:val="28"/>
          <w:lang w:val="es-ES_tradnl"/>
        </w:rPr>
      </w:pPr>
      <w:r>
        <w:rPr>
          <w:rFonts w:ascii="Arial" w:eastAsia="Calibri" w:hAnsi="Arial" w:cs="Arial"/>
          <w:sz w:val="28"/>
          <w:szCs w:val="28"/>
          <w:lang w:val="es-ES_tradnl"/>
        </w:rPr>
        <w:lastRenderedPageBreak/>
        <w:t xml:space="preserve">Video 1. </w:t>
      </w:r>
      <w:r w:rsidRPr="00A902C5">
        <w:rPr>
          <w:rFonts w:ascii="Arial" w:eastAsia="Calibri" w:hAnsi="Arial" w:cs="Arial"/>
          <w:sz w:val="28"/>
          <w:szCs w:val="28"/>
          <w:lang w:val="es-ES_tradnl"/>
        </w:rPr>
        <w:t>"Un buen maestro sabe que en todo ser humano hay grandeza". Mario Alonso Puig</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El video trata acerca de Mario Puig quien cuenta la historia que señala la diferencia que existe entre profesor y maestro.</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Esta historia es de un joven negro que no es tan inteligente, pero que un día empieza a leer mucho debido a que su madre lo empezó a llevar más a la biblioteca en lugar de dejarlo ver televisión. Por lo que un día, en clase, el profesor (el cual creía que todo ser humano hay potencial y es la labor del docente hacer que florezca) levanta una piedra frente a su clase y pregunta: “¿Qué es esto?” y Benjamín, el más tonto de toda la clase, levanta la mano para poder dar respuesta a esa pregunta ya que de todos los libros que pudo leer en la biblioteca pudo leer un libro sobre minerales y vio una imagen de esa piedra (obsidiana).</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A pesar de ser el “tonto de la clase”, el maestro le dio la palabra y tuvo la respuesta correcta. A partir de ahí, Benjamín creyó en sí mismo y vi posible que el aprender sí se puede; este joven es Ben Carson, médico cirujano pediatra, el cual logró separar a dos gemelos siameses unidos a nivel craneoencefálico sin matarlos en la mesa del quirófano (como todos en aquel entonces).</w:t>
      </w:r>
    </w:p>
    <w:p w:rsidR="00A902C5" w:rsidRDefault="00A902C5" w:rsidP="00A902C5">
      <w:pPr>
        <w:spacing w:after="200" w:line="276" w:lineRule="auto"/>
        <w:jc w:val="center"/>
        <w:rPr>
          <w:rFonts w:ascii="Arial" w:eastAsia="Calibri" w:hAnsi="Arial" w:cs="Arial"/>
          <w:sz w:val="28"/>
          <w:szCs w:val="28"/>
          <w:lang w:val="es-ES_tradnl"/>
        </w:rPr>
      </w:pPr>
      <w:r>
        <w:rPr>
          <w:rFonts w:ascii="Arial" w:eastAsia="Calibri" w:hAnsi="Arial" w:cs="Arial"/>
          <w:sz w:val="28"/>
          <w:szCs w:val="28"/>
          <w:lang w:val="es-ES_tradnl"/>
        </w:rPr>
        <w:t xml:space="preserve">Video </w:t>
      </w:r>
      <w:r>
        <w:rPr>
          <w:rFonts w:ascii="Arial" w:eastAsia="Calibri" w:hAnsi="Arial" w:cs="Arial"/>
          <w:sz w:val="28"/>
          <w:szCs w:val="28"/>
          <w:lang w:val="es-ES_tradnl"/>
        </w:rPr>
        <w:t>2</w:t>
      </w:r>
      <w:r>
        <w:rPr>
          <w:rFonts w:ascii="Arial" w:eastAsia="Calibri" w:hAnsi="Arial" w:cs="Arial"/>
          <w:sz w:val="28"/>
          <w:szCs w:val="28"/>
          <w:lang w:val="es-ES_tradnl"/>
        </w:rPr>
        <w:t xml:space="preserve">. </w:t>
      </w:r>
      <w:r w:rsidRPr="00A902C5">
        <w:rPr>
          <w:rFonts w:ascii="Arial" w:eastAsia="Calibri" w:hAnsi="Arial" w:cs="Arial"/>
          <w:sz w:val="28"/>
          <w:szCs w:val="28"/>
          <w:lang w:val="es-ES_tradnl"/>
        </w:rPr>
        <w:t xml:space="preserve">La realidad de la música en Oaxaca México </w:t>
      </w:r>
      <w:r w:rsidRPr="00A902C5">
        <w:rPr>
          <w:rFonts w:ascii="Segoe UI Emoji" w:eastAsia="Calibri" w:hAnsi="Segoe UI Emoji" w:cs="Segoe UI Emoji"/>
          <w:sz w:val="28"/>
          <w:szCs w:val="28"/>
          <w:lang w:val="es-ES_tradnl"/>
        </w:rPr>
        <w:t>🎶</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Dentro del segundo video podemos conocer un poco más de cerca sobre el proyecto “Los sonidos de la montaña” en el Instituto Intercultural Calmécac. El cual busca brindar apoyo a los jóvenes y formar seres humanos a través de la música y no formar grandes músicos.</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t xml:space="preserve">Además, nos muestra todo lo que han vivido para poder sobresalir desde vender tamales hasta semillas en el mercado, sin embargo, al director del instituto no le importa mucho porque puede ver el logro que han obtenido desde el momento en que empezaron sin anda hasta el día de hoy y poder observar que su propósito al ser docente se está haciendo realidad. </w:t>
      </w:r>
    </w:p>
    <w:p w:rsidR="00A902C5" w:rsidRDefault="00A902C5" w:rsidP="00A902C5">
      <w:pPr>
        <w:spacing w:after="200" w:line="360" w:lineRule="auto"/>
        <w:jc w:val="both"/>
        <w:rPr>
          <w:rFonts w:ascii="Arial" w:eastAsia="Calibri" w:hAnsi="Arial" w:cs="Arial"/>
          <w:sz w:val="24"/>
          <w:szCs w:val="28"/>
          <w:lang w:val="es-ES_tradnl"/>
        </w:rPr>
      </w:pPr>
      <w:r>
        <w:rPr>
          <w:rFonts w:ascii="Arial" w:eastAsia="Calibri" w:hAnsi="Arial" w:cs="Arial"/>
          <w:sz w:val="24"/>
          <w:szCs w:val="28"/>
          <w:lang w:val="es-ES_tradnl"/>
        </w:rPr>
        <w:lastRenderedPageBreak/>
        <w:t>Asimismo, nos muestra que si eres profesor tienes el poder o la oportunidad de cambiar y motivar a los estudiantes a poder cumplir sus metas o llegar a infundir en ellos nuevos sueños/metas los cuales pueden hacerse realidad si trabajas sobre ellos.</w:t>
      </w:r>
    </w:p>
    <w:p w:rsidR="00A902C5" w:rsidRPr="00A902C5" w:rsidRDefault="00A902C5" w:rsidP="00A902C5">
      <w:pPr>
        <w:spacing w:after="200" w:line="360" w:lineRule="auto"/>
        <w:jc w:val="center"/>
        <w:rPr>
          <w:rFonts w:ascii="Arial" w:eastAsia="Calibri" w:hAnsi="Arial" w:cs="Arial"/>
          <w:sz w:val="28"/>
          <w:szCs w:val="28"/>
          <w:lang w:val="es-ES_tradnl"/>
        </w:rPr>
      </w:pPr>
      <w:r>
        <w:rPr>
          <w:rFonts w:ascii="Arial" w:eastAsia="Calibri" w:hAnsi="Arial" w:cs="Arial"/>
          <w:sz w:val="28"/>
          <w:szCs w:val="28"/>
          <w:lang w:val="es-ES_tradnl"/>
        </w:rPr>
        <w:t>Opinión personal</w:t>
      </w:r>
    </w:p>
    <w:p w:rsidR="00492DE6" w:rsidRDefault="00A902C5" w:rsidP="00A902C5">
      <w:pPr>
        <w:spacing w:after="200" w:line="360" w:lineRule="auto"/>
        <w:jc w:val="both"/>
        <w:rPr>
          <w:rFonts w:ascii="Arial" w:eastAsia="Calibri" w:hAnsi="Arial" w:cs="Arial"/>
          <w:sz w:val="24"/>
          <w:szCs w:val="28"/>
          <w:lang w:val="es-ES_tradnl"/>
        </w:rPr>
        <w:sectPr w:rsidR="00492DE6">
          <w:pgSz w:w="12240" w:h="15840"/>
          <w:pgMar w:top="1417" w:right="1701" w:bottom="1417" w:left="1701" w:header="708" w:footer="708" w:gutter="0"/>
          <w:cols w:space="708"/>
          <w:docGrid w:linePitch="360"/>
        </w:sectPr>
      </w:pPr>
      <w:r>
        <w:rPr>
          <w:rFonts w:ascii="Arial" w:eastAsia="Calibri" w:hAnsi="Arial" w:cs="Arial"/>
          <w:sz w:val="24"/>
          <w:szCs w:val="28"/>
          <w:lang w:val="es-ES_tradnl"/>
        </w:rPr>
        <w:t xml:space="preserve">Después de observar y escuchar el video, </w:t>
      </w:r>
      <w:r w:rsidRPr="00A902C5">
        <w:rPr>
          <w:rFonts w:ascii="Arial" w:eastAsia="Calibri" w:hAnsi="Arial" w:cs="Arial"/>
          <w:sz w:val="24"/>
          <w:szCs w:val="28"/>
          <w:lang w:val="es-ES_tradnl"/>
        </w:rPr>
        <w:t xml:space="preserve">puedo ver que el valor de la educación es el aprender a través de los errores y que el ser docente es poder </w:t>
      </w:r>
      <w:r w:rsidR="00D85623" w:rsidRPr="00A902C5">
        <w:rPr>
          <w:rFonts w:ascii="Arial" w:eastAsia="Calibri" w:hAnsi="Arial" w:cs="Arial"/>
          <w:sz w:val="24"/>
          <w:szCs w:val="28"/>
          <w:lang w:val="es-ES_tradnl"/>
        </w:rPr>
        <w:t>darles</w:t>
      </w:r>
      <w:r w:rsidRPr="00A902C5">
        <w:rPr>
          <w:rFonts w:ascii="Arial" w:eastAsia="Calibri" w:hAnsi="Arial" w:cs="Arial"/>
          <w:sz w:val="24"/>
          <w:szCs w:val="28"/>
          <w:lang w:val="es-ES_tradnl"/>
        </w:rPr>
        <w:t xml:space="preserve"> a los </w:t>
      </w:r>
      <w:r w:rsidR="00D85623">
        <w:rPr>
          <w:rFonts w:ascii="Arial" w:eastAsia="Calibri" w:hAnsi="Arial" w:cs="Arial"/>
          <w:sz w:val="24"/>
          <w:szCs w:val="28"/>
          <w:lang w:val="es-ES_tradnl"/>
        </w:rPr>
        <w:t xml:space="preserve">estudiantes </w:t>
      </w:r>
      <w:r w:rsidRPr="00A902C5">
        <w:rPr>
          <w:rFonts w:ascii="Arial" w:eastAsia="Calibri" w:hAnsi="Arial" w:cs="Arial"/>
          <w:sz w:val="24"/>
          <w:szCs w:val="28"/>
          <w:lang w:val="es-ES_tradnl"/>
        </w:rPr>
        <w:t xml:space="preserve">la capacidad de aprender, motivarlos, tratarlos con respeto, </w:t>
      </w:r>
      <w:r w:rsidR="00D85623">
        <w:rPr>
          <w:rFonts w:ascii="Arial" w:eastAsia="Calibri" w:hAnsi="Arial" w:cs="Arial"/>
          <w:sz w:val="24"/>
          <w:szCs w:val="28"/>
          <w:lang w:val="es-ES_tradnl"/>
        </w:rPr>
        <w:t>entre otras más. P</w:t>
      </w:r>
      <w:r w:rsidRPr="00A902C5">
        <w:rPr>
          <w:rFonts w:ascii="Arial" w:eastAsia="Calibri" w:hAnsi="Arial" w:cs="Arial"/>
          <w:sz w:val="24"/>
          <w:szCs w:val="28"/>
          <w:lang w:val="es-ES_tradnl"/>
        </w:rPr>
        <w:t>ara que</w:t>
      </w:r>
      <w:r w:rsidR="00D85623">
        <w:rPr>
          <w:rFonts w:ascii="Arial" w:eastAsia="Calibri" w:hAnsi="Arial" w:cs="Arial"/>
          <w:sz w:val="24"/>
          <w:szCs w:val="28"/>
          <w:lang w:val="es-ES_tradnl"/>
        </w:rPr>
        <w:t xml:space="preserve"> así puedan ir tras sus sueños a partir de creer en ellos mismos y que no desistan por las circunstancias que se encuentren viviendo.</w:t>
      </w:r>
    </w:p>
    <w:p w:rsidR="00D85623" w:rsidRDefault="00492DE6" w:rsidP="00A902C5">
      <w:pPr>
        <w:spacing w:after="200" w:line="360" w:lineRule="auto"/>
        <w:jc w:val="both"/>
        <w:rPr>
          <w:rFonts w:ascii="Arial" w:eastAsia="Calibri" w:hAnsi="Arial" w:cs="Arial"/>
          <w:b/>
          <w:sz w:val="24"/>
          <w:szCs w:val="28"/>
          <w:lang w:val="es-ES_tradnl"/>
        </w:rPr>
      </w:pPr>
      <w:r>
        <w:rPr>
          <w:rFonts w:ascii="Arial" w:eastAsia="Calibri" w:hAnsi="Arial" w:cs="Arial"/>
          <w:b/>
          <w:sz w:val="24"/>
          <w:szCs w:val="28"/>
          <w:lang w:val="es-ES_tradnl"/>
        </w:rPr>
        <w:lastRenderedPageBreak/>
        <w:t>REFERENCIAS</w:t>
      </w:r>
    </w:p>
    <w:p w:rsidR="00492DE6" w:rsidRDefault="00492DE6" w:rsidP="00A902C5">
      <w:pPr>
        <w:spacing w:after="200" w:line="360" w:lineRule="auto"/>
        <w:jc w:val="both"/>
        <w:rPr>
          <w:rFonts w:ascii="Arial" w:eastAsia="Calibri" w:hAnsi="Arial" w:cs="Arial"/>
          <w:sz w:val="24"/>
          <w:szCs w:val="28"/>
          <w:lang w:val="es-ES_tradnl"/>
        </w:rPr>
      </w:pPr>
      <w:proofErr w:type="spellStart"/>
      <w:r w:rsidRPr="00492DE6">
        <w:rPr>
          <w:rFonts w:ascii="Arial" w:eastAsia="Calibri" w:hAnsi="Arial" w:cs="Arial"/>
          <w:sz w:val="24"/>
          <w:szCs w:val="28"/>
          <w:lang w:val="es-ES_tradnl"/>
        </w:rPr>
        <w:t>AprendemosJuntos</w:t>
      </w:r>
      <w:proofErr w:type="spellEnd"/>
      <w:r w:rsidRPr="00492DE6">
        <w:rPr>
          <w:rFonts w:ascii="Arial" w:eastAsia="Calibri" w:hAnsi="Arial" w:cs="Arial"/>
          <w:sz w:val="24"/>
          <w:szCs w:val="28"/>
          <w:lang w:val="es-ES_tradnl"/>
        </w:rPr>
        <w:t>. (25 de abril de 2018). "Un buen maestro sabe que en todo ser humano hay grandeza". Mario Alonso Puig</w:t>
      </w:r>
      <w:r w:rsidRPr="00492DE6">
        <w:rPr>
          <w:rFonts w:ascii="Arial" w:eastAsia="Calibri" w:hAnsi="Arial" w:cs="Arial"/>
          <w:sz w:val="24"/>
          <w:szCs w:val="28"/>
          <w:lang w:val="es-ES_tradnl"/>
        </w:rPr>
        <w:t xml:space="preserve">. [Archivo de video]. Recuperado de:   </w:t>
      </w:r>
      <w:hyperlink r:id="rId9" w:history="1">
        <w:r w:rsidRPr="003439DE">
          <w:rPr>
            <w:rStyle w:val="Hipervnculo"/>
            <w:rFonts w:ascii="Arial" w:eastAsia="Calibri" w:hAnsi="Arial" w:cs="Arial"/>
            <w:sz w:val="24"/>
            <w:szCs w:val="28"/>
            <w:lang w:val="es-ES_tradnl"/>
          </w:rPr>
          <w:t>https://bit.ly/33pW6aH</w:t>
        </w:r>
      </w:hyperlink>
    </w:p>
    <w:p w:rsidR="00492DE6" w:rsidRDefault="00492DE6" w:rsidP="00A902C5">
      <w:pPr>
        <w:spacing w:after="200" w:line="360" w:lineRule="auto"/>
        <w:jc w:val="both"/>
        <w:rPr>
          <w:rFonts w:ascii="Arial" w:eastAsia="Calibri" w:hAnsi="Arial" w:cs="Arial"/>
          <w:sz w:val="24"/>
          <w:szCs w:val="28"/>
          <w:lang w:val="es-ES_tradnl"/>
        </w:rPr>
      </w:pPr>
      <w:r w:rsidRPr="00492DE6">
        <w:rPr>
          <w:rFonts w:ascii="Arial" w:eastAsia="Calibri" w:hAnsi="Arial" w:cs="Arial"/>
          <w:sz w:val="24"/>
          <w:szCs w:val="28"/>
          <w:lang w:val="es-ES_tradnl"/>
        </w:rPr>
        <w:t xml:space="preserve">Música Oaxaca oficial. (8 de octubre de 2018). La realidad de la música en Oaxaca México </w:t>
      </w:r>
      <w:r w:rsidRPr="00492DE6">
        <w:rPr>
          <w:rFonts w:ascii="Segoe UI Emoji" w:eastAsia="Calibri" w:hAnsi="Segoe UI Emoji" w:cs="Segoe UI Emoji"/>
          <w:sz w:val="24"/>
          <w:szCs w:val="28"/>
          <w:lang w:val="es-ES_tradnl"/>
        </w:rPr>
        <w:t>🎶</w:t>
      </w:r>
      <w:r w:rsidRPr="00492DE6">
        <w:rPr>
          <w:rFonts w:ascii="Arial" w:eastAsia="Calibri" w:hAnsi="Arial" w:cs="Arial"/>
          <w:sz w:val="24"/>
          <w:szCs w:val="28"/>
          <w:lang w:val="es-ES_tradnl"/>
        </w:rPr>
        <w:t xml:space="preserve">. [Archivo de video]. Recuperado de: </w:t>
      </w:r>
      <w:hyperlink r:id="rId10" w:history="1">
        <w:r w:rsidRPr="003439DE">
          <w:rPr>
            <w:rStyle w:val="Hipervnculo"/>
            <w:rFonts w:ascii="Arial" w:eastAsia="Calibri" w:hAnsi="Arial" w:cs="Arial"/>
            <w:sz w:val="24"/>
            <w:szCs w:val="28"/>
            <w:lang w:val="es-ES_tradnl"/>
          </w:rPr>
          <w:t>https://bit.ly/3nYY4bA</w:t>
        </w:r>
      </w:hyperlink>
    </w:p>
    <w:p w:rsidR="00492DE6" w:rsidRPr="00492DE6" w:rsidRDefault="00492DE6" w:rsidP="00DF0033">
      <w:pPr>
        <w:rPr>
          <w:rFonts w:ascii="Arial" w:eastAsia="Calibri" w:hAnsi="Arial" w:cs="Arial"/>
          <w:sz w:val="24"/>
          <w:szCs w:val="28"/>
          <w:lang w:val="es-ES_tradnl"/>
        </w:rPr>
        <w:sectPr w:rsidR="00492DE6" w:rsidRPr="00492DE6">
          <w:pgSz w:w="12240" w:h="15840"/>
          <w:pgMar w:top="1417" w:right="1701" w:bottom="1417" w:left="1701" w:header="708" w:footer="708" w:gutter="0"/>
          <w:cols w:space="708"/>
          <w:docGrid w:linePitch="360"/>
        </w:sectPr>
      </w:pPr>
      <w:bookmarkStart w:id="0" w:name="_GoBack"/>
      <w:bookmarkEnd w:id="0"/>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D85623">
        <w:rPr>
          <w:rFonts w:ascii="Arial" w:eastAsia="Times New Roman" w:hAnsi="Arial" w:cs="Arial"/>
          <w:b/>
          <w:szCs w:val="20"/>
          <w:lang w:val="es-ES_tradnl" w:eastAsia="es-ES"/>
        </w:rPr>
        <w:lastRenderedPageBreak/>
        <w:t>Actividad número 2.1.</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D85623">
        <w:rPr>
          <w:rFonts w:ascii="Arial" w:eastAsia="Times New Roman" w:hAnsi="Arial" w:cs="Arial"/>
          <w:sz w:val="18"/>
          <w:szCs w:val="18"/>
          <w:lang w:val="es-ES_tradnl" w:eastAsia="es-ES"/>
        </w:rPr>
        <w:t>Actividad individual.</w:t>
      </w:r>
    </w:p>
    <w:p w:rsidR="00D85623" w:rsidRPr="00D85623" w:rsidRDefault="00D85623" w:rsidP="00D85623">
      <w:pPr>
        <w:numPr>
          <w:ilvl w:val="0"/>
          <w:numId w:val="1"/>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sz w:val="18"/>
          <w:szCs w:val="18"/>
          <w:lang w:val="es-ES_tradnl" w:eastAsia="es-ES"/>
        </w:rPr>
      </w:pPr>
      <w:r w:rsidRPr="00D85623">
        <w:rPr>
          <w:rFonts w:ascii="Arial" w:eastAsia="Times New Roman" w:hAnsi="Arial" w:cs="Arial"/>
          <w:sz w:val="18"/>
          <w:szCs w:val="18"/>
          <w:lang w:val="es-ES_tradnl" w:eastAsia="es-ES"/>
        </w:rPr>
        <w:t>Observa los siguientes dos videos y elabora un reporte de video por cada video señalado.</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1185"/>
        <w:contextualSpacing/>
        <w:rPr>
          <w:rFonts w:ascii="Arial" w:eastAsia="Times New Roman" w:hAnsi="Arial" w:cs="Arial"/>
          <w:sz w:val="18"/>
          <w:szCs w:val="18"/>
          <w:lang w:val="es-ES_tradnl" w:eastAsia="es-ES"/>
        </w:rPr>
      </w:pP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D85623">
        <w:rPr>
          <w:rFonts w:ascii="Arial" w:eastAsia="Times New Roman" w:hAnsi="Arial" w:cs="Arial"/>
          <w:sz w:val="18"/>
          <w:szCs w:val="18"/>
          <w:lang w:val="es-ES_tradnl" w:eastAsia="es-ES"/>
        </w:rPr>
        <w:t>Video 1. “Un buen maestro que sabe que en todo ser humano hay grandeza”.</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hyperlink r:id="rId11" w:history="1">
        <w:r w:rsidRPr="00D85623">
          <w:rPr>
            <w:rFonts w:ascii="Arial" w:eastAsia="Times New Roman" w:hAnsi="Arial" w:cs="Arial"/>
            <w:color w:val="0563C1" w:themeColor="hyperlink"/>
            <w:sz w:val="18"/>
            <w:szCs w:val="18"/>
            <w:u w:val="single"/>
            <w:lang w:val="es-ES_tradnl" w:eastAsia="es-ES"/>
          </w:rPr>
          <w:t>https://youtu.be/fYSXb2n8Q5I</w:t>
        </w:r>
      </w:hyperlink>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D85623">
        <w:rPr>
          <w:rFonts w:ascii="Arial" w:eastAsia="Times New Roman" w:hAnsi="Arial" w:cs="Arial"/>
          <w:sz w:val="18"/>
          <w:szCs w:val="18"/>
          <w:lang w:val="es-ES_tradnl" w:eastAsia="es-ES"/>
        </w:rPr>
        <w:t>Video 2. "Experiencia educativa. La realidad de la música en Oaxaca".</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hyperlink r:id="rId12" w:history="1">
        <w:r w:rsidRPr="00D85623">
          <w:rPr>
            <w:rFonts w:ascii="Arial" w:eastAsia="Times New Roman" w:hAnsi="Arial" w:cs="Arial"/>
            <w:color w:val="0563C1" w:themeColor="hyperlink"/>
            <w:sz w:val="18"/>
            <w:szCs w:val="18"/>
            <w:u w:val="single"/>
            <w:lang w:val="es-ES_tradnl" w:eastAsia="es-ES"/>
          </w:rPr>
          <w:t>https://youtu.be/ONwAC_KfCXM</w:t>
        </w:r>
      </w:hyperlink>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D85623">
        <w:rPr>
          <w:rFonts w:ascii="Arial" w:eastAsia="Times New Roman" w:hAnsi="Arial" w:cs="Arial"/>
          <w:b/>
          <w:szCs w:val="20"/>
          <w:lang w:val="es-ES_tradnl" w:eastAsia="es-ES"/>
        </w:rPr>
        <w:t xml:space="preserve">RÚBRICA </w:t>
      </w:r>
      <w:proofErr w:type="gramStart"/>
      <w:r w:rsidRPr="00D85623">
        <w:rPr>
          <w:rFonts w:ascii="Arial" w:eastAsia="Times New Roman" w:hAnsi="Arial" w:cs="Arial"/>
          <w:b/>
          <w:szCs w:val="20"/>
          <w:lang w:val="es-ES_tradnl" w:eastAsia="es-ES"/>
        </w:rPr>
        <w:t>ACTIVIDAD  2.1.</w:t>
      </w:r>
      <w:proofErr w:type="gramEnd"/>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D85623">
        <w:rPr>
          <w:rFonts w:ascii="Arial" w:eastAsia="Times New Roman" w:hAnsi="Arial" w:cs="Arial"/>
          <w:szCs w:val="20"/>
          <w:lang w:val="es-ES_tradnl" w:eastAsia="es-ES"/>
        </w:rPr>
        <w:t>El plagio invalida actividad.</w:t>
      </w:r>
    </w:p>
    <w:tbl>
      <w:tblPr>
        <w:tblpPr w:leftFromText="141" w:rightFromText="141" w:vertAnchor="text" w:horzAnchor="margin" w:tblpXSpec="center" w:tblpY="46"/>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D85623" w:rsidRPr="00D85623" w:rsidTr="00D85623">
        <w:trPr>
          <w:trHeight w:hRule="exact" w:val="284"/>
        </w:trPr>
        <w:tc>
          <w:tcPr>
            <w:tcW w:w="1825" w:type="dxa"/>
            <w:tcBorders>
              <w:top w:val="nil"/>
              <w:left w:val="nil"/>
              <w:bottom w:val="nil"/>
            </w:tcBorders>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528" w:type="dxa"/>
            <w:gridSpan w:val="2"/>
            <w:tcBorders>
              <w:bottom w:val="single" w:sz="4" w:space="0" w:color="auto"/>
            </w:tcBorders>
            <w:shd w:val="clear" w:color="auto" w:fill="BFBFBF"/>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D85623">
              <w:rPr>
                <w:rFonts w:ascii="Arial" w:eastAsia="Times New Roman" w:hAnsi="Arial" w:cs="Arial"/>
                <w:b/>
                <w:color w:val="FFFFFF"/>
                <w:sz w:val="16"/>
                <w:szCs w:val="16"/>
                <w:lang w:val="es-ES_tradnl" w:eastAsia="es-ES"/>
              </w:rPr>
              <w:t>10. EXCELENTE</w:t>
            </w:r>
          </w:p>
        </w:tc>
        <w:tc>
          <w:tcPr>
            <w:tcW w:w="2543" w:type="dxa"/>
            <w:gridSpan w:val="2"/>
            <w:tcBorders>
              <w:bottom w:val="single" w:sz="4" w:space="0" w:color="auto"/>
            </w:tcBorders>
            <w:shd w:val="clear" w:color="auto" w:fill="BFBFBF"/>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D85623">
              <w:rPr>
                <w:rFonts w:ascii="Arial" w:eastAsia="Times New Roman" w:hAnsi="Arial" w:cs="Arial"/>
                <w:b/>
                <w:color w:val="FFFFFF"/>
                <w:sz w:val="16"/>
                <w:szCs w:val="16"/>
                <w:lang w:val="es-ES_tradnl" w:eastAsia="es-ES"/>
              </w:rPr>
              <w:t>9. MUY BIEN</w:t>
            </w:r>
          </w:p>
        </w:tc>
        <w:tc>
          <w:tcPr>
            <w:tcW w:w="2598" w:type="dxa"/>
            <w:gridSpan w:val="2"/>
            <w:tcBorders>
              <w:bottom w:val="single" w:sz="4" w:space="0" w:color="auto"/>
            </w:tcBorders>
            <w:shd w:val="clear" w:color="auto" w:fill="BFBFBF"/>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D85623">
              <w:rPr>
                <w:rFonts w:ascii="Arial" w:eastAsia="Times New Roman" w:hAnsi="Arial" w:cs="Arial"/>
                <w:b/>
                <w:color w:val="FFFFFF"/>
                <w:sz w:val="16"/>
                <w:szCs w:val="16"/>
                <w:lang w:val="es-ES_tradnl" w:eastAsia="es-ES"/>
              </w:rPr>
              <w:t>8. BIEN</w:t>
            </w:r>
          </w:p>
        </w:tc>
        <w:tc>
          <w:tcPr>
            <w:tcW w:w="2559" w:type="dxa"/>
            <w:gridSpan w:val="2"/>
            <w:tcBorders>
              <w:bottom w:val="single" w:sz="4" w:space="0" w:color="auto"/>
            </w:tcBorders>
            <w:shd w:val="clear" w:color="auto" w:fill="BFBFBF"/>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D85623">
              <w:rPr>
                <w:rFonts w:ascii="Arial" w:eastAsia="Times New Roman" w:hAnsi="Arial" w:cs="Arial"/>
                <w:b/>
                <w:color w:val="FFFFFF"/>
                <w:sz w:val="16"/>
                <w:szCs w:val="16"/>
                <w:lang w:val="es-ES_tradnl" w:eastAsia="es-ES"/>
              </w:rPr>
              <w:t>7. SATISFACTORIO</w:t>
            </w:r>
          </w:p>
        </w:tc>
        <w:tc>
          <w:tcPr>
            <w:tcW w:w="2548" w:type="dxa"/>
            <w:gridSpan w:val="2"/>
            <w:tcBorders>
              <w:bottom w:val="single" w:sz="4" w:space="0" w:color="auto"/>
            </w:tcBorders>
            <w:shd w:val="clear" w:color="auto" w:fill="BFBFBF"/>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6"/>
                <w:szCs w:val="16"/>
                <w:lang w:val="es-ES_tradnl" w:eastAsia="es-ES"/>
              </w:rPr>
            </w:pPr>
            <w:r w:rsidRPr="00D85623">
              <w:rPr>
                <w:rFonts w:ascii="Arial" w:eastAsia="Times New Roman" w:hAnsi="Arial" w:cs="Arial"/>
                <w:b/>
                <w:color w:val="FFFFFF"/>
                <w:sz w:val="16"/>
                <w:szCs w:val="16"/>
                <w:lang w:val="es-ES_tradnl" w:eastAsia="es-ES"/>
              </w:rPr>
              <w:t>6. ESCASO</w:t>
            </w:r>
          </w:p>
        </w:tc>
      </w:tr>
      <w:tr w:rsidR="00D85623" w:rsidRPr="00D85623" w:rsidTr="00D85623">
        <w:trPr>
          <w:trHeight w:val="829"/>
        </w:trPr>
        <w:tc>
          <w:tcPr>
            <w:tcW w:w="1825" w:type="dxa"/>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6"/>
                <w:szCs w:val="16"/>
                <w:lang w:val="es-ES_tradnl" w:eastAsia="es-ES"/>
              </w:rPr>
            </w:pPr>
            <w:r w:rsidRPr="00D85623">
              <w:rPr>
                <w:rFonts w:ascii="Arial" w:eastAsia="Times New Roman" w:hAnsi="Arial" w:cs="Arial"/>
                <w:b/>
                <w:sz w:val="16"/>
                <w:szCs w:val="16"/>
                <w:lang w:val="es-ES_tradnl" w:eastAsia="es-ES"/>
              </w:rPr>
              <w:t>APUNTES</w:t>
            </w:r>
          </w:p>
        </w:tc>
        <w:tc>
          <w:tcPr>
            <w:tcW w:w="2276"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Los apuntes están organizados con mucho cuidado.</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Los apuntes están organizados con atención</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Los apuntes están poco organizados deficientemente</w:t>
            </w:r>
          </w:p>
        </w:tc>
        <w:tc>
          <w:tcPr>
            <w:tcW w:w="25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Los apuntes no tienen organización</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Carece de apuntes o son escasos.</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D85623" w:rsidRPr="00D85623" w:rsidTr="00D85623">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D85623">
              <w:rPr>
                <w:rFonts w:ascii="Arial" w:eastAsia="Times New Roman" w:hAnsi="Arial" w:cs="Arial"/>
                <w:b/>
                <w:sz w:val="16"/>
                <w:szCs w:val="16"/>
                <w:lang w:val="es-ES_tradnl" w:eastAsia="es-ES"/>
              </w:rPr>
              <w:t>EXPOSICIÓN DE LOS ASPECTOS IMPORTANTES</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 xml:space="preserve">Contiene menos de un </w:t>
            </w:r>
            <w:r w:rsidRPr="00D85623">
              <w:rPr>
                <w:rFonts w:ascii="Arial" w:eastAsia="Times New Roman" w:hAnsi="Arial" w:cs="Arial"/>
                <w:sz w:val="16"/>
                <w:szCs w:val="16"/>
                <w:lang w:val="es-ES_tradnl" w:eastAsia="es-ES"/>
              </w:rPr>
              <w:br/>
              <w:t>50 % de los aspectos importantes del tema o temas, pero no se encuentran expuestos de forma clara y ordenada.</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D85623" w:rsidRPr="00D85623" w:rsidTr="00D85623">
        <w:trPr>
          <w:trHeight w:val="1089"/>
        </w:trPr>
        <w:tc>
          <w:tcPr>
            <w:tcW w:w="1825" w:type="dxa"/>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D85623">
              <w:rPr>
                <w:rFonts w:ascii="Arial" w:eastAsia="Times New Roman" w:hAnsi="Arial" w:cs="Arial"/>
                <w:b/>
                <w:sz w:val="16"/>
                <w:szCs w:val="16"/>
                <w:lang w:val="es-ES_tradnl" w:eastAsia="es-ES"/>
              </w:rPr>
              <w:t xml:space="preserve">CANTIDAD </w:t>
            </w:r>
            <w:r w:rsidRPr="00D85623">
              <w:rPr>
                <w:rFonts w:ascii="Arial" w:eastAsia="Times New Roman" w:hAnsi="Arial" w:cs="Arial"/>
                <w:b/>
                <w:sz w:val="16"/>
                <w:szCs w:val="16"/>
                <w:lang w:val="es-ES_tradnl" w:eastAsia="es-ES"/>
              </w:rPr>
              <w:br/>
              <w:t>DE INFORMACIÓN</w:t>
            </w:r>
          </w:p>
        </w:tc>
        <w:tc>
          <w:tcPr>
            <w:tcW w:w="2276"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Tiene información de todos los temas y preguntas tratados.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Tiene información de todos los temas y de la mayoría de las preguntas tratadas.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Tiene información de casi todos los temas y preguntas tratados.</w:t>
            </w:r>
          </w:p>
        </w:tc>
        <w:tc>
          <w:tcPr>
            <w:tcW w:w="25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Tiene información de algunos de los temas y preguntas tratados.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No tiene información o esta es muy escasa.</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D85623" w:rsidRPr="00D85623" w:rsidTr="00D85623">
        <w:trPr>
          <w:trHeight w:val="1089"/>
        </w:trPr>
        <w:tc>
          <w:tcPr>
            <w:tcW w:w="1825" w:type="dxa"/>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D85623">
              <w:rPr>
                <w:rFonts w:ascii="Arial" w:eastAsia="Times New Roman" w:hAnsi="Arial" w:cs="Arial"/>
                <w:b/>
                <w:sz w:val="16"/>
                <w:szCs w:val="16"/>
                <w:lang w:val="es-ES_tradnl" w:eastAsia="es-ES"/>
              </w:rPr>
              <w:t>ORGANIZACIÓN</w:t>
            </w:r>
          </w:p>
        </w:tc>
        <w:tc>
          <w:tcPr>
            <w:tcW w:w="2276"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está muy bien organizada con párrafos bien redactados y con subtítulos.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está organizada con párrafos bien redactados.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está organizada, pero los párrafos no están bien redactados.</w:t>
            </w:r>
          </w:p>
        </w:tc>
        <w:tc>
          <w:tcPr>
            <w:tcW w:w="25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proporcionada no parece estar organizada.</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carece de estructura de redacción.</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D85623" w:rsidRPr="00D85623" w:rsidTr="00D85623">
        <w:trPr>
          <w:trHeight w:val="1089"/>
        </w:trPr>
        <w:tc>
          <w:tcPr>
            <w:tcW w:w="1825" w:type="dxa"/>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D85623">
              <w:rPr>
                <w:rFonts w:ascii="Arial" w:eastAsia="Times New Roman" w:hAnsi="Arial" w:cs="Arial"/>
                <w:b/>
                <w:sz w:val="16"/>
                <w:szCs w:val="16"/>
                <w:lang w:val="es-ES_tradnl" w:eastAsia="es-ES"/>
              </w:rPr>
              <w:lastRenderedPageBreak/>
              <w:t>IDEAS RELEVANTES</w:t>
            </w:r>
          </w:p>
        </w:tc>
        <w:tc>
          <w:tcPr>
            <w:tcW w:w="2276"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está claramente relacionada con el tema principal y proporciona varias ideas secundarias y/o ejemplos.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tiene las ideas principales y una o dos ideas secundarias.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tiene las ideas principales, pero no las secundarias.</w:t>
            </w:r>
          </w:p>
        </w:tc>
        <w:tc>
          <w:tcPr>
            <w:tcW w:w="25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tiene alguna de las ideas principales.</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La información no tiene ideas principales.</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r w:rsidR="00D85623" w:rsidRPr="00D85623" w:rsidTr="00D85623">
        <w:trPr>
          <w:trHeight w:val="1089"/>
        </w:trPr>
        <w:tc>
          <w:tcPr>
            <w:tcW w:w="1825" w:type="dxa"/>
            <w:shd w:val="clear" w:color="auto" w:fill="auto"/>
            <w:vAlign w:val="center"/>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r w:rsidRPr="00D85623">
              <w:rPr>
                <w:rFonts w:ascii="Arial" w:eastAsia="Times New Roman" w:hAnsi="Arial" w:cs="Arial"/>
                <w:b/>
                <w:sz w:val="16"/>
                <w:szCs w:val="16"/>
                <w:lang w:val="es-ES_tradnl" w:eastAsia="es-ES"/>
              </w:rPr>
              <w:t xml:space="preserve">GRAMÁTICA </w:t>
            </w:r>
            <w:r w:rsidRPr="00D85623">
              <w:rPr>
                <w:rFonts w:ascii="Arial" w:eastAsia="Times New Roman" w:hAnsi="Arial" w:cs="Arial"/>
                <w:b/>
                <w:sz w:val="16"/>
                <w:szCs w:val="16"/>
                <w:lang w:val="es-ES_tradnl" w:eastAsia="es-ES"/>
              </w:rPr>
              <w:br/>
              <w:t>Y ORTOGRAFÍA</w:t>
            </w: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6"/>
                <w:szCs w:val="16"/>
                <w:lang w:val="es-ES_tradnl" w:eastAsia="es-ES"/>
              </w:rPr>
            </w:pPr>
          </w:p>
        </w:tc>
        <w:tc>
          <w:tcPr>
            <w:tcW w:w="2276"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No hay errores gramaticales, ortográficos o de puntuación.</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6"/>
                <w:szCs w:val="16"/>
                <w:lang w:val="es-ES_tradnl" w:eastAsia="es-ES"/>
              </w:rPr>
            </w:pPr>
          </w:p>
        </w:tc>
        <w:tc>
          <w:tcPr>
            <w:tcW w:w="2291"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Existen 1-2 errores gramaticales, ortográficos o de puntuación.</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3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Existen 3-4 errores gramaticales, ortográficos o de puntuación.</w:t>
            </w:r>
          </w:p>
        </w:tc>
        <w:tc>
          <w:tcPr>
            <w:tcW w:w="259"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307"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Existen 5-6 errores gramaticales, ortográficos o de puntuación.</w:t>
            </w:r>
          </w:p>
        </w:tc>
        <w:tc>
          <w:tcPr>
            <w:tcW w:w="252"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c>
          <w:tcPr>
            <w:tcW w:w="2265"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6"/>
                <w:szCs w:val="16"/>
                <w:lang w:val="es-ES_tradnl" w:eastAsia="es-ES"/>
              </w:rPr>
            </w:pPr>
            <w:r w:rsidRPr="00D85623">
              <w:rPr>
                <w:rFonts w:ascii="Arial" w:eastAsia="Times New Roman" w:hAnsi="Arial" w:cs="Arial"/>
                <w:sz w:val="16"/>
                <w:szCs w:val="16"/>
                <w:lang w:val="es-ES_tradnl" w:eastAsia="es-ES"/>
              </w:rPr>
              <w:t>Existen 7 o más errores gramaticales, ortográficos o de puntuación.</w:t>
            </w:r>
          </w:p>
        </w:tc>
        <w:tc>
          <w:tcPr>
            <w:tcW w:w="283" w:type="dxa"/>
            <w:shd w:val="clear" w:color="auto" w:fill="auto"/>
          </w:tcPr>
          <w:p w:rsidR="00D85623" w:rsidRPr="00D85623" w:rsidRDefault="00D85623" w:rsidP="00D85623">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6"/>
                <w:szCs w:val="16"/>
                <w:lang w:val="es-ES_tradnl" w:eastAsia="es-ES"/>
              </w:rPr>
            </w:pPr>
          </w:p>
        </w:tc>
      </w:tr>
    </w:tbl>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p w:rsidR="00D85623" w:rsidRPr="00D85623" w:rsidRDefault="00D85623" w:rsidP="00D85623">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p w:rsidR="00A902C5" w:rsidRPr="00A902C5" w:rsidRDefault="00D85623" w:rsidP="00D85623">
      <w:pPr>
        <w:spacing w:after="200" w:line="360" w:lineRule="auto"/>
        <w:jc w:val="both"/>
        <w:rPr>
          <w:rFonts w:ascii="Arial" w:eastAsia="Calibri" w:hAnsi="Arial" w:cs="Arial"/>
          <w:sz w:val="24"/>
          <w:szCs w:val="28"/>
          <w:lang w:val="es-ES_tradnl"/>
        </w:rPr>
      </w:pPr>
      <w:r w:rsidRPr="00D85623">
        <w:rPr>
          <w:rFonts w:ascii="Arial" w:eastAsia="Times New Roman" w:hAnsi="Arial" w:cs="Arial"/>
          <w:szCs w:val="24"/>
          <w:lang w:val="es-ES_tradnl" w:eastAsia="es-ES"/>
        </w:rPr>
        <w:br w:type="page"/>
      </w:r>
    </w:p>
    <w:p w:rsidR="00A902C5" w:rsidRDefault="00A902C5" w:rsidP="00A902C5">
      <w:pPr>
        <w:spacing w:after="200" w:line="276" w:lineRule="auto"/>
        <w:jc w:val="center"/>
        <w:rPr>
          <w:rFonts w:ascii="Arial" w:eastAsia="Calibri" w:hAnsi="Arial" w:cs="Arial"/>
          <w:sz w:val="28"/>
          <w:szCs w:val="28"/>
          <w:lang w:val="es-ES_tradnl"/>
        </w:rPr>
      </w:pPr>
    </w:p>
    <w:p w:rsidR="00AD5727" w:rsidRDefault="00AD5727"/>
    <w:sectPr w:rsidR="00AD5727" w:rsidSect="00D85623">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4D" w:rsidRDefault="00307A4D" w:rsidP="00D85623">
      <w:pPr>
        <w:spacing w:after="0" w:line="240" w:lineRule="auto"/>
      </w:pPr>
      <w:r>
        <w:separator/>
      </w:r>
    </w:p>
  </w:endnote>
  <w:endnote w:type="continuationSeparator" w:id="0">
    <w:p w:rsidR="00307A4D" w:rsidRDefault="00307A4D" w:rsidP="00D8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4D" w:rsidRDefault="00307A4D" w:rsidP="00D85623">
      <w:pPr>
        <w:spacing w:after="0" w:line="240" w:lineRule="auto"/>
      </w:pPr>
      <w:r>
        <w:separator/>
      </w:r>
    </w:p>
  </w:footnote>
  <w:footnote w:type="continuationSeparator" w:id="0">
    <w:p w:rsidR="00307A4D" w:rsidRDefault="00307A4D" w:rsidP="00D8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623" w:rsidRDefault="00D856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C5"/>
    <w:rsid w:val="00307A4D"/>
    <w:rsid w:val="00492DE6"/>
    <w:rsid w:val="00A902C5"/>
    <w:rsid w:val="00AD5727"/>
    <w:rsid w:val="00D85623"/>
    <w:rsid w:val="00DF0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27E2"/>
  <w15:chartTrackingRefBased/>
  <w15:docId w15:val="{F8E5AD31-EF13-4DE9-8578-0598C566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2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23"/>
  </w:style>
  <w:style w:type="paragraph" w:styleId="Piedepgina">
    <w:name w:val="footer"/>
    <w:basedOn w:val="Normal"/>
    <w:link w:val="PiedepginaCar"/>
    <w:uiPriority w:val="99"/>
    <w:unhideWhenUsed/>
    <w:rsid w:val="00D85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23"/>
  </w:style>
  <w:style w:type="character" w:styleId="Hipervnculo">
    <w:name w:val="Hyperlink"/>
    <w:basedOn w:val="Fuentedeprrafopredeter"/>
    <w:uiPriority w:val="99"/>
    <w:unhideWhenUsed/>
    <w:rsid w:val="00492DE6"/>
    <w:rPr>
      <w:color w:val="0563C1" w:themeColor="hyperlink"/>
      <w:u w:val="single"/>
    </w:rPr>
  </w:style>
  <w:style w:type="character" w:styleId="Mencinsinresolver">
    <w:name w:val="Unresolved Mention"/>
    <w:basedOn w:val="Fuentedeprrafopredeter"/>
    <w:uiPriority w:val="99"/>
    <w:semiHidden/>
    <w:unhideWhenUsed/>
    <w:rsid w:val="0049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ONwAC_KfCX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fYSXb2n8Q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3nYY4bA" TargetMode="External"/><Relationship Id="rId4" Type="http://schemas.openxmlformats.org/officeDocument/2006/relationships/settings" Target="settings.xml"/><Relationship Id="rId9" Type="http://schemas.openxmlformats.org/officeDocument/2006/relationships/hyperlink" Target="https://bit.ly/33pW6aH"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FCFC-25E4-417B-A057-C9101C53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3</cp:revision>
  <dcterms:created xsi:type="dcterms:W3CDTF">2021-05-09T02:32:00Z</dcterms:created>
  <dcterms:modified xsi:type="dcterms:W3CDTF">2021-05-09T02:51:00Z</dcterms:modified>
</cp:coreProperties>
</file>