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CE3A" w14:textId="77777777" w:rsidR="00EA28EC" w:rsidRDefault="00EA28EC" w:rsidP="00A81DA0">
      <w:pPr>
        <w:jc w:val="center"/>
        <w:rPr>
          <w:rFonts w:ascii="Arial" w:hAnsi="Arial" w:cs="Arial"/>
          <w:sz w:val="24"/>
          <w:szCs w:val="24"/>
        </w:rPr>
      </w:pPr>
      <w:r>
        <w:rPr>
          <w:rFonts w:ascii="Arial" w:hAnsi="Arial" w:cs="Arial"/>
          <w:sz w:val="24"/>
          <w:szCs w:val="24"/>
        </w:rPr>
        <w:t>ESCUELA NORMAL DE EDUCACIÓN PREESCOLAR</w:t>
      </w:r>
    </w:p>
    <w:p w14:paraId="16717D76" w14:textId="77777777" w:rsidR="00EA28EC" w:rsidRDefault="00EA28EC" w:rsidP="00A81DA0">
      <w:pPr>
        <w:jc w:val="center"/>
        <w:rPr>
          <w:rFonts w:ascii="Arial" w:hAnsi="Arial" w:cs="Arial"/>
          <w:sz w:val="24"/>
          <w:szCs w:val="24"/>
        </w:rPr>
      </w:pPr>
      <w:r>
        <w:rPr>
          <w:rFonts w:ascii="Arial" w:hAnsi="Arial" w:cs="Arial"/>
          <w:sz w:val="24"/>
          <w:szCs w:val="24"/>
        </w:rPr>
        <w:t>CICLO 2020-2021</w:t>
      </w:r>
    </w:p>
    <w:p w14:paraId="1AE6CB0C" w14:textId="77777777" w:rsidR="00EA28EC" w:rsidRDefault="00EA28EC" w:rsidP="00A81DA0">
      <w:pPr>
        <w:jc w:val="center"/>
        <w:rPr>
          <w:rFonts w:ascii="Arial" w:hAnsi="Arial" w:cs="Arial"/>
          <w:sz w:val="24"/>
          <w:szCs w:val="24"/>
        </w:rPr>
      </w:pPr>
    </w:p>
    <w:p w14:paraId="23084129" w14:textId="77777777" w:rsidR="00EA28EC" w:rsidRDefault="00EA28EC" w:rsidP="00A81DA0">
      <w:pPr>
        <w:jc w:val="center"/>
        <w:rPr>
          <w:rFonts w:ascii="Arial" w:hAnsi="Arial" w:cs="Arial"/>
          <w:sz w:val="24"/>
          <w:szCs w:val="24"/>
        </w:rPr>
      </w:pPr>
      <w:r>
        <w:rPr>
          <w:noProof/>
        </w:rPr>
        <w:drawing>
          <wp:inline distT="0" distB="0" distL="0" distR="0" wp14:anchorId="10A7796E" wp14:editId="03EA2AE2">
            <wp:extent cx="1443990" cy="1078230"/>
            <wp:effectExtent l="0" t="0" r="0" b="7620"/>
            <wp:docPr id="10" name="Imagen 1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3990" cy="1078230"/>
                    </a:xfrm>
                    <a:prstGeom prst="rect">
                      <a:avLst/>
                    </a:prstGeom>
                    <a:noFill/>
                    <a:ln>
                      <a:noFill/>
                    </a:ln>
                  </pic:spPr>
                </pic:pic>
              </a:graphicData>
            </a:graphic>
          </wp:inline>
        </w:drawing>
      </w:r>
    </w:p>
    <w:p w14:paraId="2E91C9D9" w14:textId="5D8454E6" w:rsidR="00EA28EC" w:rsidRDefault="00EA28EC" w:rsidP="00A81DA0">
      <w:pPr>
        <w:jc w:val="center"/>
        <w:rPr>
          <w:rFonts w:ascii="Arial" w:hAnsi="Arial" w:cs="Arial"/>
          <w:sz w:val="24"/>
          <w:szCs w:val="24"/>
        </w:rPr>
      </w:pPr>
      <w:r>
        <w:rPr>
          <w:rFonts w:ascii="Arial" w:hAnsi="Arial" w:cs="Arial"/>
          <w:sz w:val="24"/>
          <w:szCs w:val="24"/>
        </w:rPr>
        <w:t>ESTRATEGIAS PARA LA EXPLORACION DEL MUNDO SOCIAL</w:t>
      </w:r>
    </w:p>
    <w:p w14:paraId="29F96339" w14:textId="39C4B6D6" w:rsidR="00EA28EC" w:rsidRDefault="00EA28EC" w:rsidP="00A81DA0">
      <w:pPr>
        <w:jc w:val="center"/>
        <w:rPr>
          <w:rFonts w:ascii="Arial" w:hAnsi="Arial" w:cs="Arial"/>
          <w:sz w:val="24"/>
          <w:szCs w:val="24"/>
        </w:rPr>
      </w:pPr>
      <w:r>
        <w:rPr>
          <w:rFonts w:ascii="Arial" w:hAnsi="Arial" w:cs="Arial"/>
          <w:sz w:val="24"/>
          <w:szCs w:val="24"/>
        </w:rPr>
        <w:t>Cuadro</w:t>
      </w:r>
    </w:p>
    <w:tbl>
      <w:tblPr>
        <w:tblW w:w="6026" w:type="pct"/>
        <w:tblCellSpacing w:w="0" w:type="dxa"/>
        <w:tblInd w:w="-85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632"/>
      </w:tblGrid>
      <w:tr w:rsidR="00EA28EC" w:rsidRPr="00EA28EC" w14:paraId="63A4C4C8" w14:textId="77777777" w:rsidTr="00A81DA0">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FA97971" w14:textId="77777777" w:rsidR="00EA28EC" w:rsidRPr="00EA28EC" w:rsidRDefault="00EA28EC" w:rsidP="00A81DA0">
            <w:pPr>
              <w:spacing w:after="0" w:line="240" w:lineRule="auto"/>
              <w:ind w:left="60"/>
              <w:jc w:val="center"/>
              <w:rPr>
                <w:rFonts w:ascii="Verdana" w:eastAsia="Times New Roman" w:hAnsi="Verdana" w:cs="Times New Roman"/>
                <w:color w:val="000000"/>
                <w:sz w:val="24"/>
                <w:szCs w:val="24"/>
                <w:lang w:eastAsia="es-MX"/>
              </w:rPr>
            </w:pPr>
            <w:r w:rsidRPr="00EA28EC">
              <w:rPr>
                <w:rFonts w:ascii="Verdana" w:eastAsia="Times New Roman" w:hAnsi="Verdana" w:cs="Times New Roman"/>
                <w:color w:val="000000"/>
                <w:sz w:val="24"/>
                <w:szCs w:val="24"/>
                <w:lang w:eastAsia="es-MX"/>
              </w:rPr>
              <w:t xml:space="preserve">UNIDAD DE APRENDIZAJE II. LA FAMILIA: EL PRIMER ESPACIO SOCIAL DE </w:t>
            </w:r>
            <w:proofErr w:type="gramStart"/>
            <w:r w:rsidRPr="00EA28EC">
              <w:rPr>
                <w:rFonts w:ascii="Verdana" w:eastAsia="Times New Roman" w:hAnsi="Verdana" w:cs="Times New Roman"/>
                <w:color w:val="000000"/>
                <w:sz w:val="24"/>
                <w:szCs w:val="24"/>
                <w:lang w:eastAsia="es-MX"/>
              </w:rPr>
              <w:t>LAS NIÑAS Y NIÑOS</w:t>
            </w:r>
            <w:proofErr w:type="gramEnd"/>
            <w:r w:rsidRPr="00EA28EC">
              <w:rPr>
                <w:rFonts w:ascii="Verdana" w:eastAsia="Times New Roman" w:hAnsi="Verdana" w:cs="Times New Roman"/>
                <w:color w:val="000000"/>
                <w:sz w:val="24"/>
                <w:szCs w:val="24"/>
                <w:lang w:eastAsia="es-MX"/>
              </w:rPr>
              <w:t xml:space="preserve"> DE PREESCOLAR.</w:t>
            </w:r>
          </w:p>
        </w:tc>
      </w:tr>
      <w:tr w:rsidR="00EA28EC" w:rsidRPr="00EA28EC" w14:paraId="1FF8491E" w14:textId="77777777" w:rsidTr="00A81DA0">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5F17E3B5" w14:textId="77777777">
              <w:trPr>
                <w:tblCellSpacing w:w="15" w:type="dxa"/>
              </w:trPr>
              <w:tc>
                <w:tcPr>
                  <w:tcW w:w="0" w:type="auto"/>
                  <w:hideMark/>
                </w:tcPr>
                <w:p w14:paraId="431E199A" w14:textId="2251B833"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6F4C586B" wp14:editId="29043AD5">
                        <wp:extent cx="104775" cy="104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4C906D4"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328777CA" w14:textId="77777777" w:rsidR="00EA28EC" w:rsidRPr="00EA28EC" w:rsidRDefault="00EA28EC" w:rsidP="00A81DA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4CAF4209" w14:textId="77777777">
              <w:trPr>
                <w:tblCellSpacing w:w="15" w:type="dxa"/>
              </w:trPr>
              <w:tc>
                <w:tcPr>
                  <w:tcW w:w="0" w:type="auto"/>
                  <w:hideMark/>
                </w:tcPr>
                <w:p w14:paraId="120B3C7A" w14:textId="3E547709"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5EE8F8AE" wp14:editId="2233F541">
                        <wp:extent cx="104775" cy="1047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41BE1B8"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7A852636" w14:textId="77777777" w:rsidR="00EA28EC" w:rsidRPr="00EA28EC" w:rsidRDefault="00EA28EC" w:rsidP="00A81DA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14B1EA3D" w14:textId="77777777">
              <w:trPr>
                <w:tblCellSpacing w:w="15" w:type="dxa"/>
              </w:trPr>
              <w:tc>
                <w:tcPr>
                  <w:tcW w:w="0" w:type="auto"/>
                  <w:hideMark/>
                </w:tcPr>
                <w:p w14:paraId="6117E8BD" w14:textId="5160835E"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2A991623" wp14:editId="6B2A5089">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D489611"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873D48B" w14:textId="77777777" w:rsidR="00EA28EC" w:rsidRPr="00EA28EC" w:rsidRDefault="00EA28EC" w:rsidP="00A81DA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278B85FF" w14:textId="77777777">
              <w:trPr>
                <w:tblCellSpacing w:w="15" w:type="dxa"/>
              </w:trPr>
              <w:tc>
                <w:tcPr>
                  <w:tcW w:w="0" w:type="auto"/>
                  <w:hideMark/>
                </w:tcPr>
                <w:p w14:paraId="5EAD9CAE" w14:textId="40E2CBE1"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4DF2F7E8" wp14:editId="12ED9E69">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560A44A"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2EA05CAF" w14:textId="77777777" w:rsidR="00EA28EC" w:rsidRPr="00EA28EC" w:rsidRDefault="00EA28EC" w:rsidP="00A81DA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47F06601" w14:textId="77777777">
              <w:trPr>
                <w:tblCellSpacing w:w="15" w:type="dxa"/>
              </w:trPr>
              <w:tc>
                <w:tcPr>
                  <w:tcW w:w="0" w:type="auto"/>
                  <w:hideMark/>
                </w:tcPr>
                <w:p w14:paraId="59105F45" w14:textId="4CE7D46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7D1D6C26" wp14:editId="3FAC37DC">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23AEA9"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6C8621AE" w14:textId="77777777" w:rsidR="00EA28EC" w:rsidRPr="00EA28EC" w:rsidRDefault="00EA28EC" w:rsidP="00A81DA0">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167"/>
            </w:tblGrid>
            <w:tr w:rsidR="00EA28EC" w:rsidRPr="00EA28EC" w14:paraId="2E475727" w14:textId="77777777">
              <w:trPr>
                <w:tblCellSpacing w:w="15" w:type="dxa"/>
              </w:trPr>
              <w:tc>
                <w:tcPr>
                  <w:tcW w:w="0" w:type="auto"/>
                  <w:hideMark/>
                </w:tcPr>
                <w:p w14:paraId="70C710EF" w14:textId="7A6E868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A81DA0">
                    <w:rPr>
                      <w:rFonts w:ascii="Arial" w:eastAsia="Times New Roman" w:hAnsi="Arial" w:cs="Arial"/>
                      <w:noProof/>
                      <w:color w:val="000000"/>
                      <w:sz w:val="24"/>
                      <w:szCs w:val="24"/>
                      <w:lang w:eastAsia="es-MX"/>
                    </w:rPr>
                    <w:drawing>
                      <wp:inline distT="0" distB="0" distL="0" distR="0" wp14:anchorId="6CCAEB15" wp14:editId="561EE61B">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FE1A36D"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r w:rsidRPr="00EA28EC">
                    <w:rPr>
                      <w:rFonts w:ascii="Arial" w:eastAsia="Times New Roman" w:hAnsi="Arial" w:cs="Arial"/>
                      <w:color w:val="000000"/>
                      <w:sz w:val="24"/>
                      <w:szCs w:val="24"/>
                      <w:lang w:eastAsia="es-MX"/>
                    </w:rPr>
                    <w:t>Actúa de manera ética ante la diversidad de situaciones que se presentan en la práctica profesional.</w:t>
                  </w:r>
                </w:p>
              </w:tc>
            </w:tr>
          </w:tbl>
          <w:p w14:paraId="01E742BF" w14:textId="77777777" w:rsidR="00EA28EC" w:rsidRPr="00EA28EC" w:rsidRDefault="00EA28EC" w:rsidP="00A81DA0">
            <w:pPr>
              <w:spacing w:after="0" w:line="240" w:lineRule="auto"/>
              <w:ind w:left="60"/>
              <w:jc w:val="center"/>
              <w:rPr>
                <w:rFonts w:ascii="Arial" w:eastAsia="Times New Roman" w:hAnsi="Arial" w:cs="Arial"/>
                <w:color w:val="000000"/>
                <w:sz w:val="24"/>
                <w:szCs w:val="24"/>
                <w:lang w:eastAsia="es-MX"/>
              </w:rPr>
            </w:pPr>
          </w:p>
        </w:tc>
      </w:tr>
    </w:tbl>
    <w:p w14:paraId="3CD8928C" w14:textId="77777777" w:rsidR="00EA28EC" w:rsidRPr="00A81DA0" w:rsidRDefault="00EA28EC" w:rsidP="00A81DA0">
      <w:pPr>
        <w:jc w:val="center"/>
        <w:rPr>
          <w:rFonts w:ascii="Arial" w:hAnsi="Arial" w:cs="Arial"/>
          <w:sz w:val="24"/>
          <w:szCs w:val="24"/>
        </w:rPr>
      </w:pPr>
    </w:p>
    <w:p w14:paraId="5B7ADF85" w14:textId="77777777" w:rsidR="00EA28EC" w:rsidRPr="00A81DA0" w:rsidRDefault="00EA28EC" w:rsidP="00A81DA0">
      <w:pPr>
        <w:jc w:val="center"/>
        <w:rPr>
          <w:rFonts w:ascii="Arial" w:hAnsi="Arial" w:cs="Arial"/>
          <w:sz w:val="24"/>
          <w:szCs w:val="24"/>
        </w:rPr>
      </w:pPr>
      <w:r w:rsidRPr="00A81DA0">
        <w:rPr>
          <w:rFonts w:ascii="Arial" w:hAnsi="Arial" w:cs="Arial"/>
          <w:sz w:val="24"/>
          <w:szCs w:val="24"/>
        </w:rPr>
        <w:t>MAESTRO RAMIRO GARCÍA ELÍAS</w:t>
      </w:r>
    </w:p>
    <w:p w14:paraId="13DDE948" w14:textId="77777777" w:rsidR="00EA28EC" w:rsidRPr="00A81DA0" w:rsidRDefault="00EA28EC" w:rsidP="00A81DA0">
      <w:pPr>
        <w:jc w:val="center"/>
        <w:rPr>
          <w:rFonts w:ascii="Arial" w:hAnsi="Arial" w:cs="Arial"/>
          <w:sz w:val="24"/>
          <w:szCs w:val="24"/>
        </w:rPr>
      </w:pPr>
      <w:r w:rsidRPr="00A81DA0">
        <w:rPr>
          <w:rFonts w:ascii="Arial" w:hAnsi="Arial" w:cs="Arial"/>
          <w:sz w:val="24"/>
          <w:szCs w:val="24"/>
        </w:rPr>
        <w:t>ALUMA MARÍA FERNANDA BARRÓN LÓPEZ 2ª #3</w:t>
      </w:r>
    </w:p>
    <w:p w14:paraId="434B1B37" w14:textId="77777777" w:rsidR="00EA28EC" w:rsidRPr="00A81DA0" w:rsidRDefault="00EA28EC" w:rsidP="00A81DA0">
      <w:pPr>
        <w:jc w:val="center"/>
        <w:rPr>
          <w:rFonts w:ascii="Arial" w:hAnsi="Arial" w:cs="Arial"/>
          <w:sz w:val="24"/>
          <w:szCs w:val="24"/>
        </w:rPr>
      </w:pPr>
    </w:p>
    <w:p w14:paraId="335FDF54" w14:textId="77777777" w:rsidR="00EA28EC" w:rsidRPr="00A81DA0" w:rsidRDefault="00EA28EC" w:rsidP="00A81DA0">
      <w:pPr>
        <w:jc w:val="center"/>
        <w:rPr>
          <w:rFonts w:ascii="Arial" w:hAnsi="Arial" w:cs="Arial"/>
          <w:sz w:val="24"/>
          <w:szCs w:val="24"/>
        </w:rPr>
      </w:pPr>
    </w:p>
    <w:p w14:paraId="000764E6" w14:textId="77777777" w:rsidR="00EA28EC" w:rsidRPr="00A81DA0" w:rsidRDefault="00EA28EC" w:rsidP="00A81DA0">
      <w:pPr>
        <w:jc w:val="center"/>
        <w:rPr>
          <w:rFonts w:ascii="Arial" w:hAnsi="Arial" w:cs="Arial"/>
          <w:sz w:val="24"/>
          <w:szCs w:val="24"/>
        </w:rPr>
      </w:pPr>
      <w:r w:rsidRPr="00A81DA0">
        <w:rPr>
          <w:rFonts w:ascii="Arial" w:hAnsi="Arial" w:cs="Arial"/>
          <w:sz w:val="24"/>
          <w:szCs w:val="24"/>
        </w:rPr>
        <w:t>SALTILLO COAHUILA DE ZARAGOZA</w:t>
      </w:r>
    </w:p>
    <w:p w14:paraId="36B674B1" w14:textId="04FD640E" w:rsidR="00EA28EC" w:rsidRDefault="00EA28EC" w:rsidP="00AE6DBF">
      <w:pPr>
        <w:jc w:val="center"/>
        <w:rPr>
          <w:rFonts w:ascii="Arial" w:hAnsi="Arial" w:cs="Arial"/>
          <w:sz w:val="24"/>
          <w:szCs w:val="24"/>
        </w:rPr>
      </w:pPr>
      <w:r w:rsidRPr="00A81DA0">
        <w:rPr>
          <w:rFonts w:ascii="Arial" w:hAnsi="Arial" w:cs="Arial"/>
          <w:sz w:val="24"/>
          <w:szCs w:val="24"/>
        </w:rPr>
        <w:t>13</w:t>
      </w:r>
      <w:r w:rsidRPr="00A81DA0">
        <w:rPr>
          <w:rFonts w:ascii="Arial" w:hAnsi="Arial" w:cs="Arial"/>
          <w:sz w:val="24"/>
          <w:szCs w:val="24"/>
        </w:rPr>
        <w:t>/0</w:t>
      </w:r>
      <w:r w:rsidRPr="00A81DA0">
        <w:rPr>
          <w:rFonts w:ascii="Arial" w:hAnsi="Arial" w:cs="Arial"/>
          <w:sz w:val="24"/>
          <w:szCs w:val="24"/>
        </w:rPr>
        <w:t>5</w:t>
      </w:r>
      <w:r w:rsidRPr="00A81DA0">
        <w:rPr>
          <w:rFonts w:ascii="Arial" w:hAnsi="Arial" w:cs="Arial"/>
          <w:sz w:val="24"/>
          <w:szCs w:val="24"/>
        </w:rPr>
        <w:t>/2021</w:t>
      </w:r>
    </w:p>
    <w:p w14:paraId="07F43027" w14:textId="77777777" w:rsidR="00AE6DBF" w:rsidRPr="00A81DA0" w:rsidRDefault="00AE6DBF" w:rsidP="00A81DA0">
      <w:pPr>
        <w:jc w:val="both"/>
        <w:rPr>
          <w:rFonts w:ascii="Arial" w:hAnsi="Arial" w:cs="Arial"/>
          <w:sz w:val="24"/>
          <w:szCs w:val="24"/>
        </w:rPr>
      </w:pPr>
    </w:p>
    <w:tbl>
      <w:tblPr>
        <w:tblStyle w:val="Tablaconcuadrcula"/>
        <w:tblW w:w="10490" w:type="dxa"/>
        <w:tblInd w:w="-572" w:type="dxa"/>
        <w:tblLook w:val="04A0" w:firstRow="1" w:lastRow="0" w:firstColumn="1" w:lastColumn="0" w:noHBand="0" w:noVBand="1"/>
      </w:tblPr>
      <w:tblGrid>
        <w:gridCol w:w="2779"/>
        <w:gridCol w:w="2207"/>
        <w:gridCol w:w="2207"/>
        <w:gridCol w:w="3297"/>
      </w:tblGrid>
      <w:tr w:rsidR="00CF32FC" w:rsidRPr="00A81DA0" w14:paraId="351E0E93" w14:textId="77777777" w:rsidTr="00891C8A">
        <w:tc>
          <w:tcPr>
            <w:tcW w:w="2779" w:type="dxa"/>
          </w:tcPr>
          <w:p w14:paraId="30BA2BBC" w14:textId="0914C1BD" w:rsidR="00CF32FC" w:rsidRPr="00A81DA0" w:rsidRDefault="004A19B3" w:rsidP="00A81DA0">
            <w:pPr>
              <w:jc w:val="both"/>
              <w:rPr>
                <w:rFonts w:ascii="Arial" w:hAnsi="Arial" w:cs="Arial"/>
                <w:sz w:val="24"/>
                <w:szCs w:val="24"/>
              </w:rPr>
            </w:pPr>
            <w:r w:rsidRPr="00A81DA0">
              <w:rPr>
                <w:rFonts w:ascii="Arial" w:hAnsi="Arial" w:cs="Arial"/>
                <w:sz w:val="24"/>
                <w:szCs w:val="24"/>
              </w:rPr>
              <w:lastRenderedPageBreak/>
              <w:t>ítems</w:t>
            </w:r>
          </w:p>
        </w:tc>
        <w:tc>
          <w:tcPr>
            <w:tcW w:w="2207" w:type="dxa"/>
          </w:tcPr>
          <w:p w14:paraId="712C8E0E" w14:textId="0EF8D654" w:rsidR="00CF32FC" w:rsidRPr="00A81DA0" w:rsidRDefault="00CF32FC" w:rsidP="00A81DA0">
            <w:pPr>
              <w:jc w:val="both"/>
              <w:rPr>
                <w:rFonts w:ascii="Arial" w:hAnsi="Arial" w:cs="Arial"/>
                <w:sz w:val="24"/>
                <w:szCs w:val="24"/>
              </w:rPr>
            </w:pPr>
            <w:r w:rsidRPr="00A81DA0">
              <w:rPr>
                <w:rFonts w:ascii="Arial" w:hAnsi="Arial" w:cs="Arial"/>
                <w:sz w:val="24"/>
                <w:szCs w:val="24"/>
              </w:rPr>
              <w:t>Si</w:t>
            </w:r>
          </w:p>
        </w:tc>
        <w:tc>
          <w:tcPr>
            <w:tcW w:w="2207" w:type="dxa"/>
          </w:tcPr>
          <w:p w14:paraId="5552A938" w14:textId="3E93CB41" w:rsidR="00CF32FC" w:rsidRPr="00A81DA0" w:rsidRDefault="00CF32FC" w:rsidP="00A81DA0">
            <w:pPr>
              <w:jc w:val="both"/>
              <w:rPr>
                <w:rFonts w:ascii="Arial" w:hAnsi="Arial" w:cs="Arial"/>
                <w:sz w:val="24"/>
                <w:szCs w:val="24"/>
              </w:rPr>
            </w:pPr>
            <w:r w:rsidRPr="00A81DA0">
              <w:rPr>
                <w:rFonts w:ascii="Arial" w:hAnsi="Arial" w:cs="Arial"/>
                <w:sz w:val="24"/>
                <w:szCs w:val="24"/>
              </w:rPr>
              <w:t>No</w:t>
            </w:r>
          </w:p>
        </w:tc>
        <w:tc>
          <w:tcPr>
            <w:tcW w:w="3297" w:type="dxa"/>
          </w:tcPr>
          <w:p w14:paraId="5F32A62E" w14:textId="46E96344" w:rsidR="00CF32FC" w:rsidRPr="00A81DA0" w:rsidRDefault="00CF32FC" w:rsidP="00A81DA0">
            <w:pPr>
              <w:jc w:val="both"/>
              <w:rPr>
                <w:rFonts w:ascii="Arial" w:hAnsi="Arial" w:cs="Arial"/>
                <w:sz w:val="24"/>
                <w:szCs w:val="24"/>
              </w:rPr>
            </w:pPr>
            <w:r w:rsidRPr="00A81DA0">
              <w:rPr>
                <w:rFonts w:ascii="Arial" w:hAnsi="Arial" w:cs="Arial"/>
                <w:sz w:val="24"/>
                <w:szCs w:val="24"/>
              </w:rPr>
              <w:t>Comentarios</w:t>
            </w:r>
          </w:p>
        </w:tc>
      </w:tr>
      <w:tr w:rsidR="00CF32FC" w:rsidRPr="00A81DA0" w14:paraId="13070DE3" w14:textId="77777777" w:rsidTr="00891C8A">
        <w:tc>
          <w:tcPr>
            <w:tcW w:w="2779" w:type="dxa"/>
          </w:tcPr>
          <w:p w14:paraId="5D21EB67" w14:textId="0B442782"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color w:val="000000"/>
                <w:sz w:val="24"/>
                <w:szCs w:val="24"/>
              </w:rPr>
              <w:t xml:space="preserve">Las prácticas de crianza desde la familia </w:t>
            </w:r>
            <w:r w:rsidR="004A19B3" w:rsidRPr="00A81DA0">
              <w:rPr>
                <w:rFonts w:ascii="Arial" w:hAnsi="Arial" w:cs="Arial"/>
                <w:color w:val="000000"/>
                <w:sz w:val="24"/>
                <w:szCs w:val="24"/>
              </w:rPr>
              <w:t>de los</w:t>
            </w:r>
            <w:r w:rsidRPr="00A81DA0">
              <w:rPr>
                <w:rFonts w:ascii="Arial" w:hAnsi="Arial" w:cs="Arial"/>
                <w:color w:val="000000"/>
                <w:sz w:val="24"/>
                <w:szCs w:val="24"/>
              </w:rPr>
              <w:t xml:space="preserve"> bebés</w:t>
            </w:r>
            <w:r w:rsidRPr="00A81DA0">
              <w:rPr>
                <w:rFonts w:ascii="Arial" w:hAnsi="Arial" w:cs="Arial"/>
                <w:color w:val="000000"/>
                <w:sz w:val="24"/>
                <w:szCs w:val="24"/>
              </w:rPr>
              <w:t>.</w:t>
            </w:r>
          </w:p>
        </w:tc>
        <w:tc>
          <w:tcPr>
            <w:tcW w:w="2207" w:type="dxa"/>
          </w:tcPr>
          <w:p w14:paraId="7950ABA0" w14:textId="50AC5489"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26D517D5" w14:textId="77777777" w:rsidR="00CF32FC" w:rsidRPr="00A81DA0" w:rsidRDefault="00CF32FC" w:rsidP="00AE6DBF">
            <w:pPr>
              <w:jc w:val="center"/>
              <w:rPr>
                <w:rFonts w:ascii="Arial" w:hAnsi="Arial" w:cs="Arial"/>
                <w:sz w:val="24"/>
                <w:szCs w:val="24"/>
              </w:rPr>
            </w:pPr>
          </w:p>
        </w:tc>
        <w:tc>
          <w:tcPr>
            <w:tcW w:w="3297" w:type="dxa"/>
          </w:tcPr>
          <w:p w14:paraId="57FFFFD9" w14:textId="01939EE4" w:rsidR="00CF32FC" w:rsidRPr="00A81DA0" w:rsidRDefault="004A19B3" w:rsidP="00A81DA0">
            <w:pPr>
              <w:jc w:val="both"/>
              <w:rPr>
                <w:rFonts w:ascii="Arial" w:hAnsi="Arial" w:cs="Arial"/>
                <w:sz w:val="24"/>
                <w:szCs w:val="24"/>
              </w:rPr>
            </w:pPr>
            <w:r w:rsidRPr="00A81DA0">
              <w:rPr>
                <w:rFonts w:ascii="Arial" w:hAnsi="Arial" w:cs="Arial"/>
                <w:sz w:val="24"/>
                <w:szCs w:val="24"/>
              </w:rPr>
              <w:t>Durante el video se pudieron apreciar que todas las familias o madres comienzan a realizar prácticas de crianza a los bebes.</w:t>
            </w:r>
          </w:p>
        </w:tc>
      </w:tr>
      <w:tr w:rsidR="00CF32FC" w:rsidRPr="00A81DA0" w14:paraId="08176AFE" w14:textId="77777777" w:rsidTr="00891C8A">
        <w:tc>
          <w:tcPr>
            <w:tcW w:w="2779" w:type="dxa"/>
          </w:tcPr>
          <w:p w14:paraId="10AC8014" w14:textId="4E467A16"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color w:val="000000"/>
                <w:sz w:val="24"/>
                <w:szCs w:val="24"/>
              </w:rPr>
              <w:t>Las diferencias y similitudes que pueden compartir los bebés del documental</w:t>
            </w:r>
            <w:r w:rsidRPr="00A81DA0">
              <w:rPr>
                <w:rFonts w:ascii="Arial" w:hAnsi="Arial" w:cs="Arial"/>
                <w:color w:val="000000"/>
                <w:sz w:val="24"/>
                <w:szCs w:val="24"/>
              </w:rPr>
              <w:t>.</w:t>
            </w:r>
          </w:p>
        </w:tc>
        <w:tc>
          <w:tcPr>
            <w:tcW w:w="2207" w:type="dxa"/>
          </w:tcPr>
          <w:p w14:paraId="44BA4519" w14:textId="7E33DFFA"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38F9B503" w14:textId="77777777" w:rsidR="00CF32FC" w:rsidRPr="00A81DA0" w:rsidRDefault="00CF32FC" w:rsidP="00AE6DBF">
            <w:pPr>
              <w:jc w:val="center"/>
              <w:rPr>
                <w:rFonts w:ascii="Arial" w:hAnsi="Arial" w:cs="Arial"/>
                <w:sz w:val="24"/>
                <w:szCs w:val="24"/>
              </w:rPr>
            </w:pPr>
          </w:p>
        </w:tc>
        <w:tc>
          <w:tcPr>
            <w:tcW w:w="3297" w:type="dxa"/>
          </w:tcPr>
          <w:p w14:paraId="5EA20144" w14:textId="05E81B5A" w:rsidR="00CF32FC" w:rsidRPr="00A81DA0" w:rsidRDefault="004A19B3" w:rsidP="00A81DA0">
            <w:pPr>
              <w:jc w:val="both"/>
              <w:rPr>
                <w:rFonts w:ascii="Arial" w:hAnsi="Arial" w:cs="Arial"/>
                <w:sz w:val="24"/>
                <w:szCs w:val="24"/>
              </w:rPr>
            </w:pPr>
            <w:r w:rsidRPr="00A81DA0">
              <w:rPr>
                <w:rFonts w:ascii="Arial" w:hAnsi="Arial" w:cs="Arial"/>
                <w:sz w:val="24"/>
                <w:szCs w:val="24"/>
              </w:rPr>
              <w:t>Las diferencias son notorias ya que en algunos casos se acostumbra a tener a los niños en la tierra y tratarlos de una manera más ruda y en otros se acostumbra a tratarlos con mayor delicadeza.</w:t>
            </w:r>
          </w:p>
        </w:tc>
      </w:tr>
      <w:tr w:rsidR="00CF32FC" w:rsidRPr="00A81DA0" w14:paraId="38EAEA63" w14:textId="77777777" w:rsidTr="00891C8A">
        <w:tc>
          <w:tcPr>
            <w:tcW w:w="2779" w:type="dxa"/>
          </w:tcPr>
          <w:p w14:paraId="05704B39" w14:textId="61F54C88"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color w:val="000000"/>
                <w:sz w:val="24"/>
                <w:szCs w:val="24"/>
              </w:rPr>
              <w:t>La relación afectiva entre los adultos y los bebés</w:t>
            </w:r>
          </w:p>
        </w:tc>
        <w:tc>
          <w:tcPr>
            <w:tcW w:w="2207" w:type="dxa"/>
          </w:tcPr>
          <w:p w14:paraId="40027EFB" w14:textId="27247108"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3ACE42A5" w14:textId="77777777" w:rsidR="00CF32FC" w:rsidRPr="00A81DA0" w:rsidRDefault="00CF32FC" w:rsidP="00AE6DBF">
            <w:pPr>
              <w:jc w:val="center"/>
              <w:rPr>
                <w:rFonts w:ascii="Arial" w:hAnsi="Arial" w:cs="Arial"/>
                <w:sz w:val="24"/>
                <w:szCs w:val="24"/>
              </w:rPr>
            </w:pPr>
          </w:p>
        </w:tc>
        <w:tc>
          <w:tcPr>
            <w:tcW w:w="3297" w:type="dxa"/>
          </w:tcPr>
          <w:p w14:paraId="15DF7728" w14:textId="7E674D79" w:rsidR="00CF32FC" w:rsidRPr="00A81DA0" w:rsidRDefault="004A19B3" w:rsidP="00A81DA0">
            <w:pPr>
              <w:jc w:val="both"/>
              <w:rPr>
                <w:rFonts w:ascii="Arial" w:hAnsi="Arial" w:cs="Arial"/>
                <w:sz w:val="24"/>
                <w:szCs w:val="24"/>
              </w:rPr>
            </w:pPr>
            <w:r w:rsidRPr="00A81DA0">
              <w:rPr>
                <w:rFonts w:ascii="Arial" w:hAnsi="Arial" w:cs="Arial"/>
                <w:sz w:val="24"/>
                <w:szCs w:val="24"/>
              </w:rPr>
              <w:t>Las relaciones son notorias ya que se forman conexiones que permiten a los niños en todas las culturas desarrollarse con plena libertad, esto proporciona un lugar seguro.</w:t>
            </w:r>
          </w:p>
        </w:tc>
      </w:tr>
      <w:tr w:rsidR="00CF32FC" w:rsidRPr="00A81DA0" w14:paraId="4847B221" w14:textId="77777777" w:rsidTr="00891C8A">
        <w:tc>
          <w:tcPr>
            <w:tcW w:w="2779" w:type="dxa"/>
          </w:tcPr>
          <w:p w14:paraId="272E9BED" w14:textId="54334EBA"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color w:val="000000"/>
                <w:sz w:val="24"/>
                <w:szCs w:val="24"/>
              </w:rPr>
              <w:t>Los roles que se definen desde edades tempranas</w:t>
            </w:r>
          </w:p>
        </w:tc>
        <w:tc>
          <w:tcPr>
            <w:tcW w:w="2207" w:type="dxa"/>
          </w:tcPr>
          <w:p w14:paraId="4220A345" w14:textId="3C111972"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7924758A" w14:textId="77777777" w:rsidR="00CF32FC" w:rsidRPr="00A81DA0" w:rsidRDefault="00CF32FC" w:rsidP="00AE6DBF">
            <w:pPr>
              <w:jc w:val="center"/>
              <w:rPr>
                <w:rFonts w:ascii="Arial" w:hAnsi="Arial" w:cs="Arial"/>
                <w:sz w:val="24"/>
                <w:szCs w:val="24"/>
              </w:rPr>
            </w:pPr>
          </w:p>
        </w:tc>
        <w:tc>
          <w:tcPr>
            <w:tcW w:w="3297" w:type="dxa"/>
          </w:tcPr>
          <w:p w14:paraId="06BE296B" w14:textId="4AF513CD" w:rsidR="00CF32FC" w:rsidRPr="00A81DA0" w:rsidRDefault="004A19B3" w:rsidP="00A81DA0">
            <w:pPr>
              <w:jc w:val="both"/>
              <w:rPr>
                <w:rFonts w:ascii="Arial" w:hAnsi="Arial" w:cs="Arial"/>
                <w:sz w:val="24"/>
                <w:szCs w:val="24"/>
              </w:rPr>
            </w:pPr>
            <w:r w:rsidRPr="00A81DA0">
              <w:rPr>
                <w:rFonts w:ascii="Arial" w:hAnsi="Arial" w:cs="Arial"/>
                <w:sz w:val="24"/>
                <w:szCs w:val="24"/>
              </w:rPr>
              <w:t>El rol de los padres marca un factor importante dentro de todos los niños para poder guiarlos a su propio rol dentro de la sociedad.</w:t>
            </w:r>
          </w:p>
        </w:tc>
      </w:tr>
      <w:tr w:rsidR="00CF32FC" w:rsidRPr="00A81DA0" w14:paraId="00DB77A2" w14:textId="77777777" w:rsidTr="00891C8A">
        <w:tc>
          <w:tcPr>
            <w:tcW w:w="2779" w:type="dxa"/>
          </w:tcPr>
          <w:p w14:paraId="0189880A" w14:textId="2B0C3582"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color w:val="000000"/>
                <w:sz w:val="24"/>
                <w:szCs w:val="24"/>
              </w:rPr>
              <w:t> La influencia del contexto familiar y su impacto para la exploración y el mundo social que rodea a los niños</w:t>
            </w:r>
          </w:p>
        </w:tc>
        <w:tc>
          <w:tcPr>
            <w:tcW w:w="2207" w:type="dxa"/>
          </w:tcPr>
          <w:p w14:paraId="14349844" w14:textId="770A0693"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40C217C2" w14:textId="77777777" w:rsidR="00CF32FC" w:rsidRPr="00A81DA0" w:rsidRDefault="00CF32FC" w:rsidP="00AE6DBF">
            <w:pPr>
              <w:jc w:val="center"/>
              <w:rPr>
                <w:rFonts w:ascii="Arial" w:hAnsi="Arial" w:cs="Arial"/>
                <w:sz w:val="24"/>
                <w:szCs w:val="24"/>
              </w:rPr>
            </w:pPr>
          </w:p>
        </w:tc>
        <w:tc>
          <w:tcPr>
            <w:tcW w:w="3297" w:type="dxa"/>
          </w:tcPr>
          <w:p w14:paraId="71165583" w14:textId="02C314C2" w:rsidR="00CF32FC" w:rsidRPr="00A81DA0" w:rsidRDefault="004A19B3" w:rsidP="00A81DA0">
            <w:pPr>
              <w:jc w:val="both"/>
              <w:rPr>
                <w:rFonts w:ascii="Arial" w:hAnsi="Arial" w:cs="Arial"/>
                <w:sz w:val="24"/>
                <w:szCs w:val="24"/>
              </w:rPr>
            </w:pPr>
            <w:r w:rsidRPr="00A81DA0">
              <w:rPr>
                <w:rFonts w:ascii="Arial" w:hAnsi="Arial" w:cs="Arial"/>
                <w:sz w:val="24"/>
                <w:szCs w:val="24"/>
              </w:rPr>
              <w:t xml:space="preserve">El contexto </w:t>
            </w:r>
            <w:r w:rsidR="00EA28EC" w:rsidRPr="00A81DA0">
              <w:rPr>
                <w:rFonts w:ascii="Arial" w:hAnsi="Arial" w:cs="Arial"/>
                <w:sz w:val="24"/>
                <w:szCs w:val="24"/>
              </w:rPr>
              <w:t>es de suma importancia ya que prepara a los individuos para poder integrarse a su sociedad, su contexto les brinda parte de su identidad y sus conocimientos sobre el mundo que les rodea.</w:t>
            </w:r>
          </w:p>
        </w:tc>
      </w:tr>
      <w:tr w:rsidR="00CF32FC" w:rsidRPr="00A81DA0" w14:paraId="0DB66FA7" w14:textId="77777777" w:rsidTr="00891C8A">
        <w:tc>
          <w:tcPr>
            <w:tcW w:w="2779" w:type="dxa"/>
          </w:tcPr>
          <w:p w14:paraId="7E892AD5" w14:textId="0D324E42" w:rsidR="00CF32FC" w:rsidRPr="00A81DA0" w:rsidRDefault="00C427E1" w:rsidP="00A81DA0">
            <w:pPr>
              <w:pStyle w:val="Prrafodelista"/>
              <w:numPr>
                <w:ilvl w:val="0"/>
                <w:numId w:val="1"/>
              </w:numPr>
              <w:jc w:val="both"/>
              <w:rPr>
                <w:rFonts w:ascii="Arial" w:hAnsi="Arial" w:cs="Arial"/>
                <w:sz w:val="24"/>
                <w:szCs w:val="24"/>
              </w:rPr>
            </w:pPr>
            <w:r w:rsidRPr="00A81DA0">
              <w:rPr>
                <w:rFonts w:ascii="Arial" w:hAnsi="Arial" w:cs="Arial"/>
                <w:sz w:val="24"/>
                <w:szCs w:val="24"/>
              </w:rPr>
              <w:t>Dependencia de los adultos que los rodean</w:t>
            </w:r>
          </w:p>
        </w:tc>
        <w:tc>
          <w:tcPr>
            <w:tcW w:w="2207" w:type="dxa"/>
          </w:tcPr>
          <w:p w14:paraId="6F3D3B4B" w14:textId="56AB1F46" w:rsidR="00CF32FC"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1B1892AD" w14:textId="77777777" w:rsidR="00CF32FC" w:rsidRPr="00A81DA0" w:rsidRDefault="00CF32FC" w:rsidP="00AE6DBF">
            <w:pPr>
              <w:jc w:val="center"/>
              <w:rPr>
                <w:rFonts w:ascii="Arial" w:hAnsi="Arial" w:cs="Arial"/>
                <w:sz w:val="24"/>
                <w:szCs w:val="24"/>
              </w:rPr>
            </w:pPr>
          </w:p>
        </w:tc>
        <w:tc>
          <w:tcPr>
            <w:tcW w:w="3297" w:type="dxa"/>
          </w:tcPr>
          <w:p w14:paraId="18BFB604" w14:textId="4E9E6C90" w:rsidR="00CF32FC" w:rsidRPr="00A81DA0" w:rsidRDefault="00EA28EC" w:rsidP="00A81DA0">
            <w:pPr>
              <w:jc w:val="both"/>
              <w:rPr>
                <w:rFonts w:ascii="Arial" w:hAnsi="Arial" w:cs="Arial"/>
                <w:sz w:val="24"/>
                <w:szCs w:val="24"/>
              </w:rPr>
            </w:pPr>
            <w:r w:rsidRPr="00A81DA0">
              <w:rPr>
                <w:rFonts w:ascii="Arial" w:hAnsi="Arial" w:cs="Arial"/>
                <w:sz w:val="24"/>
                <w:szCs w:val="24"/>
              </w:rPr>
              <w:t>Los niños muestran esta característica, los primeros años de su vida manifiestan total dependencia de los adultos, desde el alimento hasta la vivienda o la ropa.</w:t>
            </w:r>
          </w:p>
        </w:tc>
      </w:tr>
      <w:tr w:rsidR="00C427E1" w:rsidRPr="00A81DA0" w14:paraId="5E410C6A" w14:textId="77777777" w:rsidTr="00891C8A">
        <w:tc>
          <w:tcPr>
            <w:tcW w:w="2779" w:type="dxa"/>
          </w:tcPr>
          <w:p w14:paraId="72F31979" w14:textId="44CDE7DF" w:rsidR="00C427E1" w:rsidRPr="00A81DA0" w:rsidRDefault="004A19B3" w:rsidP="00A81DA0">
            <w:pPr>
              <w:pStyle w:val="Prrafodelista"/>
              <w:numPr>
                <w:ilvl w:val="0"/>
                <w:numId w:val="1"/>
              </w:numPr>
              <w:jc w:val="both"/>
              <w:rPr>
                <w:rFonts w:ascii="Arial" w:hAnsi="Arial" w:cs="Arial"/>
                <w:sz w:val="24"/>
                <w:szCs w:val="24"/>
              </w:rPr>
            </w:pPr>
            <w:r w:rsidRPr="00A81DA0">
              <w:rPr>
                <w:rFonts w:ascii="Arial" w:hAnsi="Arial" w:cs="Arial"/>
                <w:sz w:val="24"/>
                <w:szCs w:val="24"/>
              </w:rPr>
              <w:t xml:space="preserve">Influencia de las actividades en su vida </w:t>
            </w:r>
          </w:p>
        </w:tc>
        <w:tc>
          <w:tcPr>
            <w:tcW w:w="2207" w:type="dxa"/>
          </w:tcPr>
          <w:p w14:paraId="73253908" w14:textId="199E0B8F" w:rsidR="00C427E1" w:rsidRPr="00A81DA0" w:rsidRDefault="004A19B3" w:rsidP="00AE6DBF">
            <w:pPr>
              <w:jc w:val="center"/>
              <w:rPr>
                <w:rFonts w:ascii="Arial" w:hAnsi="Arial" w:cs="Arial"/>
                <w:sz w:val="24"/>
                <w:szCs w:val="24"/>
              </w:rPr>
            </w:pPr>
            <w:r w:rsidRPr="00A81DA0">
              <w:rPr>
                <w:rFonts w:ascii="Arial" w:hAnsi="Arial" w:cs="Arial"/>
                <w:sz w:val="24"/>
                <w:szCs w:val="24"/>
              </w:rPr>
              <w:t>X</w:t>
            </w:r>
          </w:p>
        </w:tc>
        <w:tc>
          <w:tcPr>
            <w:tcW w:w="2207" w:type="dxa"/>
          </w:tcPr>
          <w:p w14:paraId="7609CE55" w14:textId="77777777" w:rsidR="00C427E1" w:rsidRPr="00A81DA0" w:rsidRDefault="00C427E1" w:rsidP="00AE6DBF">
            <w:pPr>
              <w:jc w:val="center"/>
              <w:rPr>
                <w:rFonts w:ascii="Arial" w:hAnsi="Arial" w:cs="Arial"/>
                <w:sz w:val="24"/>
                <w:szCs w:val="24"/>
              </w:rPr>
            </w:pPr>
          </w:p>
        </w:tc>
        <w:tc>
          <w:tcPr>
            <w:tcW w:w="3297" w:type="dxa"/>
          </w:tcPr>
          <w:p w14:paraId="713D7867" w14:textId="012B77FB" w:rsidR="00C427E1" w:rsidRPr="00A81DA0" w:rsidRDefault="00EA28EC" w:rsidP="00A81DA0">
            <w:pPr>
              <w:jc w:val="both"/>
              <w:rPr>
                <w:rFonts w:ascii="Arial" w:hAnsi="Arial" w:cs="Arial"/>
                <w:sz w:val="24"/>
                <w:szCs w:val="24"/>
              </w:rPr>
            </w:pPr>
            <w:r w:rsidRPr="00A81DA0">
              <w:rPr>
                <w:rFonts w:ascii="Arial" w:hAnsi="Arial" w:cs="Arial"/>
                <w:sz w:val="24"/>
                <w:szCs w:val="24"/>
              </w:rPr>
              <w:t>Las actividades que realizan los niños como jugar en el rio, tomar clases, etc. Hacen que su parte social sea formada.</w:t>
            </w:r>
          </w:p>
        </w:tc>
      </w:tr>
    </w:tbl>
    <w:p w14:paraId="54DFF2D4" w14:textId="3C3CF5C0" w:rsidR="00A81DA0" w:rsidRPr="00A81DA0" w:rsidRDefault="00A81DA0" w:rsidP="00A81DA0">
      <w:pPr>
        <w:jc w:val="both"/>
        <w:rPr>
          <w:rFonts w:ascii="Arial" w:hAnsi="Arial" w:cs="Arial"/>
          <w:b/>
          <w:bCs/>
          <w:sz w:val="24"/>
          <w:szCs w:val="24"/>
        </w:rPr>
      </w:pPr>
    </w:p>
    <w:p w14:paraId="638160AA" w14:textId="2B5AC90E" w:rsidR="005A487F" w:rsidRPr="00A81DA0" w:rsidRDefault="005A487F" w:rsidP="00A81DA0">
      <w:pPr>
        <w:jc w:val="center"/>
        <w:rPr>
          <w:rFonts w:ascii="Arial" w:hAnsi="Arial" w:cs="Arial"/>
          <w:b/>
          <w:bCs/>
          <w:sz w:val="24"/>
          <w:szCs w:val="24"/>
        </w:rPr>
      </w:pPr>
      <w:r w:rsidRPr="00A81DA0">
        <w:rPr>
          <w:rFonts w:ascii="Arial" w:hAnsi="Arial" w:cs="Arial"/>
          <w:b/>
          <w:bCs/>
          <w:sz w:val="24"/>
          <w:szCs w:val="24"/>
        </w:rPr>
        <w:lastRenderedPageBreak/>
        <w:t>CONCLUSIONES</w:t>
      </w:r>
    </w:p>
    <w:p w14:paraId="1CDFBF5D" w14:textId="5265CE67" w:rsidR="000C3DAE" w:rsidRPr="00A81DA0" w:rsidRDefault="00A81DA0" w:rsidP="00A81DA0">
      <w:pPr>
        <w:jc w:val="both"/>
        <w:rPr>
          <w:rFonts w:ascii="Arial" w:hAnsi="Arial" w:cs="Arial"/>
          <w:sz w:val="24"/>
          <w:szCs w:val="24"/>
        </w:rPr>
      </w:pPr>
      <w:r w:rsidRPr="00A81DA0">
        <w:rPr>
          <w:rFonts w:ascii="Arial" w:hAnsi="Arial" w:cs="Arial"/>
          <w:noProof/>
          <w:sz w:val="24"/>
          <w:szCs w:val="24"/>
        </w:rPr>
        <w:drawing>
          <wp:anchor distT="0" distB="0" distL="114300" distR="114300" simplePos="0" relativeHeight="251658240" behindDoc="0" locked="0" layoutInCell="1" allowOverlap="1" wp14:anchorId="256EB6E5" wp14:editId="35576BB7">
            <wp:simplePos x="0" y="0"/>
            <wp:positionH relativeFrom="margin">
              <wp:align>left</wp:align>
            </wp:positionH>
            <wp:positionV relativeFrom="paragraph">
              <wp:posOffset>233045</wp:posOffset>
            </wp:positionV>
            <wp:extent cx="2742565" cy="1541780"/>
            <wp:effectExtent l="0" t="0" r="635" b="127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565" cy="1541780"/>
                    </a:xfrm>
                    <a:prstGeom prst="rect">
                      <a:avLst/>
                    </a:prstGeom>
                  </pic:spPr>
                </pic:pic>
              </a:graphicData>
            </a:graphic>
            <wp14:sizeRelH relativeFrom="page">
              <wp14:pctWidth>0</wp14:pctWidth>
            </wp14:sizeRelH>
            <wp14:sizeRelV relativeFrom="page">
              <wp14:pctHeight>0</wp14:pctHeight>
            </wp14:sizeRelV>
          </wp:anchor>
        </w:drawing>
      </w:r>
      <w:r w:rsidR="00891C8A" w:rsidRPr="00A81DA0">
        <w:rPr>
          <w:rFonts w:ascii="Arial" w:hAnsi="Arial" w:cs="Arial"/>
          <w:sz w:val="24"/>
          <w:szCs w:val="24"/>
        </w:rPr>
        <w:t xml:space="preserve">Considero que el video es muy bueno ya que nos muestra la diversidad cultural que hay en el mundo mostrándonos las distintas maneras en que los niños con criados, no puedo decir que una es mejor que otra basándome en mi entorno ya que lo que a mis ojos puede lucir como un ambiente descuidado e incorrecto para otros es completamente natural y lo más correcto. </w:t>
      </w:r>
    </w:p>
    <w:p w14:paraId="5103D3BE" w14:textId="26AC26C0" w:rsidR="00891C8A" w:rsidRPr="00A81DA0" w:rsidRDefault="00A81DA0" w:rsidP="00A81DA0">
      <w:pPr>
        <w:jc w:val="both"/>
        <w:rPr>
          <w:rFonts w:ascii="Arial" w:hAnsi="Arial" w:cs="Arial"/>
          <w:sz w:val="24"/>
          <w:szCs w:val="24"/>
        </w:rPr>
      </w:pPr>
      <w:r w:rsidRPr="00A81DA0">
        <w:rPr>
          <w:rFonts w:ascii="Arial" w:hAnsi="Arial" w:cs="Arial"/>
          <w:noProof/>
          <w:sz w:val="24"/>
          <w:szCs w:val="24"/>
        </w:rPr>
        <w:drawing>
          <wp:anchor distT="0" distB="0" distL="114300" distR="114300" simplePos="0" relativeHeight="251659264" behindDoc="0" locked="0" layoutInCell="1" allowOverlap="1" wp14:anchorId="33E976B4" wp14:editId="243FE29A">
            <wp:simplePos x="0" y="0"/>
            <wp:positionH relativeFrom="column">
              <wp:posOffset>3425190</wp:posOffset>
            </wp:positionH>
            <wp:positionV relativeFrom="paragraph">
              <wp:posOffset>4445</wp:posOffset>
            </wp:positionV>
            <wp:extent cx="2409825" cy="1355090"/>
            <wp:effectExtent l="0" t="0" r="9525" b="0"/>
            <wp:wrapSquare wrapText="bothSides"/>
            <wp:docPr id="15" name="Imagen 15" descr="Imagen que contiene alimentos, usando, corte,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alimentos, usando, corte, muje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9825" cy="1355090"/>
                    </a:xfrm>
                    <a:prstGeom prst="rect">
                      <a:avLst/>
                    </a:prstGeom>
                  </pic:spPr>
                </pic:pic>
              </a:graphicData>
            </a:graphic>
            <wp14:sizeRelH relativeFrom="page">
              <wp14:pctWidth>0</wp14:pctWidth>
            </wp14:sizeRelH>
            <wp14:sizeRelV relativeFrom="page">
              <wp14:pctHeight>0</wp14:pctHeight>
            </wp14:sizeRelV>
          </wp:anchor>
        </w:drawing>
      </w:r>
      <w:r w:rsidR="00891C8A" w:rsidRPr="00A81DA0">
        <w:rPr>
          <w:rFonts w:ascii="Arial" w:hAnsi="Arial" w:cs="Arial"/>
          <w:sz w:val="24"/>
          <w:szCs w:val="24"/>
        </w:rPr>
        <w:t xml:space="preserve">Creo que la similitud que se puede percibir en el documental es que todos los niños dependen de sus madres, muestran ese primer apego afectivo </w:t>
      </w:r>
      <w:r w:rsidR="005A487F" w:rsidRPr="00A81DA0">
        <w:rPr>
          <w:rFonts w:ascii="Arial" w:hAnsi="Arial" w:cs="Arial"/>
          <w:sz w:val="24"/>
          <w:szCs w:val="24"/>
        </w:rPr>
        <w:t>esencial para el desarrollo y la formación de la identidad en ellos, algunos muestran también el apoyo del padre, pero no se muestra en todos los casos,</w:t>
      </w:r>
    </w:p>
    <w:p w14:paraId="38E8F442" w14:textId="3B5D400F" w:rsidR="005A487F" w:rsidRPr="00A81DA0" w:rsidRDefault="00A81DA0" w:rsidP="00A81DA0">
      <w:pPr>
        <w:jc w:val="both"/>
        <w:rPr>
          <w:rFonts w:ascii="Arial" w:hAnsi="Arial" w:cs="Arial"/>
          <w:sz w:val="24"/>
          <w:szCs w:val="24"/>
        </w:rPr>
      </w:pPr>
      <w:r w:rsidRPr="00A81DA0">
        <w:rPr>
          <w:rFonts w:ascii="Arial" w:hAnsi="Arial" w:cs="Arial"/>
          <w:noProof/>
          <w:sz w:val="24"/>
          <w:szCs w:val="24"/>
        </w:rPr>
        <w:drawing>
          <wp:anchor distT="0" distB="0" distL="114300" distR="114300" simplePos="0" relativeHeight="251660288" behindDoc="0" locked="0" layoutInCell="1" allowOverlap="1" wp14:anchorId="0D2CB40D" wp14:editId="17809E13">
            <wp:simplePos x="0" y="0"/>
            <wp:positionH relativeFrom="column">
              <wp:posOffset>-289560</wp:posOffset>
            </wp:positionH>
            <wp:positionV relativeFrom="paragraph">
              <wp:posOffset>644525</wp:posOffset>
            </wp:positionV>
            <wp:extent cx="2628900" cy="1477645"/>
            <wp:effectExtent l="0" t="0" r="0" b="8255"/>
            <wp:wrapSquare wrapText="bothSides"/>
            <wp:docPr id="16" name="Imagen 16" descr="Imagen que contiene persona, mujer, joven, c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persona, mujer, joven, c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477645"/>
                    </a:xfrm>
                    <a:prstGeom prst="rect">
                      <a:avLst/>
                    </a:prstGeom>
                  </pic:spPr>
                </pic:pic>
              </a:graphicData>
            </a:graphic>
            <wp14:sizeRelH relativeFrom="page">
              <wp14:pctWidth>0</wp14:pctWidth>
            </wp14:sizeRelH>
            <wp14:sizeRelV relativeFrom="page">
              <wp14:pctHeight>0</wp14:pctHeight>
            </wp14:sizeRelV>
          </wp:anchor>
        </w:drawing>
      </w:r>
      <w:r w:rsidR="005A487F" w:rsidRPr="00A81DA0">
        <w:rPr>
          <w:rFonts w:ascii="Arial" w:hAnsi="Arial" w:cs="Arial"/>
          <w:sz w:val="24"/>
          <w:szCs w:val="24"/>
        </w:rPr>
        <w:t>La manera en la que los niños son criados y el entorno en el que crecen les proporcionan insumos para formarse como personas y adaptarse a esa sociedad, desarrollan habilidades necesarias para favorecer a la comunidad dentro su contexto y aprenden por medio de esto la cultura del mismo, considero que es muy importante conocer este tipo de diferentes culturas para entender principalmente la influencias de su entorno y las personas cercanas en su formación y para entender que todos somos diferentes, tenemos diferentes maneras de hacer las cosas y eso no las hace incorrectas o correctas .</w:t>
      </w:r>
    </w:p>
    <w:p w14:paraId="2827AF7A" w14:textId="77777777" w:rsidR="005A487F" w:rsidRDefault="005A487F"/>
    <w:sectPr w:rsidR="005A48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6B97"/>
    <w:multiLevelType w:val="hybridMultilevel"/>
    <w:tmpl w:val="CFA692B6"/>
    <w:lvl w:ilvl="0" w:tplc="2EBA22A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C"/>
    <w:rsid w:val="000C3DAE"/>
    <w:rsid w:val="004A19B3"/>
    <w:rsid w:val="005A487F"/>
    <w:rsid w:val="00891C8A"/>
    <w:rsid w:val="00A81DA0"/>
    <w:rsid w:val="00AE6DBF"/>
    <w:rsid w:val="00C427E1"/>
    <w:rsid w:val="00CF32FC"/>
    <w:rsid w:val="00EA2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C6A6"/>
  <w15:chartTrackingRefBased/>
  <w15:docId w15:val="{65D48DD8-AEF5-43D0-8599-36C93698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3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1460-0D3C-4A9B-8A84-FEA5C4F2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Mafer Barrón</cp:lastModifiedBy>
  <cp:revision>1</cp:revision>
  <dcterms:created xsi:type="dcterms:W3CDTF">2021-05-14T02:25:00Z</dcterms:created>
  <dcterms:modified xsi:type="dcterms:W3CDTF">2021-05-14T04:02:00Z</dcterms:modified>
</cp:coreProperties>
</file>