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75966" w14:textId="743C8EA5" w:rsidR="00880BED" w:rsidRDefault="00AF0A14" w:rsidP="0088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B01761" wp14:editId="629F9275">
            <wp:simplePos x="0" y="0"/>
            <wp:positionH relativeFrom="column">
              <wp:posOffset>681355</wp:posOffset>
            </wp:positionH>
            <wp:positionV relativeFrom="paragraph">
              <wp:posOffset>-280035</wp:posOffset>
            </wp:positionV>
            <wp:extent cx="1203960" cy="8953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BED">
        <w:rPr>
          <w:rStyle w:val="normaltextrun"/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7BDD6921" w14:textId="77777777" w:rsidR="00880BED" w:rsidRDefault="00880BED" w:rsidP="0088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Licenciatura en Educación preescolar</w:t>
      </w:r>
      <w:r>
        <w:rPr>
          <w:rStyle w:val="eop"/>
          <w:rFonts w:ascii="Arial" w:hAnsi="Arial" w:cs="Arial"/>
        </w:rPr>
        <w:t> </w:t>
      </w:r>
    </w:p>
    <w:p w14:paraId="78171756" w14:textId="77777777" w:rsidR="00880BED" w:rsidRDefault="00880BED" w:rsidP="0088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Ciclo escolar 2020 – 2021</w:t>
      </w:r>
      <w:r>
        <w:rPr>
          <w:rStyle w:val="eop"/>
          <w:rFonts w:ascii="Arial" w:hAnsi="Arial" w:cs="Arial"/>
        </w:rPr>
        <w:t> </w:t>
      </w:r>
    </w:p>
    <w:p w14:paraId="28E7444A" w14:textId="77777777" w:rsidR="00880BED" w:rsidRDefault="00880BED" w:rsidP="0088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33A313" w14:textId="77777777" w:rsidR="00880BED" w:rsidRDefault="00880BED" w:rsidP="0088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PLANEACIÓN Y EVALUACIÓN </w:t>
      </w:r>
      <w:r>
        <w:rPr>
          <w:rStyle w:val="eop"/>
          <w:rFonts w:ascii="Arial" w:hAnsi="Arial" w:cs="Arial"/>
        </w:rPr>
        <w:t> </w:t>
      </w:r>
    </w:p>
    <w:p w14:paraId="1703E1BA" w14:textId="57D23AFB" w:rsidR="00880BED" w:rsidRDefault="00880BED" w:rsidP="0088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“</w:t>
      </w:r>
      <w:r w:rsidR="00A033CD">
        <w:rPr>
          <w:rStyle w:val="normaltextrun"/>
          <w:rFonts w:ascii="Arial" w:hAnsi="Arial" w:cs="Arial"/>
          <w:b/>
          <w:bCs/>
        </w:rPr>
        <w:t>Cuadro comparativo</w:t>
      </w:r>
      <w:r>
        <w:rPr>
          <w:rStyle w:val="normaltextrun"/>
          <w:rFonts w:ascii="Arial" w:hAnsi="Arial" w:cs="Arial"/>
          <w:b/>
          <w:bCs/>
        </w:rPr>
        <w:t>”</w:t>
      </w:r>
      <w:r>
        <w:rPr>
          <w:rStyle w:val="eop"/>
          <w:rFonts w:ascii="Arial" w:hAnsi="Arial" w:cs="Arial"/>
        </w:rPr>
        <w:t> </w:t>
      </w:r>
    </w:p>
    <w:p w14:paraId="0AF75D89" w14:textId="77777777" w:rsidR="00880BED" w:rsidRDefault="00880BED" w:rsidP="0088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Nombres de las alumnas: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ECC16C1" w14:textId="3152F6EE" w:rsidR="00880BED" w:rsidRDefault="00880BED" w:rsidP="0088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Adamary Sarahi Arizpe </w:t>
      </w:r>
      <w:r w:rsidR="00AF0A14">
        <w:rPr>
          <w:rStyle w:val="normaltextrun"/>
          <w:rFonts w:ascii="Arial" w:hAnsi="Arial" w:cs="Arial"/>
          <w:sz w:val="22"/>
          <w:szCs w:val="22"/>
        </w:rPr>
        <w:t>Álvarez</w:t>
      </w:r>
      <w:r>
        <w:rPr>
          <w:rStyle w:val="normaltextrun"/>
          <w:rFonts w:ascii="Arial" w:hAnsi="Arial" w:cs="Arial"/>
          <w:sz w:val="22"/>
          <w:szCs w:val="22"/>
        </w:rPr>
        <w:t> ·2                        Paulina </w:t>
      </w:r>
      <w:r w:rsidR="00AF0A14">
        <w:rPr>
          <w:rStyle w:val="normaltextrun"/>
          <w:rFonts w:ascii="Arial" w:hAnsi="Arial" w:cs="Arial"/>
          <w:sz w:val="22"/>
          <w:szCs w:val="22"/>
        </w:rPr>
        <w:t>García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 w:rsidR="00AF0A14">
        <w:rPr>
          <w:rStyle w:val="normaltextrun"/>
          <w:rFonts w:ascii="Arial" w:hAnsi="Arial" w:cs="Arial"/>
          <w:sz w:val="22"/>
          <w:szCs w:val="22"/>
        </w:rPr>
        <w:t>Sánchez</w:t>
      </w:r>
      <w:r>
        <w:rPr>
          <w:rStyle w:val="normaltextrun"/>
          <w:rFonts w:ascii="Arial" w:hAnsi="Arial" w:cs="Arial"/>
          <w:sz w:val="22"/>
          <w:szCs w:val="22"/>
        </w:rPr>
        <w:t> ·8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691B69E" w14:textId="14CC57DC" w:rsidR="00880BED" w:rsidRDefault="00880BED" w:rsidP="0088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Jimena Sarahi </w:t>
      </w:r>
      <w:r w:rsidR="00AF0A14">
        <w:rPr>
          <w:rStyle w:val="normaltextrun"/>
          <w:rFonts w:ascii="Arial" w:hAnsi="Arial" w:cs="Arial"/>
          <w:sz w:val="22"/>
          <w:szCs w:val="22"/>
        </w:rPr>
        <w:t>Gaytán</w:t>
      </w:r>
      <w:r>
        <w:rPr>
          <w:rStyle w:val="normaltextrun"/>
          <w:rFonts w:ascii="Arial" w:hAnsi="Arial" w:cs="Arial"/>
          <w:sz w:val="22"/>
          <w:szCs w:val="22"/>
        </w:rPr>
        <w:t> Espinoza ·9                      Melissa </w:t>
      </w:r>
      <w:r w:rsidR="00AF0A14">
        <w:rPr>
          <w:rStyle w:val="normaltextrun"/>
          <w:rFonts w:ascii="Arial" w:hAnsi="Arial" w:cs="Arial"/>
          <w:sz w:val="22"/>
          <w:szCs w:val="22"/>
        </w:rPr>
        <w:t>Martínez</w:t>
      </w:r>
      <w:r>
        <w:rPr>
          <w:rStyle w:val="normaltextrun"/>
          <w:rFonts w:ascii="Arial" w:hAnsi="Arial" w:cs="Arial"/>
          <w:sz w:val="22"/>
          <w:szCs w:val="22"/>
        </w:rPr>
        <w:t> Aldaco ·12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F179056" w14:textId="6DCAFF68" w:rsidR="00880BED" w:rsidRDefault="00880BED" w:rsidP="00880B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Daisy Carolina </w:t>
      </w:r>
      <w:r w:rsidR="00AF0A14">
        <w:rPr>
          <w:rStyle w:val="normaltextrun"/>
          <w:rFonts w:ascii="Arial" w:hAnsi="Arial" w:cs="Arial"/>
          <w:sz w:val="22"/>
          <w:szCs w:val="22"/>
        </w:rPr>
        <w:t>Pérez</w:t>
      </w:r>
      <w:r>
        <w:rPr>
          <w:rStyle w:val="normaltextrun"/>
          <w:rFonts w:ascii="Arial" w:hAnsi="Arial" w:cs="Arial"/>
          <w:sz w:val="22"/>
          <w:szCs w:val="22"/>
        </w:rPr>
        <w:t> Nuncio ·17</w:t>
      </w:r>
      <w:r>
        <w:rPr>
          <w:rStyle w:val="scxw183485212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scxw183485212"/>
          <w:rFonts w:ascii="Calibri" w:hAnsi="Calibri" w:cs="Segoe UI"/>
          <w:sz w:val="22"/>
          <w:szCs w:val="22"/>
        </w:rPr>
        <w:t> </w:t>
      </w:r>
      <w:bookmarkStart w:id="0" w:name="_GoBack"/>
      <w:bookmarkEnd w:id="0"/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>Grupo: 2ºA</w:t>
      </w:r>
      <w:r>
        <w:rPr>
          <w:rStyle w:val="scxw183485212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scxw18348521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>Docente:  Gerardo Garza Alcalá </w:t>
      </w:r>
      <w:r>
        <w:rPr>
          <w:rStyle w:val="scxw183485212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scxw18348521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>Unidad de aprendizaje II: “De la organización del proceso de enseñanza a la evaluación del aprendizaje de los alumnos: bases y fundamentos” </w:t>
      </w:r>
      <w:r>
        <w:rPr>
          <w:rStyle w:val="scxw183485212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scxw18348521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Competencias de la unidad de aprendizaje: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608EAE9" w14:textId="77777777" w:rsidR="00880BED" w:rsidRDefault="00880BED" w:rsidP="00880BED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 Elabora diagnósticos de los intereses, motivaciones y necesidades formativas de los alumnos para organizar las actividades de aprendizaje, así como las adecuaciones curriculares y didácticas pertinentes.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F28EB45" w14:textId="77777777" w:rsidR="00880BED" w:rsidRDefault="00880BED" w:rsidP="00880BED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Selecciona estrategias que favorecen el desarrollo intelectual, físico, social y emocional de los alumnos para procurar el logro de los aprendizajes.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FD6B538" w14:textId="77777777" w:rsidR="00880BED" w:rsidRDefault="00880BED" w:rsidP="00880B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AF308A0" w14:textId="77777777" w:rsidR="00880BED" w:rsidRDefault="00880BED" w:rsidP="00880BED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9D9ED4A" w14:textId="7E53524F" w:rsidR="008315FF" w:rsidRDefault="008315FF"/>
    <w:p w14:paraId="5D89942A" w14:textId="0205E5A7" w:rsidR="00AF0A14" w:rsidRDefault="00AF0A14"/>
    <w:p w14:paraId="3747FBB4" w14:textId="06E6C076" w:rsidR="00AF0A14" w:rsidRDefault="00AF0A14">
      <w:r>
        <w:t>Saltillo, Coahuila de Zaragoza                                                                                                                            Mayo 2021</w:t>
      </w:r>
    </w:p>
    <w:p w14:paraId="36FFA5BB" w14:textId="77777777" w:rsidR="00880BED" w:rsidRDefault="00880BED"/>
    <w:p w14:paraId="6F5CBBAA" w14:textId="77777777" w:rsidR="008315FF" w:rsidRDefault="008315FF"/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547"/>
        <w:gridCol w:w="3685"/>
        <w:gridCol w:w="4678"/>
        <w:gridCol w:w="3119"/>
      </w:tblGrid>
      <w:tr w:rsidR="00F50606" w:rsidRPr="002E551A" w14:paraId="72B80054" w14:textId="77777777" w:rsidTr="00F50606">
        <w:tc>
          <w:tcPr>
            <w:tcW w:w="2547" w:type="dxa"/>
            <w:shd w:val="clear" w:color="auto" w:fill="FF66FF"/>
          </w:tcPr>
          <w:p w14:paraId="1FBBEB79" w14:textId="06F97B17" w:rsidR="00D341F1" w:rsidRPr="0078418C" w:rsidRDefault="00D341F1" w:rsidP="00D341F1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8418C">
              <w:rPr>
                <w:rFonts w:ascii="Century Gothic" w:hAnsi="Century Gothic"/>
                <w:b/>
                <w:bCs/>
                <w:sz w:val="22"/>
                <w:szCs w:val="22"/>
              </w:rPr>
              <w:t>CAMPO DE FORMACION ACADEMICA:</w:t>
            </w:r>
          </w:p>
        </w:tc>
        <w:tc>
          <w:tcPr>
            <w:tcW w:w="3685" w:type="dxa"/>
            <w:shd w:val="clear" w:color="auto" w:fill="FF66FF"/>
          </w:tcPr>
          <w:p w14:paraId="07454E83" w14:textId="6EC4E279" w:rsidR="00D341F1" w:rsidRPr="0078418C" w:rsidRDefault="00D341F1" w:rsidP="00D341F1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8418C">
              <w:rPr>
                <w:rFonts w:ascii="Century Gothic" w:hAnsi="Century Gothic"/>
                <w:b/>
                <w:bCs/>
                <w:sz w:val="22"/>
                <w:szCs w:val="22"/>
              </w:rPr>
              <w:t>PROPOSITO PARA LA EDUCACION PREESCOLAR:</w:t>
            </w:r>
          </w:p>
        </w:tc>
        <w:tc>
          <w:tcPr>
            <w:tcW w:w="4678" w:type="dxa"/>
            <w:shd w:val="clear" w:color="auto" w:fill="FF66FF"/>
          </w:tcPr>
          <w:p w14:paraId="08E1AAFF" w14:textId="741FF818" w:rsidR="00D341F1" w:rsidRPr="0078418C" w:rsidRDefault="00D341F1" w:rsidP="00D341F1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8418C">
              <w:rPr>
                <w:rFonts w:ascii="Century Gothic" w:hAnsi="Century Gothic"/>
                <w:b/>
                <w:bCs/>
                <w:sz w:val="22"/>
                <w:szCs w:val="22"/>
              </w:rPr>
              <w:t>ENFOQUE PEDAGOGICO PARA LA EDUCACION PREESCOLAR:</w:t>
            </w:r>
          </w:p>
        </w:tc>
        <w:tc>
          <w:tcPr>
            <w:tcW w:w="3119" w:type="dxa"/>
            <w:shd w:val="clear" w:color="auto" w:fill="FF66FF"/>
          </w:tcPr>
          <w:p w14:paraId="54699CFA" w14:textId="49213C74" w:rsidR="00D341F1" w:rsidRPr="0078418C" w:rsidRDefault="00D341F1" w:rsidP="00D341F1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8418C">
              <w:rPr>
                <w:rFonts w:ascii="Century Gothic" w:hAnsi="Century Gothic"/>
                <w:b/>
                <w:bCs/>
                <w:sz w:val="22"/>
                <w:szCs w:val="22"/>
              </w:rPr>
              <w:t>ORGANIZADORES CURRICULARES:</w:t>
            </w:r>
          </w:p>
        </w:tc>
      </w:tr>
      <w:tr w:rsidR="00D341F1" w:rsidRPr="00F50606" w14:paraId="31FA1815" w14:textId="77777777" w:rsidTr="00F50606">
        <w:tc>
          <w:tcPr>
            <w:tcW w:w="2547" w:type="dxa"/>
            <w:shd w:val="clear" w:color="auto" w:fill="3399FF"/>
          </w:tcPr>
          <w:p w14:paraId="6429CF58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4A1AE79E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4A626510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186EF8C4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5FF49D1C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0BAE125E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09F3FB14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795ED0BF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1F092632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6B5F9857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18F2E2BF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17F18ABB" w14:textId="4D643931" w:rsidR="00D341F1" w:rsidRPr="00F50606" w:rsidRDefault="00D341F1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Lenguaje y comunicación.</w:t>
            </w:r>
          </w:p>
        </w:tc>
        <w:tc>
          <w:tcPr>
            <w:tcW w:w="3685" w:type="dxa"/>
            <w:shd w:val="clear" w:color="auto" w:fill="99CCFF"/>
          </w:tcPr>
          <w:p w14:paraId="43D04B4B" w14:textId="53DE4A39" w:rsidR="004B6BAC" w:rsidRPr="00F50606" w:rsidRDefault="004B6BAC" w:rsidP="004B6BAC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>1.</w:t>
            </w:r>
            <w:r w:rsidR="007841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341F1" w:rsidRPr="0078418C">
              <w:rPr>
                <w:rFonts w:ascii="Times New Roman" w:hAnsi="Times New Roman" w:cs="Times New Roman"/>
                <w:u w:val="single"/>
              </w:rPr>
              <w:t>Adquirir</w:t>
            </w:r>
            <w:r w:rsidR="00D341F1" w:rsidRPr="00F50606">
              <w:rPr>
                <w:rFonts w:ascii="Times New Roman" w:hAnsi="Times New Roman" w:cs="Times New Roman"/>
              </w:rPr>
              <w:t xml:space="preserve"> confianza para expresarse, dialogar y conversar en su lengua; mejorar su capacidad de escucha y enriquecer su lenguaje oral al comunicarse en situaciones variadas. </w:t>
            </w:r>
          </w:p>
          <w:p w14:paraId="2863F749" w14:textId="6330022C" w:rsidR="00D341F1" w:rsidRPr="00F50606" w:rsidRDefault="00D341F1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>2.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Pr="0078418C">
              <w:rPr>
                <w:rFonts w:ascii="Times New Roman" w:hAnsi="Times New Roman" w:cs="Times New Roman"/>
                <w:u w:val="single"/>
              </w:rPr>
              <w:t>Desarrollar</w:t>
            </w:r>
            <w:r w:rsidRPr="00F50606">
              <w:rPr>
                <w:rFonts w:ascii="Times New Roman" w:hAnsi="Times New Roman" w:cs="Times New Roman"/>
              </w:rPr>
              <w:t xml:space="preserve"> interés y gusto por la lectura, usar diversos tipos de texto e identificar para qué sirven; iniciarse en la práctica de la escritura y reconocer algunas propiedades del sistema de escritura.</w:t>
            </w:r>
          </w:p>
        </w:tc>
        <w:tc>
          <w:tcPr>
            <w:tcW w:w="4678" w:type="dxa"/>
            <w:shd w:val="clear" w:color="auto" w:fill="99CCFF"/>
          </w:tcPr>
          <w:p w14:paraId="69EC1687" w14:textId="4B0040B6" w:rsidR="00D341F1" w:rsidRPr="00F50606" w:rsidRDefault="002E551A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>1.-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4B6BAC" w:rsidRPr="00F50606">
              <w:rPr>
                <w:rFonts w:ascii="Times New Roman" w:hAnsi="Times New Roman" w:cs="Times New Roman"/>
              </w:rPr>
              <w:t>Los niños gradualmente logren expresar ideas cada vez más completas acerca de sus sentimientos, opiniones o percepciones, por medio de experiencias de aprendizaje que favorezcan el intercambio oral intencionado con la docente y sus compañeros de grupo.</w:t>
            </w:r>
          </w:p>
          <w:p w14:paraId="5A70C568" w14:textId="517409E9" w:rsidR="004B6BAC" w:rsidRPr="00F50606" w:rsidRDefault="002E551A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 xml:space="preserve">2.- </w:t>
            </w:r>
            <w:r w:rsidR="004B6BAC" w:rsidRPr="00F50606">
              <w:rPr>
                <w:rFonts w:ascii="Times New Roman" w:hAnsi="Times New Roman" w:cs="Times New Roman"/>
              </w:rPr>
              <w:t>El progreso en el dominio de la lengua oral en este nivel educativo implica que los niños logren estructurar enunciados más largos y mejor articulados, así como poner en juego su comprensión y reflexión sobre lo que dicen, a quién, cómo y para qué.</w:t>
            </w:r>
          </w:p>
          <w:p w14:paraId="69DE1E2E" w14:textId="0461FEE6" w:rsidR="004B6BAC" w:rsidRPr="00F50606" w:rsidRDefault="002E551A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>3.-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4B6BAC" w:rsidRPr="00F50606">
              <w:rPr>
                <w:rFonts w:ascii="Times New Roman" w:hAnsi="Times New Roman" w:cs="Times New Roman"/>
              </w:rPr>
              <w:t>La tarea de la escuela es crear oportunidades para hablar, aprender a utilizar nuevas palabras y expresiones, lograr construir ideas más completas y coherentes, y ampliar su capacidad de escucha.</w:t>
            </w:r>
          </w:p>
          <w:p w14:paraId="4DF023C7" w14:textId="6B0F6B0A" w:rsidR="004B6BAC" w:rsidRPr="00F50606" w:rsidRDefault="002E551A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>4.-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4B6BAC" w:rsidRPr="00F50606">
              <w:rPr>
                <w:rFonts w:ascii="Times New Roman" w:hAnsi="Times New Roman" w:cs="Times New Roman"/>
              </w:rPr>
              <w:t>También se pretende la aproximación de los niños preescolares a la lectura y la escritura a partir de la exploración y producción de textos escritos: a la cultura escrita, de modo que comprendan que se escribe y se lee con propósitos determinados.</w:t>
            </w:r>
          </w:p>
          <w:p w14:paraId="1E126CB6" w14:textId="5409A11E" w:rsidR="004B6BAC" w:rsidRPr="00F50606" w:rsidRDefault="004B6BAC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Lo anterior implica el uso de diversas fuentes que propicien recibir, dar, consultar, relacionar y compartir información oralmente y por escrito.</w:t>
            </w:r>
          </w:p>
        </w:tc>
        <w:tc>
          <w:tcPr>
            <w:tcW w:w="3119" w:type="dxa"/>
            <w:shd w:val="clear" w:color="auto" w:fill="99CCFF"/>
          </w:tcPr>
          <w:p w14:paraId="693D3BA9" w14:textId="77777777" w:rsidR="00D341F1" w:rsidRPr="00F50606" w:rsidRDefault="00DA0E4E" w:rsidP="00DA0E4E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Oralidad.</w:t>
            </w:r>
          </w:p>
          <w:p w14:paraId="214FF4F3" w14:textId="77777777" w:rsidR="00DA0E4E" w:rsidRPr="00F50606" w:rsidRDefault="00DA0E4E" w:rsidP="00DA0E4E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Estudio.</w:t>
            </w:r>
          </w:p>
          <w:p w14:paraId="7F79B8BE" w14:textId="77777777" w:rsidR="00DA0E4E" w:rsidRPr="00F50606" w:rsidRDefault="00DA0E4E" w:rsidP="00DA0E4E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Literatura.</w:t>
            </w:r>
          </w:p>
          <w:p w14:paraId="43E136A4" w14:textId="7C9892A6" w:rsidR="00DA0E4E" w:rsidRPr="00F50606" w:rsidRDefault="00DA0E4E" w:rsidP="00DA0E4E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Participación social.</w:t>
            </w:r>
          </w:p>
        </w:tc>
      </w:tr>
      <w:tr w:rsidR="00D341F1" w:rsidRPr="00F50606" w14:paraId="7B774640" w14:textId="77777777" w:rsidTr="00F50606">
        <w:tc>
          <w:tcPr>
            <w:tcW w:w="2547" w:type="dxa"/>
            <w:shd w:val="clear" w:color="auto" w:fill="FFFF00"/>
          </w:tcPr>
          <w:p w14:paraId="651B23DC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50173138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28E36170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31716299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6A2353A1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519AE0A5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15ED8DB6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331F042F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6AEBD68A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2DBDCEBC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</w:rPr>
            </w:pPr>
          </w:p>
          <w:p w14:paraId="627AA3AF" w14:textId="74925B19" w:rsidR="00D341F1" w:rsidRPr="00F50606" w:rsidRDefault="00D341F1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Pensamiento matemático.</w:t>
            </w:r>
          </w:p>
        </w:tc>
        <w:tc>
          <w:tcPr>
            <w:tcW w:w="3685" w:type="dxa"/>
            <w:shd w:val="clear" w:color="auto" w:fill="FFFF66"/>
          </w:tcPr>
          <w:p w14:paraId="1F4BB00F" w14:textId="77777777" w:rsidR="00DA0E4E" w:rsidRPr="00F50606" w:rsidRDefault="00DA0E4E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1.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Pr="0078418C">
              <w:rPr>
                <w:rFonts w:ascii="Times New Roman" w:hAnsi="Times New Roman" w:cs="Times New Roman"/>
                <w:u w:val="single"/>
              </w:rPr>
              <w:t xml:space="preserve">Usar </w:t>
            </w:r>
            <w:r w:rsidRPr="00F50606">
              <w:rPr>
                <w:rFonts w:ascii="Times New Roman" w:hAnsi="Times New Roman" w:cs="Times New Roman"/>
              </w:rPr>
              <w:t>el razonamiento matemático en situaciones diversas que demanden utilizar el conteo y los primeros números.</w:t>
            </w:r>
          </w:p>
          <w:p w14:paraId="6BF5A39C" w14:textId="11D243DA" w:rsidR="00DA0E4E" w:rsidRPr="00F50606" w:rsidRDefault="00DA0E4E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2.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Pr="0078418C">
              <w:rPr>
                <w:rFonts w:ascii="Times New Roman" w:hAnsi="Times New Roman" w:cs="Times New Roman"/>
                <w:u w:val="single"/>
              </w:rPr>
              <w:t>Comprender</w:t>
            </w:r>
            <w:r w:rsidRPr="00F50606">
              <w:rPr>
                <w:rFonts w:ascii="Times New Roman" w:hAnsi="Times New Roman" w:cs="Times New Roman"/>
              </w:rPr>
              <w:t xml:space="preserve"> las relaciones entre los datos de un problema y usar procedimientos propios para resolverlos. </w:t>
            </w:r>
          </w:p>
          <w:p w14:paraId="15E66A69" w14:textId="35ADE9F8" w:rsidR="00D341F1" w:rsidRPr="00F50606" w:rsidRDefault="00DA0E4E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3.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Pr="0078418C">
              <w:rPr>
                <w:rFonts w:ascii="Times New Roman" w:hAnsi="Times New Roman" w:cs="Times New Roman"/>
                <w:u w:val="single"/>
              </w:rPr>
              <w:t>Razonar</w:t>
            </w:r>
            <w:r w:rsidRPr="00F50606">
              <w:rPr>
                <w:rFonts w:ascii="Times New Roman" w:hAnsi="Times New Roman" w:cs="Times New Roman"/>
              </w:rPr>
              <w:t xml:space="preserve"> para reconocer atributos, comparar y medir la longitud de objetos y la capacidad de recipientes, así como para reconocer el orden temporal de diferentes sucesos y ubicar objetos en el espacio.</w:t>
            </w:r>
          </w:p>
        </w:tc>
        <w:tc>
          <w:tcPr>
            <w:tcW w:w="4678" w:type="dxa"/>
            <w:shd w:val="clear" w:color="auto" w:fill="FFFF66"/>
          </w:tcPr>
          <w:p w14:paraId="7E85CC7D" w14:textId="67B4F9A1" w:rsidR="00DA0E4E" w:rsidRPr="00F50606" w:rsidRDefault="002E551A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>1.-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DA0E4E" w:rsidRPr="00F50606">
              <w:rPr>
                <w:rFonts w:ascii="Times New Roman" w:hAnsi="Times New Roman" w:cs="Times New Roman"/>
              </w:rPr>
              <w:t xml:space="preserve">En la educación básica, la resolución de problemas es tanto una meta de aprendizaje como un medio para aprender contenidos matemáticos y fomentar el gusto con actitudes positivas hacia su estudio. </w:t>
            </w:r>
          </w:p>
          <w:p w14:paraId="55D11832" w14:textId="209490DA" w:rsidR="00DA0E4E" w:rsidRPr="00F50606" w:rsidRDefault="00DA0E4E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 xml:space="preserve">En el primer caso, se trata de que los estudiantes usen de manera flexible conceptos, técnicas, métodos o contenidos en general, aprendidos previamente; y en el segundo, los estudiantes desarrollan procedimientos de resolución que no necesariamente les han sido enseñados con anterioridad. </w:t>
            </w:r>
          </w:p>
          <w:p w14:paraId="7E8C4E67" w14:textId="67DA7B5F" w:rsidR="00D341F1" w:rsidRPr="00F50606" w:rsidRDefault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2.-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DA0E4E" w:rsidRPr="00F50606">
              <w:rPr>
                <w:rFonts w:ascii="Times New Roman" w:hAnsi="Times New Roman" w:cs="Times New Roman"/>
              </w:rPr>
              <w:t>En ambos casos, los estudiantes analizan, comparan y obtienen conclusiones con ayuda del profesor; defienden sus ideas y aprenden a escuchar a los demás; relacionan lo que saben con nuevos conocimientos, de manera general; y le encuentran sentido y se interesan en las actividades que el profesor les plantea, es decir, disfrutan haciendo matemáticas.</w:t>
            </w:r>
          </w:p>
          <w:p w14:paraId="17923333" w14:textId="75B4B15C" w:rsidR="00DA0E4E" w:rsidRPr="00F50606" w:rsidRDefault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3.-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DA0E4E" w:rsidRPr="00F50606">
              <w:rPr>
                <w:rFonts w:ascii="Times New Roman" w:hAnsi="Times New Roman" w:cs="Times New Roman"/>
              </w:rPr>
              <w:t>La autenticidad de los contextos es crucial para que la resolución de problemas se convierta en una práctica más allá de la clase de matemáticas</w:t>
            </w:r>
            <w:r w:rsidRPr="00F50606">
              <w:rPr>
                <w:rFonts w:ascii="Times New Roman" w:hAnsi="Times New Roman" w:cs="Times New Roman"/>
              </w:rPr>
              <w:t>.</w:t>
            </w:r>
          </w:p>
          <w:p w14:paraId="7FF6BB10" w14:textId="01019EEC" w:rsidR="00DA0E4E" w:rsidRPr="00F50606" w:rsidRDefault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4.-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DA0E4E" w:rsidRPr="00F50606">
              <w:rPr>
                <w:rFonts w:ascii="Times New Roman" w:hAnsi="Times New Roman" w:cs="Times New Roman"/>
              </w:rPr>
              <w:t>Una de las condiciones para que un problema resulte significativo es que represente un reto que el estudiante pueda hacer suyo, lo cual está relacionado con su edad y nivel escolar.</w:t>
            </w:r>
          </w:p>
          <w:p w14:paraId="4DB82077" w14:textId="375A3940" w:rsidR="009E7299" w:rsidRPr="00F50606" w:rsidRDefault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lastRenderedPageBreak/>
              <w:t>5.-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9E7299" w:rsidRPr="00F50606">
              <w:rPr>
                <w:rFonts w:ascii="Times New Roman" w:hAnsi="Times New Roman" w:cs="Times New Roman"/>
              </w:rPr>
              <w:t>La resolución de problemas se hace a lo largo de la educación básica, aplicando contenidos y métodos pertinentes en cada nivel escolar, y transitando de planteamientos sencillos a problemas cada vez más complejos. Esta actividad incluye la modelación de situaciones y fenómenos, la cual no implica obtener una solución.</w:t>
            </w:r>
          </w:p>
          <w:p w14:paraId="467E98D1" w14:textId="1FC379B8" w:rsidR="009E7299" w:rsidRPr="00F50606" w:rsidRDefault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6.-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9E7299" w:rsidRPr="00F50606">
              <w:rPr>
                <w:rFonts w:ascii="Times New Roman" w:hAnsi="Times New Roman" w:cs="Times New Roman"/>
              </w:rPr>
              <w:t>La transversalidad de la resolución de problemas en los programas de matemáticas no significa que todos y cada uno de los temas deban tratarse con esta perspectiva, pues existen contenidos cuyo aprendizaje puede resultar muy complicado si se abordan a partir de situaciones problemáticas.</w:t>
            </w:r>
          </w:p>
          <w:p w14:paraId="438CFEF5" w14:textId="5BC3338A" w:rsidR="009E7299" w:rsidRPr="00F50606" w:rsidRDefault="002E551A">
            <w:pPr>
              <w:rPr>
                <w:rFonts w:ascii="Times New Roman" w:hAnsi="Times New Roman" w:cs="Times New Roman"/>
              </w:rPr>
            </w:pPr>
            <w:r w:rsidRPr="0078418C">
              <w:rPr>
                <w:rFonts w:ascii="Times New Roman" w:hAnsi="Times New Roman" w:cs="Times New Roman"/>
                <w:b/>
                <w:bCs/>
              </w:rPr>
              <w:t>7.-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9E7299" w:rsidRPr="00F50606">
              <w:rPr>
                <w:rFonts w:ascii="Times New Roman" w:hAnsi="Times New Roman" w:cs="Times New Roman"/>
              </w:rPr>
              <w:t>No se debe olvidar que la aplicación de las matemáticas se da en muchos ámbitos que no necesariamente corresponden a la vida cotidiana de los estudiantes, pero que pueden propiciar la construcción de estrategias y conocimientos matemáticos, como en cierto tipo de juegos o algunas situaciones relacionadas con la fantasía. Mediante actividades que utilizan herramientas tecnológicas es posible promover en los estudiantes la exploración de ideas y conceptos matemáticos, así como el análisis y modelación de fenómenos y situaciones problemáticas.</w:t>
            </w:r>
          </w:p>
        </w:tc>
        <w:tc>
          <w:tcPr>
            <w:tcW w:w="3119" w:type="dxa"/>
            <w:shd w:val="clear" w:color="auto" w:fill="FFFF66"/>
          </w:tcPr>
          <w:p w14:paraId="6B05FCEF" w14:textId="7DA2001F" w:rsidR="00D341F1" w:rsidRPr="00F50606" w:rsidRDefault="00DA0E4E" w:rsidP="00DA0E4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lastRenderedPageBreak/>
              <w:t>Número, algebra y variación.</w:t>
            </w:r>
          </w:p>
          <w:p w14:paraId="7A9F6643" w14:textId="77777777" w:rsidR="00DA0E4E" w:rsidRPr="00F50606" w:rsidRDefault="00DA0E4E" w:rsidP="00DA0E4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Forma, espacio y medida.</w:t>
            </w:r>
          </w:p>
          <w:p w14:paraId="131DDB6B" w14:textId="38CB9852" w:rsidR="00DA0E4E" w:rsidRPr="00F50606" w:rsidRDefault="00DA0E4E" w:rsidP="00DA0E4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Análisis de datos.</w:t>
            </w:r>
          </w:p>
        </w:tc>
      </w:tr>
      <w:tr w:rsidR="00D341F1" w:rsidRPr="00F50606" w14:paraId="610F042B" w14:textId="77777777" w:rsidTr="00F50606">
        <w:tc>
          <w:tcPr>
            <w:tcW w:w="2547" w:type="dxa"/>
            <w:shd w:val="clear" w:color="auto" w:fill="66FF33"/>
          </w:tcPr>
          <w:p w14:paraId="62F99BA8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15291F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A0F132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01C694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2C7079" w14:textId="77777777" w:rsidR="002E551A" w:rsidRPr="00F50606" w:rsidRDefault="002E551A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A5BF54" w14:textId="77777777" w:rsidR="00F50606" w:rsidRDefault="00F50606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DCACC0" w14:textId="77777777" w:rsidR="00F50606" w:rsidRDefault="00F50606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A3B787" w14:textId="77777777" w:rsidR="00F50606" w:rsidRDefault="00F50606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4066B6" w14:textId="77777777" w:rsidR="00F50606" w:rsidRPr="0078418C" w:rsidRDefault="00F50606" w:rsidP="00D341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CEEFCD" w14:textId="77C4A023" w:rsidR="00D341F1" w:rsidRPr="00F50606" w:rsidRDefault="00D341F1" w:rsidP="00D34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Exploración y comprensión del mundo natural y social.</w:t>
            </w:r>
          </w:p>
        </w:tc>
        <w:tc>
          <w:tcPr>
            <w:tcW w:w="3685" w:type="dxa"/>
            <w:shd w:val="clear" w:color="auto" w:fill="99FF99"/>
          </w:tcPr>
          <w:p w14:paraId="23EB6906" w14:textId="77777777" w:rsidR="009E7299" w:rsidRPr="00F50606" w:rsidRDefault="009E7299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1.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Pr="0078418C">
              <w:rPr>
                <w:rFonts w:ascii="Times New Roman" w:hAnsi="Times New Roman" w:cs="Times New Roman"/>
                <w:u w:val="single"/>
              </w:rPr>
              <w:t>Interesarse</w:t>
            </w:r>
            <w:r w:rsidRPr="00F50606">
              <w:rPr>
                <w:rFonts w:ascii="Times New Roman" w:hAnsi="Times New Roman" w:cs="Times New Roman"/>
              </w:rPr>
              <w:t xml:space="preserve"> en la observación de los seres vivos y descubrir características que comparten.</w:t>
            </w:r>
          </w:p>
          <w:p w14:paraId="5BD5E4FA" w14:textId="77777777" w:rsidR="009E7299" w:rsidRPr="00F50606" w:rsidRDefault="009E7299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2.</w:t>
            </w:r>
            <w:r w:rsidRPr="00F50606">
              <w:rPr>
                <w:rFonts w:ascii="Times New Roman" w:hAnsi="Times New Roman" w:cs="Times New Roman"/>
              </w:rPr>
              <w:t xml:space="preserve"> Describir, plantear preguntas, comparar, registrar información y elaborar explicaciones sobre procesos que observen y sobre los que puedan experimentar para poner a prueba sus ideas. </w:t>
            </w:r>
          </w:p>
          <w:p w14:paraId="02D24A57" w14:textId="4DCD662F" w:rsidR="00D341F1" w:rsidRPr="00F50606" w:rsidRDefault="009E7299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3.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Pr="0078418C">
              <w:rPr>
                <w:rFonts w:ascii="Times New Roman" w:hAnsi="Times New Roman" w:cs="Times New Roman"/>
                <w:u w:val="single"/>
              </w:rPr>
              <w:t xml:space="preserve">Adquirir </w:t>
            </w:r>
            <w:r w:rsidRPr="00F50606">
              <w:rPr>
                <w:rFonts w:ascii="Times New Roman" w:hAnsi="Times New Roman" w:cs="Times New Roman"/>
              </w:rPr>
              <w:t>actitudes favorables hacia el cuidado del medioambiente.</w:t>
            </w:r>
          </w:p>
        </w:tc>
        <w:tc>
          <w:tcPr>
            <w:tcW w:w="4678" w:type="dxa"/>
            <w:shd w:val="clear" w:color="auto" w:fill="99FF99"/>
          </w:tcPr>
          <w:p w14:paraId="1CCB422E" w14:textId="77777777" w:rsidR="00D341F1" w:rsidRPr="00F50606" w:rsidRDefault="002E551A" w:rsidP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1.-</w:t>
            </w:r>
            <w:r w:rsidRPr="00F50606">
              <w:rPr>
                <w:rFonts w:ascii="Times New Roman" w:hAnsi="Times New Roman" w:cs="Times New Roman"/>
              </w:rPr>
              <w:t xml:space="preserve"> </w:t>
            </w:r>
            <w:r w:rsidR="009E7299" w:rsidRPr="00F50606">
              <w:rPr>
                <w:rFonts w:ascii="Times New Roman" w:hAnsi="Times New Roman" w:cs="Times New Roman"/>
              </w:rPr>
              <w:t>La construcción de los aprendizajes se favorece con la interacción directa o indirecta de los niños con el entorno y con aspectos de la vida personal, la recuperación de saberes y experiencias previas, la socialización, el diálogo y el contraste de sus concepciones con la nueva información, lo cual contribuye a que tengan un pensamiento cada vez más organizado, crítico y reflexivo de sí mismos y de lo que sucede a su alrededor</w:t>
            </w:r>
            <w:r w:rsidRPr="00F50606">
              <w:rPr>
                <w:rFonts w:ascii="Times New Roman" w:hAnsi="Times New Roman" w:cs="Times New Roman"/>
              </w:rPr>
              <w:t>.</w:t>
            </w:r>
          </w:p>
          <w:p w14:paraId="66F237B3" w14:textId="77777777" w:rsidR="002E551A" w:rsidRPr="00F50606" w:rsidRDefault="002E551A" w:rsidP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2.-</w:t>
            </w:r>
            <w:r w:rsidRPr="00F50606">
              <w:rPr>
                <w:rFonts w:ascii="Times New Roman" w:hAnsi="Times New Roman" w:cs="Times New Roman"/>
              </w:rPr>
              <w:t xml:space="preserve"> Se requieren de experiencias guiadas que impliquen la observación, exploración, comparación, planteamiento de preguntas, búsqueda de información, registro, interpretación, deducción, representación e intercambio de opiniones, así como el desarrollo de actitudes y valores como responsabilidad, respeto, igualdad, colaboración y solidaridad.</w:t>
            </w:r>
          </w:p>
          <w:p w14:paraId="18D674D9" w14:textId="77777777" w:rsidR="002E551A" w:rsidRPr="00F50606" w:rsidRDefault="002E551A" w:rsidP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3.-</w:t>
            </w:r>
            <w:r w:rsidRPr="00F50606">
              <w:rPr>
                <w:rFonts w:ascii="Times New Roman" w:hAnsi="Times New Roman" w:cs="Times New Roman"/>
              </w:rPr>
              <w:t xml:space="preserve"> Es conveniente brindar oportunidades para que los alumnos interactúen con diversos objetos, materiales y seres vivos; experimenten y lleven a cabo actividades prácticas en las que ocupen sus sentidos y usen otros instrumentos; identifiquen, practiquen y evalúen medidas para el cuidado de la salud y el medioambiente; busquen y analicen información en diversas fuentes; elaboren breves escritos, así como esquemas de los resultados obtenidos en las actividades y de las conclusiones consensuadas; e </w:t>
            </w:r>
            <w:r w:rsidRPr="00F50606">
              <w:rPr>
                <w:rFonts w:ascii="Times New Roman" w:hAnsi="Times New Roman" w:cs="Times New Roman"/>
              </w:rPr>
              <w:lastRenderedPageBreak/>
              <w:t>intervengan en juegos de roles y conferencias en el grupo y la escuela para socializar lo aprendido.</w:t>
            </w:r>
          </w:p>
          <w:p w14:paraId="587AAE4A" w14:textId="77DB0E4E" w:rsidR="002E551A" w:rsidRPr="00F50606" w:rsidRDefault="002E551A" w:rsidP="002E551A">
            <w:p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  <w:b/>
                <w:bCs/>
              </w:rPr>
              <w:t>4.-</w:t>
            </w:r>
            <w:r w:rsidRPr="00F50606">
              <w:rPr>
                <w:rFonts w:ascii="Times New Roman" w:hAnsi="Times New Roman" w:cs="Times New Roman"/>
              </w:rPr>
              <w:t xml:space="preserve"> Las relaciones que los niños establecen con su entorno es un punto de partida para interesarlos por el espacio en el que se desenvuelven; la exploración, el trabajo guiado entre pares, la discusión de ideas y el planteamiento de problemas, facilitan el fortalecimiento de su propio pensamiento y el reconocimiento de su participación en el cuidado del lugar donde viven.</w:t>
            </w:r>
          </w:p>
        </w:tc>
        <w:tc>
          <w:tcPr>
            <w:tcW w:w="3119" w:type="dxa"/>
            <w:shd w:val="clear" w:color="auto" w:fill="99FF99"/>
          </w:tcPr>
          <w:p w14:paraId="34DE3081" w14:textId="61794D83" w:rsidR="0078418C" w:rsidRDefault="0078418C" w:rsidP="0078418C">
            <w:pPr>
              <w:pStyle w:val="Prrafodelista"/>
              <w:rPr>
                <w:rFonts w:ascii="Times New Roman" w:hAnsi="Times New Roman" w:cs="Times New Roman"/>
              </w:rPr>
            </w:pPr>
          </w:p>
          <w:p w14:paraId="059F83F1" w14:textId="539576DD" w:rsidR="0078418C" w:rsidRDefault="0078418C" w:rsidP="0078418C">
            <w:pPr>
              <w:pStyle w:val="Prrafodelista"/>
              <w:rPr>
                <w:rFonts w:ascii="Times New Roman" w:hAnsi="Times New Roman" w:cs="Times New Roman"/>
              </w:rPr>
            </w:pPr>
          </w:p>
          <w:p w14:paraId="4AAACEC6" w14:textId="77777777" w:rsidR="0078418C" w:rsidRPr="0078418C" w:rsidRDefault="0078418C" w:rsidP="0078418C">
            <w:pPr>
              <w:rPr>
                <w:rFonts w:ascii="Times New Roman" w:hAnsi="Times New Roman" w:cs="Times New Roman"/>
              </w:rPr>
            </w:pPr>
          </w:p>
          <w:p w14:paraId="495F2421" w14:textId="4FE23A2A" w:rsidR="00D341F1" w:rsidRPr="00F50606" w:rsidRDefault="009E7299" w:rsidP="002E551A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Mundo natural.</w:t>
            </w:r>
          </w:p>
          <w:p w14:paraId="757D400C" w14:textId="1CE28DD7" w:rsidR="009E7299" w:rsidRPr="00F50606" w:rsidRDefault="009E7299" w:rsidP="002E551A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50606">
              <w:rPr>
                <w:rFonts w:ascii="Times New Roman" w:hAnsi="Times New Roman" w:cs="Times New Roman"/>
              </w:rPr>
              <w:t>Cultura y vida social.</w:t>
            </w:r>
          </w:p>
        </w:tc>
      </w:tr>
    </w:tbl>
    <w:p w14:paraId="49D9B140" w14:textId="77777777" w:rsidR="008F0224" w:rsidRPr="00F50606" w:rsidRDefault="008F0224">
      <w:pPr>
        <w:rPr>
          <w:rFonts w:ascii="Times New Roman" w:hAnsi="Times New Roman" w:cs="Times New Roman"/>
        </w:rPr>
      </w:pPr>
    </w:p>
    <w:sectPr w:rsidR="008F0224" w:rsidRPr="00F50606" w:rsidSect="00D341F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62E77" w14:textId="77777777" w:rsidR="005567AF" w:rsidRDefault="005567AF" w:rsidP="00D341F1">
      <w:pPr>
        <w:spacing w:after="0" w:line="240" w:lineRule="auto"/>
      </w:pPr>
      <w:r>
        <w:separator/>
      </w:r>
    </w:p>
  </w:endnote>
  <w:endnote w:type="continuationSeparator" w:id="0">
    <w:p w14:paraId="56962E2D" w14:textId="77777777" w:rsidR="005567AF" w:rsidRDefault="005567AF" w:rsidP="00D3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C01E6" w14:textId="77777777" w:rsidR="005567AF" w:rsidRDefault="005567AF" w:rsidP="00D341F1">
      <w:pPr>
        <w:spacing w:after="0" w:line="240" w:lineRule="auto"/>
      </w:pPr>
      <w:r>
        <w:separator/>
      </w:r>
    </w:p>
  </w:footnote>
  <w:footnote w:type="continuationSeparator" w:id="0">
    <w:p w14:paraId="710DA9E6" w14:textId="77777777" w:rsidR="005567AF" w:rsidRDefault="005567AF" w:rsidP="00D34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587A"/>
      </v:shape>
    </w:pict>
  </w:numPicBullet>
  <w:abstractNum w:abstractNumId="0" w15:restartNumberingAfterBreak="0">
    <w:nsid w:val="05483C88"/>
    <w:multiLevelType w:val="multilevel"/>
    <w:tmpl w:val="BF12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47CE6"/>
    <w:multiLevelType w:val="hybridMultilevel"/>
    <w:tmpl w:val="BB145F1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715B6"/>
    <w:multiLevelType w:val="hybridMultilevel"/>
    <w:tmpl w:val="35BE49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3573"/>
    <w:multiLevelType w:val="hybridMultilevel"/>
    <w:tmpl w:val="6EE237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A4607"/>
    <w:multiLevelType w:val="hybridMultilevel"/>
    <w:tmpl w:val="864ED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74AAA"/>
    <w:multiLevelType w:val="hybridMultilevel"/>
    <w:tmpl w:val="52E48E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E68AE"/>
    <w:multiLevelType w:val="multilevel"/>
    <w:tmpl w:val="6EA66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895AB5"/>
    <w:multiLevelType w:val="hybridMultilevel"/>
    <w:tmpl w:val="1BCE2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A0050"/>
    <w:multiLevelType w:val="hybridMultilevel"/>
    <w:tmpl w:val="71761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210AF"/>
    <w:multiLevelType w:val="multilevel"/>
    <w:tmpl w:val="6B783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537E0C"/>
    <w:multiLevelType w:val="hybridMultilevel"/>
    <w:tmpl w:val="A9D26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F1"/>
    <w:rsid w:val="002E551A"/>
    <w:rsid w:val="003D2F09"/>
    <w:rsid w:val="004B6BAC"/>
    <w:rsid w:val="005567AF"/>
    <w:rsid w:val="0078418C"/>
    <w:rsid w:val="008315FF"/>
    <w:rsid w:val="00880BED"/>
    <w:rsid w:val="008F0224"/>
    <w:rsid w:val="009E7299"/>
    <w:rsid w:val="00A033CD"/>
    <w:rsid w:val="00AF0A14"/>
    <w:rsid w:val="00D341F1"/>
    <w:rsid w:val="00DA0E4E"/>
    <w:rsid w:val="00F5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D27E4"/>
  <w15:chartTrackingRefBased/>
  <w15:docId w15:val="{082802C5-433A-446A-AE35-FFF50BF4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4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1F1"/>
  </w:style>
  <w:style w:type="paragraph" w:styleId="Piedepgina">
    <w:name w:val="footer"/>
    <w:basedOn w:val="Normal"/>
    <w:link w:val="PiedepginaCar"/>
    <w:uiPriority w:val="99"/>
    <w:unhideWhenUsed/>
    <w:rsid w:val="00D34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1F1"/>
  </w:style>
  <w:style w:type="table" w:styleId="Tablaconcuadrcula">
    <w:name w:val="Table Grid"/>
    <w:basedOn w:val="Tablanormal"/>
    <w:uiPriority w:val="39"/>
    <w:rsid w:val="00D3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6BAC"/>
    <w:pPr>
      <w:ind w:left="720"/>
      <w:contextualSpacing/>
    </w:pPr>
  </w:style>
  <w:style w:type="paragraph" w:customStyle="1" w:styleId="paragraph">
    <w:name w:val="paragraph"/>
    <w:basedOn w:val="Normal"/>
    <w:rsid w:val="0088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MX"/>
    </w:rPr>
  </w:style>
  <w:style w:type="character" w:customStyle="1" w:styleId="normaltextrun">
    <w:name w:val="normaltextrun"/>
    <w:basedOn w:val="Fuentedeprrafopredeter"/>
    <w:rsid w:val="00880BED"/>
  </w:style>
  <w:style w:type="character" w:customStyle="1" w:styleId="eop">
    <w:name w:val="eop"/>
    <w:basedOn w:val="Fuentedeprrafopredeter"/>
    <w:rsid w:val="00880BED"/>
  </w:style>
  <w:style w:type="character" w:customStyle="1" w:styleId="scxw183485212">
    <w:name w:val="scxw183485212"/>
    <w:basedOn w:val="Fuentedeprrafopredeter"/>
    <w:rsid w:val="0088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1263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Hp</cp:lastModifiedBy>
  <cp:revision>5</cp:revision>
  <dcterms:created xsi:type="dcterms:W3CDTF">2021-05-12T23:19:00Z</dcterms:created>
  <dcterms:modified xsi:type="dcterms:W3CDTF">2021-05-14T03:49:00Z</dcterms:modified>
</cp:coreProperties>
</file>