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DC77" w14:textId="77777777" w:rsidR="0051344B" w:rsidRPr="00A94272" w:rsidRDefault="0051344B" w:rsidP="0051344B">
      <w:pPr>
        <w:spacing w:line="360" w:lineRule="auto"/>
        <w:jc w:val="center"/>
        <w:rPr>
          <w:b/>
          <w:bCs/>
          <w:sz w:val="24"/>
          <w:lang w:val="es-MX"/>
        </w:rPr>
      </w:pPr>
      <w:r w:rsidRPr="00E21691">
        <w:rPr>
          <w:b/>
          <w:sz w:val="28"/>
          <w:lang w:val="es-MX"/>
        </w:rPr>
        <w:t xml:space="preserve">  </w:t>
      </w:r>
      <w:r w:rsidRPr="00A94272">
        <w:rPr>
          <w:b/>
          <w:bCs/>
          <w:sz w:val="24"/>
          <w:lang w:val="es-MX"/>
        </w:rPr>
        <w:t>Escuela Normal de Educación Preescolar</w:t>
      </w:r>
    </w:p>
    <w:p w14:paraId="285B929B" w14:textId="77777777" w:rsidR="0051344B" w:rsidRPr="00A94272" w:rsidRDefault="0051344B" w:rsidP="0051344B">
      <w:pPr>
        <w:spacing w:line="360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 xml:space="preserve">Licenciatura en Educación Preescolar </w:t>
      </w:r>
    </w:p>
    <w:p w14:paraId="5C1401D3" w14:textId="77777777" w:rsidR="0051344B" w:rsidRPr="00A94272" w:rsidRDefault="0051344B" w:rsidP="0051344B">
      <w:pPr>
        <w:spacing w:line="360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>Ciclo escolar</w:t>
      </w:r>
    </w:p>
    <w:p w14:paraId="0696DA5E" w14:textId="77777777" w:rsidR="0051344B" w:rsidRPr="00A94272" w:rsidRDefault="0051344B" w:rsidP="0051344B">
      <w:pPr>
        <w:spacing w:line="360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 xml:space="preserve">  2020-2021</w:t>
      </w:r>
    </w:p>
    <w:p w14:paraId="6443EC0A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  <w:r w:rsidRPr="00A9427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854A8C3" wp14:editId="22DB1E81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11423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13779" r="21777" b="1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315B3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0324343F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1EF4FB8D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37631F93" w14:textId="77777777" w:rsidR="0051344B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70BF2297" w14:textId="77777777" w:rsidR="0051344B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6F9EF30A" w14:textId="77777777" w:rsidR="0051344B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3FDEADF6" w14:textId="77777777" w:rsidR="0051344B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5CC47C6C" w14:textId="77777777" w:rsidR="0051344B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78E63511" w14:textId="77777777" w:rsidR="0051344B" w:rsidRPr="00A94272" w:rsidRDefault="0051344B" w:rsidP="0051344B">
      <w:pPr>
        <w:spacing w:line="276" w:lineRule="auto"/>
        <w:rPr>
          <w:b/>
          <w:bCs/>
          <w:sz w:val="24"/>
          <w:lang w:val="es-MX"/>
        </w:rPr>
      </w:pPr>
    </w:p>
    <w:p w14:paraId="328EB45A" w14:textId="77777777" w:rsidR="0051344B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b/>
          <w:bCs/>
          <w:sz w:val="24"/>
          <w:lang w:val="es-MX"/>
        </w:rPr>
        <w:t xml:space="preserve">Curso: </w:t>
      </w:r>
      <w:r w:rsidRPr="00A94272">
        <w:rPr>
          <w:sz w:val="24"/>
          <w:lang w:val="es-MX"/>
        </w:rPr>
        <w:t>Bases legales y normativas de la educación básica</w:t>
      </w:r>
    </w:p>
    <w:p w14:paraId="27A9BF2F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3618236D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b/>
          <w:bCs/>
          <w:sz w:val="24"/>
          <w:lang w:val="es-MX"/>
        </w:rPr>
        <w:t>Maestro:</w:t>
      </w:r>
      <w:r w:rsidRPr="00A94272">
        <w:rPr>
          <w:sz w:val="24"/>
          <w:lang w:val="es-MX"/>
        </w:rPr>
        <w:t xml:space="preserve"> Arturo Flores Rodríguez </w:t>
      </w:r>
    </w:p>
    <w:p w14:paraId="5713CCA9" w14:textId="77777777" w:rsidR="0051344B" w:rsidRPr="00A94272" w:rsidRDefault="0051344B" w:rsidP="0051344B">
      <w:pPr>
        <w:spacing w:line="276" w:lineRule="auto"/>
        <w:rPr>
          <w:b/>
          <w:bCs/>
          <w:sz w:val="24"/>
          <w:lang w:val="es-MX"/>
        </w:rPr>
      </w:pPr>
    </w:p>
    <w:p w14:paraId="2D9F54D9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b/>
          <w:bCs/>
          <w:sz w:val="24"/>
          <w:lang w:val="es-MX"/>
        </w:rPr>
        <w:t>Unidad I</w:t>
      </w:r>
      <w:r>
        <w:rPr>
          <w:b/>
          <w:bCs/>
          <w:sz w:val="24"/>
          <w:lang w:val="es-MX"/>
        </w:rPr>
        <w:t>I.</w:t>
      </w:r>
      <w:r w:rsidRPr="00A94272">
        <w:rPr>
          <w:b/>
          <w:bCs/>
          <w:sz w:val="24"/>
          <w:lang w:val="es-MX"/>
        </w:rPr>
        <w:t xml:space="preserve"> </w:t>
      </w:r>
      <w:r w:rsidRPr="00A94272">
        <w:rPr>
          <w:sz w:val="24"/>
          <w:lang w:val="es-MX"/>
        </w:rPr>
        <w:t>Responsabilidades legales y éticos del quehacer</w:t>
      </w:r>
    </w:p>
    <w:p w14:paraId="5486E06C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>profesional</w:t>
      </w:r>
    </w:p>
    <w:p w14:paraId="555C7609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57291933" w14:textId="77777777" w:rsidR="0051344B" w:rsidRPr="00A94272" w:rsidRDefault="0051344B" w:rsidP="0051344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76" w:lineRule="auto"/>
        <w:jc w:val="center"/>
        <w:rPr>
          <w:b/>
          <w:bCs/>
          <w:sz w:val="24"/>
          <w:lang w:val="es-MX"/>
        </w:rPr>
      </w:pPr>
      <w:r w:rsidRPr="00A94272">
        <w:rPr>
          <w:b/>
          <w:bCs/>
          <w:sz w:val="24"/>
          <w:lang w:val="es-MX"/>
        </w:rPr>
        <w:t>Competencias profesionales</w:t>
      </w:r>
      <w:r>
        <w:rPr>
          <w:b/>
          <w:bCs/>
          <w:sz w:val="24"/>
          <w:lang w:val="es-MX"/>
        </w:rPr>
        <w:t>:</w:t>
      </w:r>
    </w:p>
    <w:p w14:paraId="5EB8A2E0" w14:textId="77777777" w:rsidR="0051344B" w:rsidRPr="00A94272" w:rsidRDefault="0051344B" w:rsidP="0051344B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76" w:lineRule="auto"/>
        <w:jc w:val="both"/>
        <w:rPr>
          <w:sz w:val="24"/>
          <w:lang w:val="es-ES"/>
        </w:rPr>
      </w:pPr>
      <w:r w:rsidRPr="00A94272">
        <w:rPr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6C4D540C" w14:textId="77777777" w:rsidR="0051344B" w:rsidRPr="00A94272" w:rsidRDefault="0051344B" w:rsidP="0051344B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76" w:lineRule="auto"/>
        <w:jc w:val="both"/>
        <w:rPr>
          <w:sz w:val="24"/>
          <w:lang w:val="es-ES"/>
        </w:rPr>
      </w:pPr>
      <w:r w:rsidRPr="00A94272">
        <w:rPr>
          <w:sz w:val="24"/>
          <w:lang w:val="es-ES"/>
        </w:rPr>
        <w:t>Actúa de manera ética ante la diversidad de situaciones que se presentan en la</w:t>
      </w:r>
    </w:p>
    <w:p w14:paraId="6D9E470B" w14:textId="77777777" w:rsidR="0051344B" w:rsidRPr="00A94272" w:rsidRDefault="0051344B" w:rsidP="0051344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76" w:lineRule="auto"/>
        <w:jc w:val="both"/>
        <w:rPr>
          <w:sz w:val="24"/>
          <w:lang w:val="es-ES"/>
        </w:rPr>
      </w:pPr>
      <w:r w:rsidRPr="00A94272">
        <w:rPr>
          <w:sz w:val="24"/>
          <w:lang w:val="es-ES"/>
        </w:rPr>
        <w:t>práctica profesional.</w:t>
      </w:r>
    </w:p>
    <w:p w14:paraId="6C186668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</w:p>
    <w:p w14:paraId="7F1D95E5" w14:textId="1B40A696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  <w:r>
        <w:rPr>
          <w:b/>
          <w:bCs/>
          <w:sz w:val="24"/>
          <w:lang w:val="es-MX"/>
        </w:rPr>
        <w:t>Actividad 2.</w:t>
      </w:r>
      <w:r w:rsidR="00D24B26">
        <w:rPr>
          <w:b/>
          <w:bCs/>
          <w:sz w:val="24"/>
          <w:lang w:val="es-MX"/>
        </w:rPr>
        <w:t>2</w:t>
      </w:r>
    </w:p>
    <w:p w14:paraId="2D0C649C" w14:textId="77777777" w:rsidR="0051344B" w:rsidRDefault="0051344B" w:rsidP="0051344B">
      <w:pPr>
        <w:spacing w:line="276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Reporte de vídeos</w:t>
      </w:r>
    </w:p>
    <w:p w14:paraId="4F7C763C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74D0B329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  <w:r w:rsidRPr="00A94272">
        <w:rPr>
          <w:b/>
          <w:bCs/>
          <w:sz w:val="24"/>
          <w:lang w:val="es-MX"/>
        </w:rPr>
        <w:t>Alumna:</w:t>
      </w:r>
    </w:p>
    <w:p w14:paraId="05762429" w14:textId="77777777" w:rsidR="0051344B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>Mariana Sanjuanita Isabel Garza Gámez #5</w:t>
      </w:r>
    </w:p>
    <w:p w14:paraId="2055DA8A" w14:textId="77777777" w:rsidR="0051344B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18ADA8F7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5937D47C" w14:textId="77777777" w:rsidR="0051344B" w:rsidRPr="00A94272" w:rsidRDefault="0051344B" w:rsidP="0051344B">
      <w:pPr>
        <w:spacing w:line="276" w:lineRule="auto"/>
        <w:jc w:val="center"/>
        <w:rPr>
          <w:b/>
          <w:bCs/>
          <w:sz w:val="24"/>
          <w:lang w:val="es-MX"/>
        </w:rPr>
      </w:pPr>
      <w:r w:rsidRPr="00A94272">
        <w:rPr>
          <w:b/>
          <w:bCs/>
          <w:sz w:val="24"/>
          <w:lang w:val="es-MX"/>
        </w:rPr>
        <w:t>Grado y sección:</w:t>
      </w:r>
    </w:p>
    <w:p w14:paraId="4DDF8132" w14:textId="77777777" w:rsidR="0051344B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>3º “B”</w:t>
      </w:r>
    </w:p>
    <w:p w14:paraId="126C4770" w14:textId="77777777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</w:p>
    <w:p w14:paraId="5EFD5938" w14:textId="0BBC0093" w:rsidR="0051344B" w:rsidRPr="00A94272" w:rsidRDefault="0051344B" w:rsidP="0051344B">
      <w:pPr>
        <w:spacing w:line="276" w:lineRule="auto"/>
        <w:jc w:val="center"/>
        <w:rPr>
          <w:sz w:val="24"/>
          <w:lang w:val="es-MX"/>
        </w:rPr>
      </w:pPr>
      <w:r w:rsidRPr="00A94272">
        <w:rPr>
          <w:sz w:val="24"/>
          <w:lang w:val="es-MX"/>
        </w:rPr>
        <w:t xml:space="preserve">Saltillo, Coahuila                                                  </w:t>
      </w:r>
      <w:r>
        <w:rPr>
          <w:sz w:val="24"/>
          <w:lang w:val="es-MX"/>
        </w:rPr>
        <w:t>17</w:t>
      </w:r>
      <w:r w:rsidRPr="00A94272">
        <w:rPr>
          <w:sz w:val="24"/>
          <w:lang w:val="es-MX"/>
        </w:rPr>
        <w:t xml:space="preserve"> de mayo del 2021</w:t>
      </w:r>
    </w:p>
    <w:p w14:paraId="3C2BA768" w14:textId="2B260B96" w:rsidR="0051344B" w:rsidRPr="00D24B26" w:rsidRDefault="00F74322" w:rsidP="00D24B2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bCs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D24B26">
        <w:rPr>
          <w:b/>
          <w:bCs/>
          <w:sz w:val="24"/>
          <w14:glow w14:rad="228600">
            <w14:schemeClr w14:val="accent5">
              <w14:alpha w14:val="60000"/>
              <w14:satMod w14:val="175000"/>
            </w14:schemeClr>
          </w14:glow>
        </w:rPr>
        <w:lastRenderedPageBreak/>
        <w:t xml:space="preserve">Reporte </w:t>
      </w:r>
      <w:r w:rsidR="00D24B26" w:rsidRPr="00D24B26">
        <w:rPr>
          <w:b/>
          <w:bCs/>
          <w:sz w:val="24"/>
          <w14:glow w14:rad="228600">
            <w14:schemeClr w14:val="accent5">
              <w14:alpha w14:val="60000"/>
              <w14:satMod w14:val="175000"/>
            </w14:schemeClr>
          </w14:glow>
        </w:rPr>
        <w:t>de videos: camino a la escuela, el valor de la educación</w:t>
      </w:r>
      <w:r w:rsidR="00D24B26" w:rsidRPr="00D24B26">
        <w:rPr>
          <w:rFonts w:eastAsiaTheme="minorHAnsi"/>
          <w:b/>
          <w:bCs/>
          <w:color w:val="000000"/>
          <w:sz w:val="24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  <w:t>: ayer, hoy y mañana</w:t>
      </w:r>
      <w:r w:rsidR="00D24B26" w:rsidRPr="00D24B26">
        <w:rPr>
          <w:rFonts w:eastAsiaTheme="minorHAnsi"/>
          <w:b/>
          <w:bCs/>
          <w:color w:val="000000"/>
          <w:sz w:val="24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  <w:t xml:space="preserve"> y </w:t>
      </w:r>
      <w:r w:rsidR="00D24B26" w:rsidRPr="00D24B26">
        <w:rPr>
          <w:rFonts w:eastAsiaTheme="minorHAnsi"/>
          <w:b/>
          <w:bCs/>
          <w:color w:val="000000"/>
          <w:sz w:val="24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  <w:t>¿Por qué el sistema educativo es anacrónico</w:t>
      </w:r>
      <w:r w:rsidR="00D24B26" w:rsidRPr="00D24B26">
        <w:rPr>
          <w:rFonts w:eastAsiaTheme="minorHAnsi"/>
          <w:b/>
          <w:bCs/>
          <w:color w:val="000000"/>
          <w:sz w:val="28"/>
          <w:szCs w:val="28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  <w:t>?</w:t>
      </w:r>
    </w:p>
    <w:p w14:paraId="3C4DD0E9" w14:textId="77777777" w:rsidR="0051344B" w:rsidRPr="00F74322" w:rsidRDefault="0051344B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</w:p>
    <w:p w14:paraId="0F1A20A2" w14:textId="16EF5BEA" w:rsidR="0051344B" w:rsidRDefault="00EE3F43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>
        <w:rPr>
          <w:sz w:val="24"/>
        </w:rPr>
        <w:t>En muchas lugares del mundo e</w:t>
      </w:r>
      <w:r w:rsidR="00C14955" w:rsidRPr="00F74322">
        <w:rPr>
          <w:sz w:val="24"/>
        </w:rPr>
        <w:t>l trayecto a la escuela es muy largo</w:t>
      </w:r>
      <w:r>
        <w:rPr>
          <w:sz w:val="24"/>
        </w:rPr>
        <w:t xml:space="preserve">, </w:t>
      </w:r>
      <w:r w:rsidR="00C14955" w:rsidRPr="00F74322">
        <w:rPr>
          <w:sz w:val="24"/>
        </w:rPr>
        <w:t>los niños se dirigen a la escuela según sus posibilidades</w:t>
      </w:r>
      <w:r w:rsidR="004C1F77" w:rsidRPr="00F74322">
        <w:rPr>
          <w:sz w:val="24"/>
        </w:rPr>
        <w:t xml:space="preserve"> y medios para transportarse,</w:t>
      </w:r>
      <w:r w:rsidR="00C14955" w:rsidRPr="00F74322">
        <w:rPr>
          <w:sz w:val="24"/>
        </w:rPr>
        <w:t xml:space="preserve"> se van caminando, en caballo</w:t>
      </w:r>
      <w:r w:rsidR="004C1F77" w:rsidRPr="00F74322">
        <w:rPr>
          <w:sz w:val="24"/>
        </w:rPr>
        <w:t xml:space="preserve">, en toros, en carretas, en canoas, colgados de cables de acero, </w:t>
      </w:r>
      <w:r w:rsidR="00C14955" w:rsidRPr="00F74322">
        <w:rPr>
          <w:sz w:val="24"/>
        </w:rPr>
        <w:t>atravesando cada obstáculo y caminos peligros</w:t>
      </w:r>
      <w:r w:rsidR="004C1F77" w:rsidRPr="00F74322">
        <w:rPr>
          <w:sz w:val="24"/>
        </w:rPr>
        <w:t>os</w:t>
      </w:r>
      <w:r w:rsidR="00C14955" w:rsidRPr="00F74322">
        <w:rPr>
          <w:sz w:val="24"/>
        </w:rPr>
        <w:t xml:space="preserve"> para poder llegar a ella, los niños luchan por un mismo sueño</w:t>
      </w:r>
      <w:r>
        <w:rPr>
          <w:sz w:val="24"/>
        </w:rPr>
        <w:t xml:space="preserve">, se arriesgan para llegar a la escuela y aprender cosas nuevas, conocer sus habilidades, sus capacidades y para desarrollar actitudes y enfrentar los retos de la vida cotidiana, en estas zonas los niños, niñas y jóvenes </w:t>
      </w:r>
      <w:r w:rsidR="00C14955" w:rsidRPr="00F74322">
        <w:rPr>
          <w:sz w:val="24"/>
        </w:rPr>
        <w:t>no tienen la oportunidad de que la escuela sea un lujo, este cerca o exista un transporte</w:t>
      </w:r>
      <w:r>
        <w:rPr>
          <w:sz w:val="24"/>
        </w:rPr>
        <w:t xml:space="preserve"> que los lleve a la institución educativa y se puedan sentir seguros sin tener riesgos en el camino, a pesar de todo eso que atraviesan, esas dificultades</w:t>
      </w:r>
      <w:r w:rsidR="00C14955" w:rsidRPr="00F74322">
        <w:rPr>
          <w:sz w:val="24"/>
        </w:rPr>
        <w:t xml:space="preserve"> se sienten comprometidos y son responsables al asistir a la escuela para obtener una educació</w:t>
      </w:r>
      <w:r w:rsidR="004C1F77" w:rsidRPr="00F74322">
        <w:rPr>
          <w:sz w:val="24"/>
        </w:rPr>
        <w:t>n, sin embargo las consecuencias de esas largas distancias y caminos peligrosos es que muchos niños y niñas no puedan asistir a la escuela</w:t>
      </w:r>
      <w:r>
        <w:rPr>
          <w:sz w:val="24"/>
        </w:rPr>
        <w:t>.</w:t>
      </w:r>
    </w:p>
    <w:p w14:paraId="77A5D9B3" w14:textId="77777777" w:rsidR="00D24B26" w:rsidRPr="00F74322" w:rsidRDefault="00D24B26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</w:p>
    <w:p w14:paraId="5B2FB009" w14:textId="377C8DA4" w:rsidR="000B7978" w:rsidRDefault="00EE3F43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Lo que hace que los niños quieran ir a la escuela es la motivación que los maestros les dan, en relación a ello la </w:t>
      </w:r>
      <w:r w:rsidR="00F74322" w:rsidRPr="00F74322">
        <w:rPr>
          <w:sz w:val="24"/>
        </w:rPr>
        <w:t xml:space="preserve">profesión docente ayuda a la humanización </w:t>
      </w:r>
      <w:r>
        <w:rPr>
          <w:sz w:val="24"/>
        </w:rPr>
        <w:t xml:space="preserve">de </w:t>
      </w:r>
      <w:r w:rsidR="00F74322" w:rsidRPr="00F74322">
        <w:rPr>
          <w:sz w:val="24"/>
        </w:rPr>
        <w:t>los seres humanos,</w:t>
      </w:r>
      <w:r>
        <w:rPr>
          <w:sz w:val="24"/>
        </w:rPr>
        <w:t xml:space="preserve"> teniendo en claro</w:t>
      </w:r>
      <w:r w:rsidR="00F74322" w:rsidRPr="00F74322">
        <w:rPr>
          <w:sz w:val="24"/>
        </w:rPr>
        <w:t xml:space="preserve"> el valor de la educación</w:t>
      </w:r>
      <w:r>
        <w:rPr>
          <w:sz w:val="24"/>
        </w:rPr>
        <w:t xml:space="preserve"> ya que esta es</w:t>
      </w:r>
      <w:r w:rsidRPr="00F74322">
        <w:rPr>
          <w:sz w:val="24"/>
        </w:rPr>
        <w:t xml:space="preserve"> la transmisión de conocimientos y de los valores humanos</w:t>
      </w:r>
      <w:r>
        <w:rPr>
          <w:sz w:val="24"/>
        </w:rPr>
        <w:t xml:space="preserve"> y para darle ese valor </w:t>
      </w:r>
      <w:r w:rsidRPr="00F74322">
        <w:rPr>
          <w:sz w:val="24"/>
        </w:rPr>
        <w:t xml:space="preserve">el docente </w:t>
      </w:r>
      <w:r>
        <w:rPr>
          <w:sz w:val="24"/>
        </w:rPr>
        <w:t xml:space="preserve">debe implicar su </w:t>
      </w:r>
      <w:r w:rsidRPr="00F74322">
        <w:rPr>
          <w:sz w:val="24"/>
        </w:rPr>
        <w:t>personalidad, el respeto hacia los alumnos, la manera de tratarlos, de motivarlos entre otros aspectos</w:t>
      </w:r>
      <w:r w:rsidR="00F74322" w:rsidRPr="00F74322">
        <w:rPr>
          <w:sz w:val="24"/>
        </w:rPr>
        <w:t>,</w:t>
      </w:r>
      <w:r>
        <w:rPr>
          <w:sz w:val="24"/>
        </w:rPr>
        <w:t xml:space="preserve"> e</w:t>
      </w:r>
      <w:r w:rsidR="000B7978" w:rsidRPr="00F74322">
        <w:rPr>
          <w:sz w:val="24"/>
        </w:rPr>
        <w:t>s importante el valor que se le añada a las clases, es decir difícilmente un niño tendrá interés por aprender matemáticas con un maestro que es antipático a aprenderlas con un maestro que es simpático, que lo motiva, que</w:t>
      </w:r>
      <w:r>
        <w:rPr>
          <w:sz w:val="24"/>
        </w:rPr>
        <w:t xml:space="preserve"> </w:t>
      </w:r>
      <w:r w:rsidR="000B7978" w:rsidRPr="00F74322">
        <w:rPr>
          <w:sz w:val="24"/>
        </w:rPr>
        <w:t>los haga sentir queridos, los respete, etc. ya que estos factores generan que los niños se interesen por aprender algo nuevo y por adquirir conocimientos.</w:t>
      </w:r>
    </w:p>
    <w:p w14:paraId="67C6CFF5" w14:textId="62C43EC2" w:rsidR="002E3C0A" w:rsidRPr="00F74322" w:rsidRDefault="006C104D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Cuando los niños se sienten comprometidos y mantienen esa responsabilidad para asistir a la escuela es porque </w:t>
      </w:r>
      <w:r>
        <w:rPr>
          <w:sz w:val="24"/>
        </w:rPr>
        <w:t xml:space="preserve">el educador </w:t>
      </w:r>
      <w:r w:rsidR="000B7978" w:rsidRPr="00F74322">
        <w:rPr>
          <w:sz w:val="24"/>
        </w:rPr>
        <w:t>tiene la capacidad de formar a los niños, niñas y jóvenes</w:t>
      </w:r>
      <w:r>
        <w:rPr>
          <w:sz w:val="24"/>
        </w:rPr>
        <w:t>,</w:t>
      </w:r>
      <w:r w:rsidR="000B7978" w:rsidRPr="00F74322">
        <w:rPr>
          <w:sz w:val="24"/>
        </w:rPr>
        <w:t xml:space="preserve"> </w:t>
      </w:r>
      <w:r>
        <w:rPr>
          <w:sz w:val="24"/>
        </w:rPr>
        <w:t xml:space="preserve">propiciándoles las herramientas necesarias para la construcción de su persona </w:t>
      </w:r>
      <w:r w:rsidR="002E3C0A" w:rsidRPr="00F74322">
        <w:rPr>
          <w:sz w:val="24"/>
        </w:rPr>
        <w:t>y la herramienta fundamental para que esto suceda es el</w:t>
      </w:r>
      <w:r w:rsidR="000B7978" w:rsidRPr="00F74322">
        <w:rPr>
          <w:sz w:val="24"/>
        </w:rPr>
        <w:t xml:space="preserve"> amor</w:t>
      </w:r>
      <w:r w:rsidR="002E3C0A" w:rsidRPr="00F74322">
        <w:rPr>
          <w:sz w:val="24"/>
        </w:rPr>
        <w:t xml:space="preserve">, puesto que resulta </w:t>
      </w:r>
      <w:r w:rsidR="002E3C0A" w:rsidRPr="00F74322">
        <w:rPr>
          <w:sz w:val="24"/>
        </w:rPr>
        <w:lastRenderedPageBreak/>
        <w:t>importante que los niños sientan ese amor que los maestros transmiten, si no lo sienten tienden a perder interés por adquirir conocimientos, por asistir a la escuela, en cambio si perciben el respeto, el cariño, la atención por parte del docente</w:t>
      </w:r>
      <w:r>
        <w:rPr>
          <w:sz w:val="24"/>
        </w:rPr>
        <w:t>, las ganas por aprender serán distintas y consistirán en que los niños pese a los obstáculos quieran asistir a la escuela.</w:t>
      </w:r>
    </w:p>
    <w:p w14:paraId="55A5C9EE" w14:textId="22992A62" w:rsidR="00187A85" w:rsidRDefault="006C104D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>
        <w:rPr>
          <w:sz w:val="24"/>
        </w:rPr>
        <w:t>Es imprescindible</w:t>
      </w:r>
      <w:r w:rsidR="002E3C0A" w:rsidRPr="00F74322">
        <w:rPr>
          <w:sz w:val="24"/>
        </w:rPr>
        <w:t xml:space="preserve"> transmitir </w:t>
      </w:r>
      <w:r>
        <w:rPr>
          <w:sz w:val="24"/>
        </w:rPr>
        <w:t xml:space="preserve">motivación para que los niños adquieran las </w:t>
      </w:r>
      <w:r w:rsidR="002E3C0A" w:rsidRPr="00F74322">
        <w:rPr>
          <w:sz w:val="24"/>
        </w:rPr>
        <w:t xml:space="preserve">ganas </w:t>
      </w:r>
      <w:r>
        <w:rPr>
          <w:sz w:val="24"/>
        </w:rPr>
        <w:t xml:space="preserve">de </w:t>
      </w:r>
      <w:r w:rsidR="002E3C0A" w:rsidRPr="00F74322">
        <w:rPr>
          <w:sz w:val="24"/>
        </w:rPr>
        <w:t xml:space="preserve">desarrollar desde adentro hacia afuera la capacidad de recibir y </w:t>
      </w:r>
      <w:r w:rsidR="00187A85" w:rsidRPr="00F74322">
        <w:rPr>
          <w:sz w:val="24"/>
        </w:rPr>
        <w:t>producir</w:t>
      </w:r>
      <w:r w:rsidR="002E3C0A" w:rsidRPr="00F74322">
        <w:rPr>
          <w:sz w:val="24"/>
        </w:rPr>
        <w:t xml:space="preserve"> </w:t>
      </w:r>
      <w:r w:rsidR="00187A85" w:rsidRPr="00F74322">
        <w:rPr>
          <w:sz w:val="24"/>
        </w:rPr>
        <w:t>los valores</w:t>
      </w:r>
      <w:r>
        <w:rPr>
          <w:sz w:val="24"/>
        </w:rPr>
        <w:t xml:space="preserve"> y </w:t>
      </w:r>
      <w:r w:rsidR="00187A85" w:rsidRPr="00F74322">
        <w:rPr>
          <w:sz w:val="24"/>
        </w:rPr>
        <w:t>de tal forma construirán su autoconocimiento, reconocerán sus habilidades y capacidades, movilizaran sus conocimientos y desarrollaran su autonomía para aprender a aprender</w:t>
      </w:r>
      <w:r>
        <w:rPr>
          <w:sz w:val="24"/>
        </w:rPr>
        <w:t xml:space="preserve"> y resolver retos y problemas con un pensamiento crítico y reflexivo, </w:t>
      </w:r>
      <w:r w:rsidR="00187A85" w:rsidRPr="00F74322">
        <w:rPr>
          <w:sz w:val="24"/>
        </w:rPr>
        <w:t>esto con el acompañamiento del profesor</w:t>
      </w:r>
      <w:r>
        <w:rPr>
          <w:sz w:val="24"/>
        </w:rPr>
        <w:t>, donde el conocimiento s</w:t>
      </w:r>
      <w:r w:rsidR="00187A85" w:rsidRPr="00F74322">
        <w:rPr>
          <w:sz w:val="24"/>
        </w:rPr>
        <w:t>e</w:t>
      </w:r>
      <w:r>
        <w:rPr>
          <w:sz w:val="24"/>
        </w:rPr>
        <w:t xml:space="preserve"> </w:t>
      </w:r>
      <w:r w:rsidR="00187A85" w:rsidRPr="00F74322">
        <w:rPr>
          <w:sz w:val="24"/>
        </w:rPr>
        <w:t>cultiv</w:t>
      </w:r>
      <w:r>
        <w:rPr>
          <w:sz w:val="24"/>
        </w:rPr>
        <w:t xml:space="preserve">e </w:t>
      </w:r>
      <w:r w:rsidR="00187A85" w:rsidRPr="00F74322">
        <w:rPr>
          <w:sz w:val="24"/>
        </w:rPr>
        <w:t>a través de las emociones, para que los niños se sientan seguros</w:t>
      </w:r>
      <w:r>
        <w:rPr>
          <w:sz w:val="24"/>
        </w:rPr>
        <w:t>,</w:t>
      </w:r>
      <w:r w:rsidR="00187A85" w:rsidRPr="00F74322">
        <w:rPr>
          <w:sz w:val="24"/>
        </w:rPr>
        <w:t xml:space="preserve"> en confianza </w:t>
      </w:r>
      <w:r>
        <w:rPr>
          <w:sz w:val="24"/>
        </w:rPr>
        <w:t>y sean capaces de expresar sus ideas, sentimientos y vivencias.</w:t>
      </w:r>
    </w:p>
    <w:p w14:paraId="4DCE5EE4" w14:textId="60B1F3D4" w:rsidR="00187A85" w:rsidRDefault="00187A85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 w:rsidRPr="00F74322">
        <w:rPr>
          <w:sz w:val="24"/>
        </w:rPr>
        <w:t xml:space="preserve">Sin embargo, si los docentes no tienen esa capacidad de transmitir conocimientos como se ha mencionado anteriormente, la consecuencia de ello es que la educación </w:t>
      </w:r>
      <w:r w:rsidR="006C104D">
        <w:rPr>
          <w:sz w:val="24"/>
        </w:rPr>
        <w:t>tiende a reprimir</w:t>
      </w:r>
      <w:r w:rsidRPr="00F74322">
        <w:rPr>
          <w:sz w:val="24"/>
        </w:rPr>
        <w:t xml:space="preserve"> los talentos y habilidades de los alumnos,</w:t>
      </w:r>
      <w:r w:rsidR="001B2FC0" w:rsidRPr="00F74322">
        <w:rPr>
          <w:sz w:val="24"/>
        </w:rPr>
        <w:t xml:space="preserve"> provoca también que los niños no tengan motivación y se aburran, por que no se explotan sus capacidades, no se les ofrecen oportunidades de aprender con base a sus intereses </w:t>
      </w:r>
      <w:r w:rsidR="006C104D">
        <w:rPr>
          <w:sz w:val="24"/>
        </w:rPr>
        <w:t xml:space="preserve">y </w:t>
      </w:r>
      <w:r w:rsidR="001B2FC0" w:rsidRPr="00F74322">
        <w:rPr>
          <w:sz w:val="24"/>
        </w:rPr>
        <w:t>a lo que ellos necesitan.</w:t>
      </w:r>
    </w:p>
    <w:p w14:paraId="2A827A3C" w14:textId="77777777" w:rsidR="00D24B26" w:rsidRDefault="00D24B26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</w:p>
    <w:p w14:paraId="3AEE16C8" w14:textId="6339DB64" w:rsidR="001B2FC0" w:rsidRPr="00F74322" w:rsidRDefault="00D24B26" w:rsidP="00F7432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both"/>
        <w:rPr>
          <w:sz w:val="24"/>
        </w:rPr>
      </w:pPr>
      <w:r>
        <w:rPr>
          <w:sz w:val="24"/>
        </w:rPr>
        <w:t>Aunado a lo anterior, l</w:t>
      </w:r>
      <w:r w:rsidR="001B2FC0" w:rsidRPr="00F74322">
        <w:rPr>
          <w:sz w:val="24"/>
        </w:rPr>
        <w:t>a educación tiene el objetivo de contribuir al desarrollo y mejora de la sociedad, se necesitan jóvenes creativos, sin embargo, el sistema educativo es anacrónico de manera que los planes y programas de estudio no establecen metas ni objetivos que vayan en sincronización con lo que la sociedad necesita</w:t>
      </w:r>
      <w:r w:rsidR="006C104D">
        <w:rPr>
          <w:sz w:val="24"/>
        </w:rPr>
        <w:t>,</w:t>
      </w:r>
      <w:r w:rsidR="001B2FC0" w:rsidRPr="00F74322">
        <w:rPr>
          <w:sz w:val="24"/>
        </w:rPr>
        <w:t xml:space="preserve"> realmente no responden a los retos actuales, la educación se ve mas limitada, cuando se establecen los objetivos son los políticos quienes quieren volver a lo esencial pero no se tiene una visón especifica ni clara de lo que se quiere lograr</w:t>
      </w:r>
      <w:r w:rsidR="006C104D">
        <w:rPr>
          <w:sz w:val="24"/>
        </w:rPr>
        <w:t>,</w:t>
      </w:r>
      <w:r w:rsidR="00F74322" w:rsidRPr="00F74322">
        <w:rPr>
          <w:sz w:val="24"/>
        </w:rPr>
        <w:t xml:space="preserve"> cuando se piensa a nivel</w:t>
      </w:r>
      <w:r w:rsidR="001B2FC0" w:rsidRPr="00F74322">
        <w:rPr>
          <w:sz w:val="24"/>
        </w:rPr>
        <w:t xml:space="preserve"> económico</w:t>
      </w:r>
      <w:r w:rsidR="00F74322" w:rsidRPr="00F74322">
        <w:rPr>
          <w:sz w:val="24"/>
        </w:rPr>
        <w:t xml:space="preserve"> se establece</w:t>
      </w:r>
      <w:r w:rsidR="006C104D">
        <w:rPr>
          <w:sz w:val="24"/>
        </w:rPr>
        <w:t>n</w:t>
      </w:r>
      <w:r w:rsidR="00F74322" w:rsidRPr="00F74322">
        <w:rPr>
          <w:sz w:val="24"/>
        </w:rPr>
        <w:t xml:space="preserve"> objetivos pensando a</w:t>
      </w:r>
      <w:r w:rsidR="006C104D">
        <w:rPr>
          <w:sz w:val="24"/>
        </w:rPr>
        <w:t>ú</w:t>
      </w:r>
      <w:r w:rsidR="00F74322" w:rsidRPr="00F74322">
        <w:rPr>
          <w:sz w:val="24"/>
        </w:rPr>
        <w:t xml:space="preserve">n en un </w:t>
      </w:r>
      <w:r w:rsidR="001B2FC0" w:rsidRPr="00F74322">
        <w:rPr>
          <w:sz w:val="24"/>
        </w:rPr>
        <w:t>contexto que es histórico, la verdad es que no se sitúan en lo que se vive actualmente; en relación al aspecto cultural siempre se ha tenido el propósito de que los alumnos reconozcan lo que les rodea y desarrollen un sentido de identidad</w:t>
      </w:r>
      <w:r>
        <w:rPr>
          <w:sz w:val="24"/>
        </w:rPr>
        <w:t xml:space="preserve">, </w:t>
      </w:r>
      <w:r w:rsidR="00F74322" w:rsidRPr="00F74322">
        <w:rPr>
          <w:sz w:val="24"/>
        </w:rPr>
        <w:t xml:space="preserve">sin embargo pasa lo mismo, no se considera que conforme pasa el tiempo la sociedad se transforma, y el otro objetivo de la educación es el ámbito personal, </w:t>
      </w:r>
      <w:r w:rsidR="00F74322" w:rsidRPr="00F74322">
        <w:rPr>
          <w:sz w:val="24"/>
        </w:rPr>
        <w:lastRenderedPageBreak/>
        <w:t xml:space="preserve">en donde </w:t>
      </w:r>
      <w:r w:rsidRPr="00F74322">
        <w:rPr>
          <w:sz w:val="24"/>
        </w:rPr>
        <w:t>él</w:t>
      </w:r>
      <w:r w:rsidR="00F74322" w:rsidRPr="00F74322">
        <w:rPr>
          <w:sz w:val="24"/>
        </w:rPr>
        <w:t xml:space="preserve"> </w:t>
      </w:r>
      <w:r>
        <w:rPr>
          <w:sz w:val="24"/>
        </w:rPr>
        <w:t xml:space="preserve">se espera </w:t>
      </w:r>
      <w:r w:rsidR="00F74322" w:rsidRPr="00F74322">
        <w:rPr>
          <w:sz w:val="24"/>
        </w:rPr>
        <w:t xml:space="preserve">que por medio de la educación nos </w:t>
      </w:r>
      <w:r w:rsidRPr="00F74322">
        <w:rPr>
          <w:sz w:val="24"/>
        </w:rPr>
        <w:t>conv</w:t>
      </w:r>
      <w:r>
        <w:rPr>
          <w:sz w:val="24"/>
        </w:rPr>
        <w:t>i</w:t>
      </w:r>
      <w:r w:rsidRPr="00F74322">
        <w:rPr>
          <w:sz w:val="24"/>
        </w:rPr>
        <w:t>rtamos</w:t>
      </w:r>
      <w:r w:rsidR="00F74322" w:rsidRPr="00F74322">
        <w:rPr>
          <w:sz w:val="24"/>
        </w:rPr>
        <w:t xml:space="preserve"> en la mejor versión de nosotros, que nos ayude a conocer nuestros talentos, capacidades, destrezas, pero la educación ha fracasado en este ámbito ya que sucede que cuando alguien finaliza su educación nunca descubrió cuales fueron esos talentos y destrezas, es por ello que la educación debe ser replanteada no solamente que se actualicen o se quiten y agreguen cosas a los planes y programas educativos, si no que los docentes t</w:t>
      </w:r>
      <w:r>
        <w:rPr>
          <w:sz w:val="24"/>
        </w:rPr>
        <w:t>engan</w:t>
      </w:r>
      <w:r w:rsidR="00F74322" w:rsidRPr="00F74322">
        <w:rPr>
          <w:sz w:val="24"/>
        </w:rPr>
        <w:t xml:space="preserve"> la responsabilidad de crear ambientes de aprendizaje en donde los niños conozcan sus capacidades, en donde desarrollen su capacidad creadora y su pensamiento crítico haciendo frente a los retos que actualmente enfrenta la educación y la soci</w:t>
      </w:r>
      <w:r>
        <w:rPr>
          <w:sz w:val="24"/>
        </w:rPr>
        <w:t>edad, esto teniendo en cuenta el valor de la educación.</w:t>
      </w:r>
    </w:p>
    <w:p w14:paraId="53D50F03" w14:textId="77777777" w:rsidR="00187A85" w:rsidRDefault="00187A85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23A3492" w14:textId="77777777" w:rsidR="000B7978" w:rsidRDefault="000B7978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82EDF7C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B96DE05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20FB73A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7971A4E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2716EF5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39FF4F5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55CDC38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C3DF955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235BA88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7CC722E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854D2E4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058868E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408E10D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A1C8845" w14:textId="77777777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B014C56" w14:textId="43AE8B23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  <w:sectPr w:rsidR="0051344B" w:rsidSect="00F74322">
          <w:pgSz w:w="12240" w:h="15840"/>
          <w:pgMar w:top="1440" w:right="1440" w:bottom="1440" w:left="1440" w:header="709" w:footer="709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14:paraId="15D8924D" w14:textId="369C7355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DA40D4E" w14:textId="599F4785" w:rsidR="0051344B" w:rsidRDefault="0051344B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1FEE2B03" w14:textId="77777777" w:rsidR="0051344B" w:rsidRDefault="0051344B" w:rsidP="00D24B2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Cs w:val="20"/>
        </w:rPr>
      </w:pPr>
    </w:p>
    <w:p w14:paraId="4F1250E0" w14:textId="010A77AE" w:rsidR="00D24B26" w:rsidRPr="00D24B26" w:rsidRDefault="00D24B26" w:rsidP="00D24B2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</w:rPr>
      </w:pPr>
      <w:r w:rsidRPr="00D24B26">
        <w:rPr>
          <w:b/>
          <w:sz w:val="24"/>
        </w:rPr>
        <w:t>Ligas de vídeos</w:t>
      </w:r>
    </w:p>
    <w:p w14:paraId="154BB25F" w14:textId="77777777" w:rsidR="00F26F6C" w:rsidRPr="00D24B26" w:rsidRDefault="00F26F6C" w:rsidP="00D24B2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06D626E3" w14:textId="7382DEC1" w:rsidR="00F3376B" w:rsidRPr="00D24B26" w:rsidRDefault="00F3376B" w:rsidP="00D24B2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4"/>
          <w:lang w:val="es-MX" w:eastAsia="en-US"/>
        </w:rPr>
      </w:pPr>
      <w:r w:rsidRPr="00D24B26">
        <w:rPr>
          <w:rFonts w:eastAsiaTheme="minorHAnsi"/>
          <w:color w:val="000000"/>
          <w:sz w:val="24"/>
          <w:lang w:val="es-MX" w:eastAsia="en-US"/>
        </w:rPr>
        <w:t xml:space="preserve">VIDEO. Camino a la escuela </w:t>
      </w:r>
      <w:hyperlink r:id="rId6" w:history="1">
        <w:r w:rsidRPr="00D24B26">
          <w:rPr>
            <w:rStyle w:val="Hipervnculo"/>
            <w:rFonts w:eastAsiaTheme="minorHAnsi"/>
            <w:sz w:val="24"/>
            <w:lang w:val="es-MX" w:eastAsia="en-US"/>
          </w:rPr>
          <w:t>https://youtu.be/8OHV5zpVpZ0</w:t>
        </w:r>
      </w:hyperlink>
    </w:p>
    <w:p w14:paraId="29AC59E9" w14:textId="77777777" w:rsidR="00F3376B" w:rsidRPr="00D24B26" w:rsidRDefault="00F3376B" w:rsidP="00D24B26">
      <w:pPr>
        <w:pStyle w:val="Prrafodelista"/>
        <w:autoSpaceDE w:val="0"/>
        <w:autoSpaceDN w:val="0"/>
        <w:adjustRightInd w:val="0"/>
        <w:rPr>
          <w:rFonts w:eastAsiaTheme="minorHAnsi"/>
          <w:color w:val="000000"/>
          <w:sz w:val="24"/>
          <w:lang w:val="es-MX" w:eastAsia="en-US"/>
        </w:rPr>
      </w:pPr>
    </w:p>
    <w:p w14:paraId="6ED05624" w14:textId="2219EC67" w:rsidR="00F3376B" w:rsidRPr="00D24B26" w:rsidRDefault="00F3376B" w:rsidP="00D24B2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563C2"/>
          <w:sz w:val="24"/>
          <w:lang w:val="es-MX" w:eastAsia="en-US"/>
        </w:rPr>
      </w:pPr>
      <w:r w:rsidRPr="00D24B26">
        <w:rPr>
          <w:rFonts w:eastAsiaTheme="minorHAnsi"/>
          <w:color w:val="000000"/>
          <w:sz w:val="24"/>
          <w:lang w:val="es-MX" w:eastAsia="en-US"/>
        </w:rPr>
        <w:t xml:space="preserve">VIDEO. El valor de la educación: ayer, hoy y mañana. Conferencia de Joan Manuel del Pozo (Min. 0-9:46) </w:t>
      </w:r>
      <w:hyperlink r:id="rId7" w:history="1">
        <w:r w:rsidRPr="00D24B26">
          <w:rPr>
            <w:rStyle w:val="Hipervnculo"/>
            <w:rFonts w:eastAsiaTheme="minorHAnsi"/>
            <w:sz w:val="24"/>
            <w:lang w:val="es-MX" w:eastAsia="en-US"/>
          </w:rPr>
          <w:t>https://youtu.be/oBxcVWrU-w8</w:t>
        </w:r>
      </w:hyperlink>
    </w:p>
    <w:p w14:paraId="2238F3AA" w14:textId="77777777" w:rsidR="00F3376B" w:rsidRPr="00D24B26" w:rsidRDefault="00F3376B" w:rsidP="00D24B26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4"/>
          <w:lang w:val="es-MX" w:eastAsia="en-US"/>
        </w:rPr>
      </w:pPr>
    </w:p>
    <w:p w14:paraId="0D665A19" w14:textId="22B8AB38" w:rsidR="00F26F6C" w:rsidRPr="00D24B26" w:rsidRDefault="00F3376B" w:rsidP="00D24B2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4"/>
          <w:lang w:val="es-MX" w:eastAsia="en-US"/>
        </w:rPr>
      </w:pPr>
      <w:r w:rsidRPr="00D24B26">
        <w:rPr>
          <w:rFonts w:eastAsiaTheme="minorHAnsi"/>
          <w:color w:val="000000"/>
          <w:sz w:val="24"/>
          <w:lang w:val="es-MX" w:eastAsia="en-US"/>
        </w:rPr>
        <w:t xml:space="preserve">VIDEO ¿Por qué el sistema educativo es anacrónico? </w:t>
      </w:r>
      <w:hyperlink r:id="rId8" w:history="1">
        <w:r w:rsidRPr="00D24B26">
          <w:rPr>
            <w:rStyle w:val="Hipervnculo"/>
            <w:rFonts w:eastAsiaTheme="minorHAnsi"/>
            <w:sz w:val="24"/>
            <w:lang w:val="es-MX" w:eastAsia="en-US"/>
          </w:rPr>
          <w:t>https://youtu.be/2UpLunVDQ40</w:t>
        </w:r>
      </w:hyperlink>
    </w:p>
    <w:p w14:paraId="4482252C" w14:textId="77777777" w:rsidR="00B67C70" w:rsidRPr="00B67C70" w:rsidRDefault="00B67C70" w:rsidP="00B67C70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8D4AFA" w14:textId="77777777" w:rsidR="00B67C70" w:rsidRPr="00F3376B" w:rsidRDefault="00B67C70" w:rsidP="00B67C70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A84D945" w14:textId="77777777" w:rsidR="00F3376B" w:rsidRPr="00F3376B" w:rsidRDefault="00F3376B" w:rsidP="00F3376B">
      <w:pPr>
        <w:pStyle w:val="Prrafodelista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1FDC6DA" w14:textId="77777777" w:rsidR="00F3376B" w:rsidRPr="00F3376B" w:rsidRDefault="00F3376B" w:rsidP="00F3376B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2364C958" w14:textId="4A3BC3A1" w:rsidR="00677DE9" w:rsidRDefault="007A1F24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 xml:space="preserve">RÚBRICA </w:t>
      </w:r>
      <w:r w:rsidR="00F3376B" w:rsidRPr="00E91B19">
        <w:rPr>
          <w:b/>
          <w:szCs w:val="20"/>
        </w:rPr>
        <w:t xml:space="preserve">ACTIVIDAD </w:t>
      </w:r>
      <w:r w:rsidR="00F3376B">
        <w:rPr>
          <w:b/>
          <w:szCs w:val="20"/>
        </w:rPr>
        <w:t>2.2.</w:t>
      </w:r>
    </w:p>
    <w:p w14:paraId="1FDC812D" w14:textId="77777777" w:rsidR="00F3376B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53A48EA4" w:rsidR="008A44E3" w:rsidRDefault="008A44E3" w:rsidP="00677DE9"/>
    <w:sectPr w:rsidR="008A44E3" w:rsidSect="0051344B">
      <w:pgSz w:w="15840" w:h="12240" w:orient="landscape"/>
      <w:pgMar w:top="993" w:right="1417" w:bottom="1701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82D59"/>
    <w:multiLevelType w:val="hybridMultilevel"/>
    <w:tmpl w:val="B7B2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B7978"/>
    <w:rsid w:val="00187A85"/>
    <w:rsid w:val="001B2FC0"/>
    <w:rsid w:val="002E3C0A"/>
    <w:rsid w:val="003F0AFF"/>
    <w:rsid w:val="004C1F77"/>
    <w:rsid w:val="0051344B"/>
    <w:rsid w:val="00677DE9"/>
    <w:rsid w:val="006C104D"/>
    <w:rsid w:val="00742FCE"/>
    <w:rsid w:val="007704D8"/>
    <w:rsid w:val="007A1F24"/>
    <w:rsid w:val="008A44E3"/>
    <w:rsid w:val="00972888"/>
    <w:rsid w:val="00A6500F"/>
    <w:rsid w:val="00B67C70"/>
    <w:rsid w:val="00C14955"/>
    <w:rsid w:val="00D24B26"/>
    <w:rsid w:val="00E91B19"/>
    <w:rsid w:val="00EE3F43"/>
    <w:rsid w:val="00F26F6C"/>
    <w:rsid w:val="00F3376B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pLunVDQ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OHV5zpVpZ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SANJUANITA ISABEL GARZA GAMEZ</cp:lastModifiedBy>
  <cp:revision>2</cp:revision>
  <dcterms:created xsi:type="dcterms:W3CDTF">2021-05-12T21:18:00Z</dcterms:created>
  <dcterms:modified xsi:type="dcterms:W3CDTF">2021-05-12T21:18:00Z</dcterms:modified>
</cp:coreProperties>
</file>