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C4A4D" w14:textId="77777777" w:rsidR="00D60AB2" w:rsidRPr="00A731C9" w:rsidRDefault="00D60AB2" w:rsidP="00D60AB2">
      <w:pPr>
        <w:jc w:val="center"/>
        <w:rPr>
          <w:rFonts w:ascii="Times New Roman" w:hAnsi="Times New Roman" w:cs="Times New Roman"/>
          <w:b/>
          <w:sz w:val="48"/>
          <w:szCs w:val="48"/>
          <w:lang w:val="es-ES"/>
        </w:rPr>
      </w:pPr>
      <w:r w:rsidRPr="00A731C9">
        <w:rPr>
          <w:rFonts w:ascii="Times New Roman" w:hAnsi="Times New Roman" w:cs="Times New Roman"/>
          <w:b/>
          <w:sz w:val="48"/>
          <w:szCs w:val="48"/>
          <w:lang w:val="es-ES"/>
        </w:rPr>
        <w:t>Escuela Normal de Educación Preescolar</w:t>
      </w:r>
    </w:p>
    <w:p w14:paraId="4B0B327B" w14:textId="77777777" w:rsidR="00D60AB2" w:rsidRPr="00A731C9" w:rsidRDefault="00D60AB2" w:rsidP="00D60AB2">
      <w:pPr>
        <w:jc w:val="center"/>
        <w:rPr>
          <w:rFonts w:ascii="Times New Roman" w:hAnsi="Times New Roman" w:cs="Times New Roman"/>
          <w:b/>
          <w:sz w:val="40"/>
          <w:szCs w:val="40"/>
          <w:lang w:val="es-ES"/>
        </w:rPr>
      </w:pPr>
      <w:r w:rsidRPr="00A731C9">
        <w:rPr>
          <w:rFonts w:ascii="Times New Roman" w:hAnsi="Times New Roman" w:cs="Times New Roman"/>
          <w:b/>
          <w:sz w:val="40"/>
          <w:szCs w:val="40"/>
          <w:lang w:val="es-ES"/>
        </w:rPr>
        <w:t>Licenciatura en Educación Preescolar</w:t>
      </w:r>
    </w:p>
    <w:p w14:paraId="079C6F9B" w14:textId="77777777" w:rsidR="00D60AB2" w:rsidRPr="00A731C9" w:rsidRDefault="00D60AB2" w:rsidP="00D60AB2">
      <w:pPr>
        <w:jc w:val="center"/>
        <w:rPr>
          <w:rFonts w:ascii="Times New Roman" w:hAnsi="Times New Roman" w:cs="Times New Roman"/>
          <w:sz w:val="36"/>
          <w:szCs w:val="36"/>
          <w:lang w:val="es-ES"/>
        </w:rPr>
      </w:pPr>
      <w:r w:rsidRPr="00A731C9">
        <w:rPr>
          <w:rFonts w:ascii="Times New Roman" w:hAnsi="Times New Roman" w:cs="Times New Roman"/>
          <w:sz w:val="36"/>
          <w:szCs w:val="36"/>
          <w:lang w:val="es-ES"/>
        </w:rPr>
        <w:t>Ciclo Escolar 2020-2021</w:t>
      </w:r>
    </w:p>
    <w:p w14:paraId="22CC31B6" w14:textId="000CA121" w:rsidR="00D60AB2" w:rsidRDefault="00D60AB2" w:rsidP="007C2800">
      <w:pPr>
        <w:jc w:val="center"/>
        <w:rPr>
          <w:rFonts w:ascii="Times New Roman" w:hAnsi="Times New Roman" w:cs="Times New Roman"/>
          <w:sz w:val="60"/>
          <w:szCs w:val="60"/>
          <w:lang w:val="es-ES"/>
        </w:rPr>
      </w:pPr>
      <w:r>
        <w:rPr>
          <w:rFonts w:ascii="Times New Roman" w:hAnsi="Times New Roman" w:cs="Times New Roman"/>
          <w:noProof/>
          <w:sz w:val="60"/>
          <w:szCs w:val="60"/>
          <w:lang w:eastAsia="es-MX"/>
        </w:rPr>
        <w:drawing>
          <wp:anchor distT="0" distB="0" distL="114300" distR="114300" simplePos="0" relativeHeight="251659264" behindDoc="1" locked="0" layoutInCell="1" allowOverlap="1" wp14:anchorId="0D4ECBAA" wp14:editId="22E7E784">
            <wp:simplePos x="0" y="0"/>
            <wp:positionH relativeFrom="margin">
              <wp:posOffset>1539240</wp:posOffset>
            </wp:positionH>
            <wp:positionV relativeFrom="paragraph">
              <wp:posOffset>199390</wp:posOffset>
            </wp:positionV>
            <wp:extent cx="2629577" cy="1971675"/>
            <wp:effectExtent l="0" t="0" r="0" b="0"/>
            <wp:wrapNone/>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9577"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E1845" w14:textId="0946127F" w:rsidR="007C2800" w:rsidRDefault="007C2800" w:rsidP="007C2800">
      <w:pPr>
        <w:jc w:val="center"/>
        <w:rPr>
          <w:rFonts w:ascii="Times New Roman" w:hAnsi="Times New Roman" w:cs="Times New Roman"/>
          <w:sz w:val="60"/>
          <w:szCs w:val="60"/>
          <w:lang w:val="es-ES"/>
        </w:rPr>
      </w:pPr>
    </w:p>
    <w:p w14:paraId="604043F6" w14:textId="1C7C2C8E" w:rsidR="007C2800" w:rsidRDefault="007C2800" w:rsidP="007C2800">
      <w:pPr>
        <w:jc w:val="center"/>
        <w:rPr>
          <w:rFonts w:ascii="Times New Roman" w:hAnsi="Times New Roman" w:cs="Times New Roman"/>
          <w:sz w:val="60"/>
          <w:szCs w:val="60"/>
          <w:lang w:val="es-ES"/>
        </w:rPr>
      </w:pPr>
    </w:p>
    <w:p w14:paraId="62C6048C" w14:textId="61A95B34" w:rsidR="007C2800" w:rsidRDefault="007C2800" w:rsidP="007C2800">
      <w:pPr>
        <w:jc w:val="center"/>
        <w:rPr>
          <w:rFonts w:ascii="Times New Roman" w:hAnsi="Times New Roman" w:cs="Times New Roman"/>
          <w:sz w:val="60"/>
          <w:szCs w:val="60"/>
          <w:lang w:val="es-ES"/>
        </w:rPr>
      </w:pPr>
    </w:p>
    <w:p w14:paraId="391CCCC2" w14:textId="77777777" w:rsidR="007C2800" w:rsidRPr="009C3BDF" w:rsidRDefault="007C2800" w:rsidP="007C2800">
      <w:pPr>
        <w:jc w:val="center"/>
        <w:rPr>
          <w:rFonts w:ascii="Times New Roman" w:hAnsi="Times New Roman" w:cs="Times New Roman"/>
          <w:sz w:val="60"/>
          <w:szCs w:val="60"/>
          <w:lang w:val="es-ES"/>
        </w:rPr>
      </w:pPr>
    </w:p>
    <w:p w14:paraId="0E9BD150" w14:textId="6DDA1D40" w:rsidR="00D60AB2" w:rsidRPr="009C3BDF" w:rsidRDefault="00D60AB2" w:rsidP="00D60AB2">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Titular:</w:t>
      </w:r>
      <w:r w:rsidR="007C2800">
        <w:rPr>
          <w:rFonts w:ascii="Times New Roman" w:hAnsi="Times New Roman" w:cs="Times New Roman"/>
          <w:sz w:val="60"/>
          <w:szCs w:val="60"/>
          <w:lang w:val="es-ES"/>
        </w:rPr>
        <w:t xml:space="preserve"> </w:t>
      </w:r>
      <w:proofErr w:type="spellStart"/>
      <w:r w:rsidR="007C2800">
        <w:rPr>
          <w:rFonts w:ascii="Times New Roman" w:hAnsi="Times New Roman" w:cs="Times New Roman"/>
          <w:sz w:val="60"/>
          <w:szCs w:val="60"/>
          <w:lang w:val="es-ES"/>
        </w:rPr>
        <w:t>Maria</w:t>
      </w:r>
      <w:proofErr w:type="spellEnd"/>
      <w:r w:rsidR="007C2800">
        <w:rPr>
          <w:rFonts w:ascii="Times New Roman" w:hAnsi="Times New Roman" w:cs="Times New Roman"/>
          <w:sz w:val="60"/>
          <w:szCs w:val="60"/>
          <w:lang w:val="es-ES"/>
        </w:rPr>
        <w:t xml:space="preserve"> </w:t>
      </w:r>
      <w:proofErr w:type="spellStart"/>
      <w:r w:rsidR="007C2800">
        <w:rPr>
          <w:rFonts w:ascii="Times New Roman" w:hAnsi="Times New Roman" w:cs="Times New Roman"/>
          <w:sz w:val="60"/>
          <w:szCs w:val="60"/>
          <w:lang w:val="es-ES"/>
        </w:rPr>
        <w:t>Efigenia</w:t>
      </w:r>
      <w:proofErr w:type="spellEnd"/>
      <w:r w:rsidR="007C2800">
        <w:rPr>
          <w:rFonts w:ascii="Times New Roman" w:hAnsi="Times New Roman" w:cs="Times New Roman"/>
          <w:sz w:val="60"/>
          <w:szCs w:val="60"/>
          <w:lang w:val="es-ES"/>
        </w:rPr>
        <w:t xml:space="preserve"> Maury Arredondo</w:t>
      </w:r>
      <w:r w:rsidRPr="009C3BDF">
        <w:rPr>
          <w:rFonts w:ascii="Times New Roman" w:hAnsi="Times New Roman" w:cs="Times New Roman"/>
          <w:sz w:val="60"/>
          <w:szCs w:val="60"/>
          <w:lang w:val="es-ES"/>
        </w:rPr>
        <w:t xml:space="preserve"> </w:t>
      </w:r>
    </w:p>
    <w:p w14:paraId="0AB99467" w14:textId="1F3A77A5" w:rsidR="00D60AB2" w:rsidRDefault="00D60AB2" w:rsidP="00D60AB2">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Alumna: Evelin Medina Ramírez</w:t>
      </w:r>
    </w:p>
    <w:p w14:paraId="0C7ED896" w14:textId="77777777" w:rsidR="00D60AB2" w:rsidRPr="009C3BDF" w:rsidRDefault="00D60AB2" w:rsidP="00D60AB2">
      <w:pPr>
        <w:jc w:val="center"/>
        <w:rPr>
          <w:rFonts w:ascii="Times New Roman" w:hAnsi="Times New Roman" w:cs="Times New Roman"/>
          <w:sz w:val="60"/>
          <w:szCs w:val="60"/>
          <w:lang w:val="es-ES"/>
        </w:rPr>
      </w:pPr>
    </w:p>
    <w:p w14:paraId="7947A990" w14:textId="10AD8CAB" w:rsidR="00D60AB2" w:rsidRDefault="00D60AB2" w:rsidP="00D60AB2">
      <w:pPr>
        <w:jc w:val="center"/>
        <w:rPr>
          <w:rFonts w:ascii="Times New Roman" w:hAnsi="Times New Roman" w:cs="Times New Roman"/>
          <w:b/>
          <w:sz w:val="60"/>
          <w:szCs w:val="60"/>
          <w:lang w:val="es-ES"/>
        </w:rPr>
      </w:pPr>
      <w:r w:rsidRPr="009C3BDF">
        <w:rPr>
          <w:rFonts w:ascii="Times New Roman" w:hAnsi="Times New Roman" w:cs="Times New Roman"/>
          <w:b/>
          <w:sz w:val="60"/>
          <w:szCs w:val="60"/>
          <w:lang w:val="es-ES"/>
        </w:rPr>
        <w:t>“</w:t>
      </w:r>
      <w:r w:rsidR="007C2800">
        <w:rPr>
          <w:rFonts w:ascii="Times New Roman" w:hAnsi="Times New Roman" w:cs="Times New Roman"/>
          <w:b/>
          <w:sz w:val="60"/>
          <w:szCs w:val="60"/>
          <w:lang w:val="es-ES"/>
        </w:rPr>
        <w:t xml:space="preserve">Modelo de gestión educativa </w:t>
      </w:r>
      <w:bookmarkStart w:id="0" w:name="_GoBack"/>
      <w:bookmarkEnd w:id="0"/>
      <w:r w:rsidRPr="009C3BDF">
        <w:rPr>
          <w:rFonts w:ascii="Times New Roman" w:hAnsi="Times New Roman" w:cs="Times New Roman"/>
          <w:b/>
          <w:sz w:val="60"/>
          <w:szCs w:val="60"/>
          <w:lang w:val="es-ES"/>
        </w:rPr>
        <w:t>”</w:t>
      </w:r>
    </w:p>
    <w:p w14:paraId="2FF387CF" w14:textId="77777777" w:rsidR="00D60AB2" w:rsidRDefault="00D60AB2" w:rsidP="00D60AB2">
      <w:pPr>
        <w:jc w:val="center"/>
        <w:rPr>
          <w:rFonts w:ascii="Times New Roman" w:hAnsi="Times New Roman" w:cs="Times New Roman"/>
          <w:b/>
          <w:sz w:val="32"/>
          <w:szCs w:val="60"/>
          <w:lang w:val="es-ES"/>
        </w:rPr>
      </w:pPr>
      <w:r>
        <w:rPr>
          <w:rFonts w:ascii="Times New Roman" w:hAnsi="Times New Roman" w:cs="Times New Roman"/>
          <w:b/>
          <w:sz w:val="32"/>
          <w:szCs w:val="60"/>
          <w:lang w:val="es-ES"/>
        </w:rPr>
        <w:t>Segundo Semestre</w:t>
      </w:r>
    </w:p>
    <w:p w14:paraId="4D40E68F" w14:textId="3389AAB3" w:rsidR="00D60AB2" w:rsidRDefault="00D60AB2" w:rsidP="00D60AB2">
      <w:pPr>
        <w:jc w:val="center"/>
        <w:rPr>
          <w:rFonts w:ascii="Times New Roman" w:hAnsi="Times New Roman" w:cs="Times New Roman"/>
          <w:b/>
          <w:sz w:val="32"/>
          <w:szCs w:val="60"/>
          <w:lang w:val="es-ES"/>
        </w:rPr>
      </w:pPr>
      <w:r>
        <w:rPr>
          <w:rFonts w:ascii="Times New Roman" w:hAnsi="Times New Roman" w:cs="Times New Roman"/>
          <w:b/>
          <w:sz w:val="32"/>
          <w:szCs w:val="60"/>
          <w:lang w:val="es-ES"/>
        </w:rPr>
        <w:t xml:space="preserve"> Sección: D</w:t>
      </w:r>
    </w:p>
    <w:p w14:paraId="4DD9CF7E" w14:textId="59AA5797" w:rsidR="00D60AB2" w:rsidRPr="00A731C9" w:rsidRDefault="00D60AB2" w:rsidP="00D60AB2">
      <w:pPr>
        <w:jc w:val="center"/>
        <w:rPr>
          <w:rFonts w:ascii="Times New Roman" w:hAnsi="Times New Roman" w:cs="Times New Roman"/>
          <w:b/>
          <w:sz w:val="44"/>
          <w:szCs w:val="144"/>
          <w:lang w:val="es-ES"/>
        </w:rPr>
      </w:pPr>
      <w:r>
        <w:rPr>
          <w:rFonts w:ascii="Times New Roman" w:hAnsi="Times New Roman" w:cs="Times New Roman"/>
          <w:b/>
          <w:sz w:val="44"/>
          <w:szCs w:val="144"/>
          <w:lang w:val="es-ES"/>
        </w:rPr>
        <w:t>Marzo</w:t>
      </w:r>
      <w:r w:rsidRPr="00A731C9">
        <w:rPr>
          <w:rFonts w:ascii="Times New Roman" w:hAnsi="Times New Roman" w:cs="Times New Roman"/>
          <w:b/>
          <w:sz w:val="44"/>
          <w:szCs w:val="144"/>
          <w:lang w:val="es-ES"/>
        </w:rPr>
        <w:t xml:space="preserve"> 2021</w:t>
      </w:r>
    </w:p>
    <w:p w14:paraId="5DB6D3D4" w14:textId="19CA57F2" w:rsidR="00DF23E6" w:rsidRDefault="00DF23E6" w:rsidP="00D60AB2"/>
    <w:p w14:paraId="029CA760" w14:textId="77777777" w:rsidR="00DF23E6" w:rsidRDefault="00DF23E6" w:rsidP="00D60AB2"/>
    <w:p w14:paraId="06C76025" w14:textId="56F6D579" w:rsidR="008733A6" w:rsidRPr="008733A6" w:rsidRDefault="00DF23E6" w:rsidP="008733A6">
      <w:pPr>
        <w:spacing w:line="360" w:lineRule="auto"/>
        <w:jc w:val="both"/>
        <w:rPr>
          <w:rFonts w:ascii="Arial" w:hAnsi="Arial" w:cs="Arial"/>
          <w:sz w:val="24"/>
          <w:szCs w:val="24"/>
        </w:rPr>
      </w:pPr>
      <w:r w:rsidRPr="008733A6">
        <w:rPr>
          <w:rFonts w:ascii="Arial" w:hAnsi="Arial" w:cs="Arial"/>
          <w:sz w:val="24"/>
          <w:szCs w:val="24"/>
        </w:rPr>
        <w:t xml:space="preserve">La Planeación es necesaria para mejorar la gestión de la escuela en los asuntos pedagógicos, organizativos, administrativos y de participación social, bajo el </w:t>
      </w:r>
      <w:r w:rsidR="008733A6" w:rsidRPr="008733A6">
        <w:rPr>
          <w:rFonts w:ascii="Arial" w:hAnsi="Arial" w:cs="Arial"/>
          <w:sz w:val="24"/>
          <w:szCs w:val="24"/>
        </w:rPr>
        <w:t>supuesto</w:t>
      </w:r>
      <w:r w:rsidRPr="008733A6">
        <w:rPr>
          <w:rFonts w:ascii="Arial" w:hAnsi="Arial" w:cs="Arial"/>
          <w:sz w:val="24"/>
          <w:szCs w:val="24"/>
        </w:rPr>
        <w:t xml:space="preserve"> de </w:t>
      </w:r>
      <w:r w:rsidR="008733A6" w:rsidRPr="008733A6">
        <w:rPr>
          <w:rFonts w:ascii="Arial" w:hAnsi="Arial" w:cs="Arial"/>
          <w:sz w:val="24"/>
          <w:szCs w:val="24"/>
        </w:rPr>
        <w:t>que,</w:t>
      </w:r>
      <w:r w:rsidRPr="008733A6">
        <w:rPr>
          <w:rFonts w:ascii="Arial" w:hAnsi="Arial" w:cs="Arial"/>
          <w:sz w:val="24"/>
          <w:szCs w:val="24"/>
        </w:rPr>
        <w:t xml:space="preserve"> si </w:t>
      </w:r>
      <w:r w:rsidR="008733A6" w:rsidRPr="008733A6">
        <w:rPr>
          <w:rFonts w:ascii="Arial" w:hAnsi="Arial" w:cs="Arial"/>
          <w:sz w:val="24"/>
          <w:szCs w:val="24"/>
        </w:rPr>
        <w:t>transformaban</w:t>
      </w:r>
      <w:r w:rsidRPr="008733A6">
        <w:rPr>
          <w:rFonts w:ascii="Arial" w:hAnsi="Arial" w:cs="Arial"/>
          <w:sz w:val="24"/>
          <w:szCs w:val="24"/>
        </w:rPr>
        <w:t xml:space="preserve"> sus </w:t>
      </w:r>
      <w:r w:rsidR="008733A6" w:rsidRPr="008733A6">
        <w:rPr>
          <w:rFonts w:ascii="Arial" w:hAnsi="Arial" w:cs="Arial"/>
          <w:sz w:val="24"/>
          <w:szCs w:val="24"/>
        </w:rPr>
        <w:t>prácticas</w:t>
      </w:r>
      <w:r w:rsidRPr="008733A6">
        <w:rPr>
          <w:rFonts w:ascii="Arial" w:hAnsi="Arial" w:cs="Arial"/>
          <w:sz w:val="24"/>
          <w:szCs w:val="24"/>
        </w:rPr>
        <w:t xml:space="preserve"> y relaciones, entonces </w:t>
      </w:r>
      <w:r w:rsidR="008733A6" w:rsidRPr="008733A6">
        <w:rPr>
          <w:rFonts w:ascii="Arial" w:hAnsi="Arial" w:cs="Arial"/>
          <w:sz w:val="24"/>
          <w:szCs w:val="24"/>
        </w:rPr>
        <w:t>habrá</w:t>
      </w:r>
      <w:r w:rsidRPr="008733A6">
        <w:rPr>
          <w:rFonts w:ascii="Arial" w:hAnsi="Arial" w:cs="Arial"/>
          <w:sz w:val="24"/>
          <w:szCs w:val="24"/>
        </w:rPr>
        <w:t xml:space="preserve"> mejores condiciones para mejorar el aprendizaje y los resultados educativos de todos los alumnos.</w:t>
      </w:r>
    </w:p>
    <w:p w14:paraId="5D0D4E26" w14:textId="566876B8" w:rsidR="008733A6" w:rsidRDefault="008733A6" w:rsidP="008733A6">
      <w:pPr>
        <w:spacing w:line="360" w:lineRule="auto"/>
        <w:jc w:val="both"/>
        <w:rPr>
          <w:rFonts w:ascii="Arial" w:hAnsi="Arial" w:cs="Arial"/>
          <w:sz w:val="24"/>
          <w:szCs w:val="24"/>
        </w:rPr>
      </w:pPr>
      <w:r w:rsidRPr="008733A6">
        <w:rPr>
          <w:rFonts w:ascii="Arial" w:hAnsi="Arial" w:cs="Arial"/>
          <w:sz w:val="24"/>
          <w:szCs w:val="24"/>
        </w:rPr>
        <w:t>El propósito del Programa Escuelas de Calidad (</w:t>
      </w:r>
      <w:proofErr w:type="spellStart"/>
      <w:r w:rsidRPr="008733A6">
        <w:rPr>
          <w:rFonts w:ascii="Arial" w:hAnsi="Arial" w:cs="Arial"/>
          <w:sz w:val="24"/>
          <w:szCs w:val="24"/>
        </w:rPr>
        <w:t>pec</w:t>
      </w:r>
      <w:proofErr w:type="spellEnd"/>
      <w:r w:rsidRPr="008733A6">
        <w:rPr>
          <w:rFonts w:ascii="Arial" w:hAnsi="Arial" w:cs="Arial"/>
          <w:sz w:val="24"/>
          <w:szCs w:val="24"/>
        </w:rPr>
        <w:t>) se ha centrado en contribuir al mejoramiento de los resultados educativos, a partir de la transformación de las formas de gestión de las escuelas, promoviendo la implementación de un modelo de gestión educativa estratégica basado en la capacidad para la toma de decisiones de manera corresponsable, en un liderazgo compartido que impulse el trabajo colaborativo, en una participación social responsable, con prácticas innovadoras que atiendan a la diversidad de los alumnos y a la evaluación para la mejora continua, a través de un enfoque estratégico.</w:t>
      </w:r>
    </w:p>
    <w:p w14:paraId="009F630A" w14:textId="4033056C" w:rsidR="008733A6" w:rsidRDefault="008733A6" w:rsidP="008733A6">
      <w:pPr>
        <w:spacing w:line="360" w:lineRule="auto"/>
        <w:jc w:val="both"/>
        <w:rPr>
          <w:rFonts w:ascii="Arial" w:hAnsi="Arial" w:cs="Arial"/>
          <w:sz w:val="24"/>
        </w:rPr>
      </w:pPr>
      <w:r w:rsidRPr="008733A6">
        <w:rPr>
          <w:rFonts w:ascii="Arial" w:hAnsi="Arial" w:cs="Arial"/>
          <w:sz w:val="24"/>
        </w:rPr>
        <w:t xml:space="preserve">A lo largo de estos años de esfuerzo compartido, y con base en las políticas educativas nacionales, el </w:t>
      </w:r>
      <w:proofErr w:type="spellStart"/>
      <w:r w:rsidRPr="008733A6">
        <w:rPr>
          <w:rFonts w:ascii="Arial" w:hAnsi="Arial" w:cs="Arial"/>
          <w:sz w:val="24"/>
        </w:rPr>
        <w:t>pec</w:t>
      </w:r>
      <w:proofErr w:type="spellEnd"/>
      <w:r w:rsidRPr="008733A6">
        <w:rPr>
          <w:rFonts w:ascii="Arial" w:hAnsi="Arial" w:cs="Arial"/>
          <w:sz w:val="24"/>
        </w:rPr>
        <w:t xml:space="preserve"> se ha propuesto abrir espacios, para que en las prácticas de gestión educativa se incorporen las innovaciones que emergen en otras latitudes</w:t>
      </w:r>
    </w:p>
    <w:p w14:paraId="0063DC07" w14:textId="0F1FAC4E" w:rsidR="008733A6" w:rsidRDefault="008733A6" w:rsidP="008733A6">
      <w:pPr>
        <w:spacing w:line="360" w:lineRule="auto"/>
        <w:jc w:val="both"/>
        <w:rPr>
          <w:rFonts w:ascii="Arial" w:hAnsi="Arial" w:cs="Arial"/>
          <w:sz w:val="24"/>
        </w:rPr>
      </w:pPr>
      <w:r>
        <w:rPr>
          <w:rFonts w:ascii="Arial" w:hAnsi="Arial" w:cs="Arial"/>
          <w:sz w:val="24"/>
        </w:rPr>
        <w:t xml:space="preserve">Al no contar con un claro concepto de lo que es la calidad educativa, se sigue poniendo en debate, por lo que se sigue buscando la definición de lo que en realidad es la calidad educativa. </w:t>
      </w:r>
    </w:p>
    <w:p w14:paraId="4D21EC8D" w14:textId="3AAAAC4F" w:rsidR="008733A6" w:rsidRDefault="008733A6" w:rsidP="008733A6">
      <w:pPr>
        <w:spacing w:line="360" w:lineRule="auto"/>
        <w:jc w:val="both"/>
        <w:rPr>
          <w:rFonts w:ascii="Arial" w:hAnsi="Arial" w:cs="Arial"/>
          <w:sz w:val="24"/>
        </w:rPr>
      </w:pPr>
      <w:r>
        <w:rPr>
          <w:rFonts w:ascii="Arial" w:hAnsi="Arial" w:cs="Arial"/>
          <w:sz w:val="24"/>
        </w:rPr>
        <w:t>Estos son algunos puntos de los cuales se definen como calidad educativa:</w:t>
      </w:r>
    </w:p>
    <w:p w14:paraId="0396B201" w14:textId="77777777" w:rsidR="008733A6" w:rsidRPr="008733A6" w:rsidRDefault="008733A6" w:rsidP="008733A6">
      <w:pPr>
        <w:pStyle w:val="Prrafodelista"/>
        <w:numPr>
          <w:ilvl w:val="0"/>
          <w:numId w:val="1"/>
        </w:numPr>
        <w:spacing w:line="360" w:lineRule="auto"/>
        <w:jc w:val="both"/>
        <w:rPr>
          <w:rFonts w:ascii="Arial" w:hAnsi="Arial" w:cs="Arial"/>
          <w:sz w:val="24"/>
        </w:rPr>
      </w:pPr>
      <w:r w:rsidRPr="008733A6">
        <w:rPr>
          <w:rFonts w:ascii="Arial" w:hAnsi="Arial" w:cs="Arial"/>
          <w:sz w:val="24"/>
        </w:rPr>
        <w:t xml:space="preserve">Considerar que un mayor nivel educativo es fundamental para el desarrollo humano de un país, tanto para elevar la productividad como para fortalecer la democracia y alcanzar una mejor calidad de vida. </w:t>
      </w:r>
    </w:p>
    <w:p w14:paraId="26C96673" w14:textId="77777777" w:rsidR="008733A6" w:rsidRPr="008733A6" w:rsidRDefault="008733A6" w:rsidP="008733A6">
      <w:pPr>
        <w:pStyle w:val="Prrafodelista"/>
        <w:numPr>
          <w:ilvl w:val="0"/>
          <w:numId w:val="1"/>
        </w:numPr>
        <w:spacing w:line="360" w:lineRule="auto"/>
        <w:jc w:val="both"/>
        <w:rPr>
          <w:rFonts w:ascii="Arial" w:hAnsi="Arial" w:cs="Arial"/>
          <w:sz w:val="32"/>
          <w:szCs w:val="24"/>
        </w:rPr>
      </w:pPr>
      <w:r w:rsidRPr="008733A6">
        <w:rPr>
          <w:rFonts w:ascii="Arial" w:hAnsi="Arial" w:cs="Arial"/>
          <w:sz w:val="24"/>
        </w:rPr>
        <w:t>Alcanzar la gratuidad, logrando que el Estado absorba los gastos que de manera directa inciden en los ingresos de las familias de escasos recursos.</w:t>
      </w:r>
    </w:p>
    <w:p w14:paraId="40A1147D" w14:textId="6555C73D" w:rsidR="008733A6" w:rsidRPr="008733A6" w:rsidRDefault="008733A6" w:rsidP="008733A6">
      <w:pPr>
        <w:pStyle w:val="Prrafodelista"/>
        <w:numPr>
          <w:ilvl w:val="0"/>
          <w:numId w:val="1"/>
        </w:numPr>
        <w:spacing w:line="360" w:lineRule="auto"/>
        <w:jc w:val="both"/>
        <w:rPr>
          <w:rFonts w:ascii="Arial" w:hAnsi="Arial" w:cs="Arial"/>
          <w:sz w:val="32"/>
          <w:szCs w:val="24"/>
        </w:rPr>
      </w:pPr>
      <w:r w:rsidRPr="008733A6">
        <w:rPr>
          <w:rFonts w:ascii="Arial" w:hAnsi="Arial" w:cs="Arial"/>
          <w:sz w:val="24"/>
        </w:rPr>
        <w:t xml:space="preserve"> Garantizar el derecho a la no discriminación para que las personas, sea cual fuere su origen o condición, tengan suficientes oportunidades educativas.</w:t>
      </w:r>
    </w:p>
    <w:p w14:paraId="52318029" w14:textId="7D4CC8A0" w:rsidR="00DF23E6" w:rsidRPr="008733A6" w:rsidRDefault="008733A6" w:rsidP="008733A6">
      <w:pPr>
        <w:spacing w:line="360" w:lineRule="auto"/>
        <w:jc w:val="both"/>
        <w:rPr>
          <w:rFonts w:ascii="Arial" w:hAnsi="Arial" w:cs="Arial"/>
          <w:sz w:val="28"/>
          <w:szCs w:val="24"/>
        </w:rPr>
      </w:pPr>
      <w:r w:rsidRPr="008733A6">
        <w:rPr>
          <w:rFonts w:ascii="Arial" w:hAnsi="Arial" w:cs="Arial"/>
          <w:sz w:val="24"/>
        </w:rPr>
        <w:lastRenderedPageBreak/>
        <w:t>La planificación del desarrollo de la escuela puede verse desde perspectivas diferentes y recibir nombres distintos en cada país, como consecuencia de la diversidad de sus orígenes, de la autoevaluación y el análisis basado en la escuela, el</w:t>
      </w:r>
      <w:r w:rsidRPr="008733A6">
        <w:rPr>
          <w:rFonts w:ascii="Arial" w:hAnsi="Arial" w:cs="Arial"/>
          <w:sz w:val="24"/>
        </w:rPr>
        <w:t xml:space="preserve"> </w:t>
      </w:r>
      <w:r w:rsidRPr="008733A6">
        <w:rPr>
          <w:rFonts w:ascii="Arial" w:hAnsi="Arial" w:cs="Arial"/>
          <w:sz w:val="24"/>
        </w:rPr>
        <w:t>desarrollo del currículo y de la voluntad política necesaria para alcanzar una mayor responsabilidad en la mejora de los centros y de los sistemas educativos mismos, lo cierto es que se empieza a buscar una autonomía de los centros escolares para que en un marco de corresponsabilidad se mejoren los resultados educativos.</w:t>
      </w:r>
    </w:p>
    <w:p w14:paraId="34BFBA18" w14:textId="4394624D" w:rsidR="00DD5763" w:rsidRDefault="008733A6" w:rsidP="008733A6">
      <w:pPr>
        <w:spacing w:line="360" w:lineRule="auto"/>
        <w:jc w:val="both"/>
        <w:rPr>
          <w:rFonts w:ascii="Arial" w:hAnsi="Arial" w:cs="Arial"/>
          <w:sz w:val="24"/>
        </w:rPr>
      </w:pPr>
      <w:r w:rsidRPr="008733A6">
        <w:rPr>
          <w:rFonts w:ascii="Arial" w:hAnsi="Arial" w:cs="Arial"/>
          <w:sz w:val="24"/>
        </w:rPr>
        <w:t>La dinámica internacional del cambio educativo trae consigo elementos que intervienen de manera interactiva en este proceso de reconstrucción educativa. Por tal razón, ha de comprenderse el qué debe cambiar y el cómo se puede lograr de la mejor manera; simultáneamente enfatizar que el cambio, en su qué y su cómo, se mantiene en un proceso de interacción y reconfiguración constante</w:t>
      </w:r>
      <w:r>
        <w:rPr>
          <w:rFonts w:ascii="Arial" w:hAnsi="Arial" w:cs="Arial"/>
          <w:sz w:val="24"/>
        </w:rPr>
        <w:t>.</w:t>
      </w:r>
    </w:p>
    <w:p w14:paraId="2E8C03CF" w14:textId="77777777" w:rsidR="008733A6" w:rsidRPr="008733A6" w:rsidRDefault="008733A6" w:rsidP="008733A6">
      <w:pPr>
        <w:spacing w:line="360" w:lineRule="auto"/>
        <w:jc w:val="both"/>
        <w:rPr>
          <w:rFonts w:ascii="Arial" w:hAnsi="Arial" w:cs="Arial"/>
          <w:sz w:val="28"/>
          <w:szCs w:val="24"/>
        </w:rPr>
      </w:pPr>
    </w:p>
    <w:sectPr w:rsidR="008733A6" w:rsidRPr="008733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637F4"/>
    <w:multiLevelType w:val="hybridMultilevel"/>
    <w:tmpl w:val="8F763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B2"/>
    <w:rsid w:val="000376FA"/>
    <w:rsid w:val="007171AC"/>
    <w:rsid w:val="007C2800"/>
    <w:rsid w:val="008733A6"/>
    <w:rsid w:val="00D60AB2"/>
    <w:rsid w:val="00DF23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98AB"/>
  <w15:chartTrackingRefBased/>
  <w15:docId w15:val="{E82EF9E5-01BA-4362-B98F-8440D74A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A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3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2670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MEDINA RAMIREZ</dc:creator>
  <cp:keywords/>
  <dc:description/>
  <cp:lastModifiedBy>LENOVO</cp:lastModifiedBy>
  <cp:revision>2</cp:revision>
  <dcterms:created xsi:type="dcterms:W3CDTF">2021-05-14T04:03:00Z</dcterms:created>
  <dcterms:modified xsi:type="dcterms:W3CDTF">2021-05-14T04:03:00Z</dcterms:modified>
</cp:coreProperties>
</file>