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7B8A" w14:textId="77777777" w:rsidR="00391A97" w:rsidRPr="00CC301B" w:rsidRDefault="00391A97" w:rsidP="00391A97">
      <w:pPr>
        <w:jc w:val="center"/>
        <w:rPr>
          <w:rFonts w:ascii="Times New Roman" w:hAnsi="Times New Roman" w:cs="Times New Roman"/>
          <w:b/>
          <w:bCs/>
          <w:sz w:val="40"/>
          <w:szCs w:val="40"/>
        </w:rPr>
      </w:pPr>
      <w:r w:rsidRPr="00CC301B">
        <w:rPr>
          <w:rFonts w:ascii="Times New Roman" w:hAnsi="Times New Roman" w:cs="Times New Roman"/>
          <w:b/>
          <w:bCs/>
          <w:noProof/>
          <w:sz w:val="40"/>
          <w:szCs w:val="40"/>
        </w:rPr>
        <w:drawing>
          <wp:anchor distT="0" distB="0" distL="114300" distR="114300" simplePos="0" relativeHeight="251659264" behindDoc="1" locked="0" layoutInCell="1" allowOverlap="1" wp14:anchorId="44E5A2B4" wp14:editId="389F9B2C">
            <wp:simplePos x="0" y="0"/>
            <wp:positionH relativeFrom="column">
              <wp:posOffset>4739640</wp:posOffset>
            </wp:positionH>
            <wp:positionV relativeFrom="paragraph">
              <wp:posOffset>0</wp:posOffset>
            </wp:positionV>
            <wp:extent cx="1241425" cy="1778000"/>
            <wp:effectExtent l="0" t="0" r="0" b="0"/>
            <wp:wrapTight wrapText="bothSides">
              <wp:wrapPolygon edited="0">
                <wp:start x="0" y="0"/>
                <wp:lineTo x="0" y="17589"/>
                <wp:lineTo x="1326" y="18746"/>
                <wp:lineTo x="1326" y="19209"/>
                <wp:lineTo x="7292" y="21060"/>
                <wp:lineTo x="8618" y="21291"/>
                <wp:lineTo x="13258" y="21291"/>
                <wp:lineTo x="14584" y="21060"/>
                <wp:lineTo x="19225" y="19209"/>
                <wp:lineTo x="19225" y="18746"/>
                <wp:lineTo x="21213" y="17357"/>
                <wp:lineTo x="2121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BEBA8EAE-BF5A-486C-A8C5-ECC9F3942E4B}">
                          <a14:imgProps xmlns:a14="http://schemas.microsoft.com/office/drawing/2010/main">
                            <a14:imgLayer r:embed="rId5">
                              <a14:imgEffect>
                                <a14:backgroundRemoval t="4138" b="94483" l="9744" r="89744">
                                  <a14:foregroundMark x1="55385" y1="94483" x2="55385" y2="94483"/>
                                  <a14:foregroundMark x1="51795" y1="10345" x2="51795" y2="10345"/>
                                  <a14:foregroundMark x1="47692" y1="8966" x2="47692" y2="8966"/>
                                  <a14:foregroundMark x1="41538" y1="4138" x2="41538" y2="4138"/>
                                </a14:backgroundRemoval>
                              </a14:imgEffect>
                            </a14:imgLayer>
                          </a14:imgProps>
                        </a:ext>
                        <a:ext uri="{28A0092B-C50C-407E-A947-70E740481C1C}">
                          <a14:useLocalDpi xmlns:a14="http://schemas.microsoft.com/office/drawing/2010/main" val="0"/>
                        </a:ext>
                      </a:extLst>
                    </a:blip>
                    <a:srcRect l="24103" r="20000"/>
                    <a:stretch/>
                  </pic:blipFill>
                  <pic:spPr bwMode="auto">
                    <a:xfrm>
                      <a:off x="0" y="0"/>
                      <a:ext cx="1241425" cy="177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301B">
        <w:rPr>
          <w:rFonts w:ascii="Times New Roman" w:hAnsi="Times New Roman" w:cs="Times New Roman"/>
          <w:b/>
          <w:bCs/>
          <w:sz w:val="40"/>
          <w:szCs w:val="40"/>
        </w:rPr>
        <w:t>ESCUELA NORMAL DE EDUCACIÓN PREESCOLAR</w:t>
      </w:r>
    </w:p>
    <w:p w14:paraId="40CF2E6E" w14:textId="77777777" w:rsidR="00391A97" w:rsidRPr="00CC301B" w:rsidRDefault="00391A97" w:rsidP="00391A97">
      <w:pPr>
        <w:jc w:val="center"/>
        <w:rPr>
          <w:rFonts w:ascii="Times New Roman" w:hAnsi="Times New Roman" w:cs="Times New Roman"/>
          <w:sz w:val="28"/>
          <w:szCs w:val="28"/>
        </w:rPr>
      </w:pPr>
      <w:r w:rsidRPr="00CC301B">
        <w:rPr>
          <w:rFonts w:ascii="Times New Roman" w:hAnsi="Times New Roman" w:cs="Times New Roman"/>
          <w:sz w:val="28"/>
          <w:szCs w:val="28"/>
        </w:rPr>
        <w:t>LICENCIATURA EN EDUCACIÓN PREESCOLAR</w:t>
      </w:r>
    </w:p>
    <w:p w14:paraId="67350EDF" w14:textId="77777777" w:rsidR="00391A97" w:rsidRPr="00CC301B" w:rsidRDefault="00391A97" w:rsidP="00391A97">
      <w:pPr>
        <w:jc w:val="center"/>
        <w:rPr>
          <w:rFonts w:ascii="Times New Roman" w:hAnsi="Times New Roman" w:cs="Times New Roman"/>
          <w:sz w:val="40"/>
          <w:szCs w:val="40"/>
        </w:rPr>
      </w:pPr>
    </w:p>
    <w:p w14:paraId="798863D7" w14:textId="5702073F" w:rsidR="00391A97" w:rsidRPr="00CC301B" w:rsidRDefault="00391A97" w:rsidP="00391A97">
      <w:pPr>
        <w:jc w:val="center"/>
        <w:rPr>
          <w:rFonts w:ascii="Times New Roman" w:hAnsi="Times New Roman" w:cs="Times New Roman"/>
          <w:b/>
          <w:bCs/>
          <w:i/>
          <w:iCs/>
          <w:sz w:val="40"/>
          <w:szCs w:val="40"/>
          <w:u w:val="single"/>
        </w:rPr>
      </w:pPr>
      <w:r>
        <w:rPr>
          <w:rFonts w:ascii="Times New Roman" w:hAnsi="Times New Roman" w:cs="Times New Roman"/>
          <w:b/>
          <w:bCs/>
          <w:i/>
          <w:iCs/>
          <w:sz w:val="40"/>
          <w:szCs w:val="40"/>
          <w:u w:val="single"/>
        </w:rPr>
        <w:t>REPORTE DE LECTURA “MODELO DE GESTIÓN EDUCATIVA”</w:t>
      </w:r>
    </w:p>
    <w:p w14:paraId="006B1F5A" w14:textId="77777777" w:rsidR="00391A97" w:rsidRPr="00CC301B" w:rsidRDefault="00391A97" w:rsidP="00391A97">
      <w:pPr>
        <w:jc w:val="center"/>
        <w:rPr>
          <w:rFonts w:ascii="Times New Roman" w:hAnsi="Times New Roman" w:cs="Times New Roman"/>
          <w:sz w:val="40"/>
          <w:szCs w:val="40"/>
        </w:rPr>
      </w:pPr>
    </w:p>
    <w:p w14:paraId="289E7712" w14:textId="77777777" w:rsidR="00391A97" w:rsidRPr="00CC301B" w:rsidRDefault="00391A97" w:rsidP="00391A97">
      <w:pPr>
        <w:jc w:val="center"/>
        <w:rPr>
          <w:rFonts w:ascii="Times New Roman" w:hAnsi="Times New Roman" w:cs="Times New Roman"/>
          <w:sz w:val="40"/>
          <w:szCs w:val="40"/>
        </w:rPr>
      </w:pPr>
      <w:r>
        <w:rPr>
          <w:rFonts w:ascii="Times New Roman" w:hAnsi="Times New Roman" w:cs="Times New Roman"/>
          <w:sz w:val="40"/>
          <w:szCs w:val="40"/>
        </w:rPr>
        <w:t>OBSERVACIÓN Y ANALISIS DE PRÁCTICAS Y CONTEXTOS ESCOLARES</w:t>
      </w:r>
    </w:p>
    <w:p w14:paraId="624AA9EE" w14:textId="77777777" w:rsidR="00391A97" w:rsidRPr="00CC301B" w:rsidRDefault="00391A97" w:rsidP="00391A97">
      <w:pPr>
        <w:jc w:val="center"/>
        <w:rPr>
          <w:rFonts w:ascii="Times New Roman" w:hAnsi="Times New Roman" w:cs="Times New Roman"/>
          <w:sz w:val="40"/>
          <w:szCs w:val="40"/>
        </w:rPr>
      </w:pPr>
    </w:p>
    <w:p w14:paraId="6566043C" w14:textId="77777777" w:rsidR="00391A97" w:rsidRPr="00CC301B" w:rsidRDefault="00391A97" w:rsidP="00391A97">
      <w:pPr>
        <w:jc w:val="center"/>
        <w:rPr>
          <w:rFonts w:ascii="Times New Roman" w:hAnsi="Times New Roman" w:cs="Times New Roman"/>
          <w:sz w:val="40"/>
          <w:szCs w:val="40"/>
        </w:rPr>
      </w:pPr>
      <w:r w:rsidRPr="00CC301B">
        <w:rPr>
          <w:rFonts w:ascii="Times New Roman" w:hAnsi="Times New Roman" w:cs="Times New Roman"/>
          <w:b/>
          <w:bCs/>
          <w:sz w:val="40"/>
          <w:szCs w:val="40"/>
        </w:rPr>
        <w:t>DOCENTE:</w:t>
      </w:r>
      <w:r w:rsidRPr="00CC301B">
        <w:rPr>
          <w:rFonts w:ascii="Times New Roman" w:hAnsi="Times New Roman" w:cs="Times New Roman"/>
          <w:sz w:val="40"/>
          <w:szCs w:val="40"/>
        </w:rPr>
        <w:t xml:space="preserve"> </w:t>
      </w:r>
      <w:r>
        <w:rPr>
          <w:rFonts w:ascii="Times New Roman" w:hAnsi="Times New Roman" w:cs="Times New Roman"/>
          <w:sz w:val="40"/>
          <w:szCs w:val="40"/>
        </w:rPr>
        <w:t>MARÍA EFIGENIA MAURY ARREDONDO</w:t>
      </w:r>
    </w:p>
    <w:p w14:paraId="15BD6231" w14:textId="77777777" w:rsidR="00391A97" w:rsidRPr="00CC301B" w:rsidRDefault="00391A97" w:rsidP="00391A97">
      <w:pPr>
        <w:jc w:val="center"/>
        <w:rPr>
          <w:rFonts w:ascii="Times New Roman" w:hAnsi="Times New Roman" w:cs="Times New Roman"/>
          <w:sz w:val="40"/>
          <w:szCs w:val="40"/>
        </w:rPr>
      </w:pPr>
    </w:p>
    <w:p w14:paraId="1D6CB6F6" w14:textId="77777777" w:rsidR="00391A97" w:rsidRPr="00CC301B" w:rsidRDefault="00391A97" w:rsidP="00391A97">
      <w:pPr>
        <w:jc w:val="center"/>
        <w:rPr>
          <w:rFonts w:ascii="Times New Roman" w:hAnsi="Times New Roman" w:cs="Times New Roman"/>
          <w:sz w:val="40"/>
          <w:szCs w:val="40"/>
        </w:rPr>
      </w:pPr>
    </w:p>
    <w:p w14:paraId="6EB3C7F1" w14:textId="77777777" w:rsidR="00391A97" w:rsidRPr="00CC301B" w:rsidRDefault="00391A97" w:rsidP="00391A97">
      <w:pPr>
        <w:jc w:val="center"/>
        <w:rPr>
          <w:rFonts w:ascii="Times New Roman" w:hAnsi="Times New Roman" w:cs="Times New Roman"/>
          <w:sz w:val="40"/>
          <w:szCs w:val="40"/>
        </w:rPr>
      </w:pPr>
      <w:r w:rsidRPr="00CC301B">
        <w:rPr>
          <w:rFonts w:ascii="Times New Roman" w:hAnsi="Times New Roman" w:cs="Times New Roman"/>
          <w:b/>
          <w:bCs/>
          <w:sz w:val="40"/>
          <w:szCs w:val="40"/>
        </w:rPr>
        <w:t>ALUMNA:</w:t>
      </w:r>
      <w:r w:rsidRPr="00CC301B">
        <w:rPr>
          <w:rFonts w:ascii="Times New Roman" w:hAnsi="Times New Roman" w:cs="Times New Roman"/>
          <w:sz w:val="40"/>
          <w:szCs w:val="40"/>
        </w:rPr>
        <w:t xml:space="preserve"> MARIANA GUADALUPE VALDÉS JIMÉNEZ</w:t>
      </w:r>
    </w:p>
    <w:p w14:paraId="020A5AD2" w14:textId="77777777" w:rsidR="00391A97" w:rsidRPr="00CC301B" w:rsidRDefault="00391A97" w:rsidP="00391A97">
      <w:pPr>
        <w:jc w:val="center"/>
        <w:rPr>
          <w:rFonts w:ascii="Times New Roman" w:hAnsi="Times New Roman" w:cs="Times New Roman"/>
          <w:sz w:val="40"/>
          <w:szCs w:val="40"/>
        </w:rPr>
      </w:pPr>
    </w:p>
    <w:p w14:paraId="624ADDEA" w14:textId="77777777" w:rsidR="00391A97" w:rsidRPr="00CC301B" w:rsidRDefault="00391A97" w:rsidP="00391A97">
      <w:pPr>
        <w:jc w:val="center"/>
        <w:rPr>
          <w:rFonts w:ascii="Times New Roman" w:hAnsi="Times New Roman" w:cs="Times New Roman"/>
          <w:sz w:val="40"/>
          <w:szCs w:val="40"/>
        </w:rPr>
      </w:pPr>
      <w:r w:rsidRPr="00F758AC">
        <w:rPr>
          <w:noProof/>
        </w:rPr>
        <w:drawing>
          <wp:anchor distT="0" distB="0" distL="114300" distR="114300" simplePos="0" relativeHeight="251660288" behindDoc="1" locked="0" layoutInCell="1" allowOverlap="1" wp14:anchorId="5E10C145" wp14:editId="43D36F8C">
            <wp:simplePos x="0" y="0"/>
            <wp:positionH relativeFrom="margin">
              <wp:align>left</wp:align>
            </wp:positionH>
            <wp:positionV relativeFrom="paragraph">
              <wp:posOffset>332740</wp:posOffset>
            </wp:positionV>
            <wp:extent cx="1597959" cy="1314450"/>
            <wp:effectExtent l="0" t="0" r="0" b="0"/>
            <wp:wrapTight wrapText="bothSides">
              <wp:wrapPolygon edited="0">
                <wp:start x="6954" y="0"/>
                <wp:lineTo x="0" y="1878"/>
                <wp:lineTo x="0" y="5635"/>
                <wp:lineTo x="4636" y="20661"/>
                <wp:lineTo x="8242" y="20661"/>
                <wp:lineTo x="17256" y="19409"/>
                <wp:lineTo x="19831" y="18157"/>
                <wp:lineTo x="18544" y="15026"/>
                <wp:lineTo x="15711" y="10017"/>
                <wp:lineTo x="15968" y="4383"/>
                <wp:lineTo x="13393" y="2191"/>
                <wp:lineTo x="9272" y="0"/>
                <wp:lineTo x="6954"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ackgroundRemoval t="4902" b="89706" l="4435" r="89516">
                                  <a14:foregroundMark x1="28226" y1="94118" x2="34274" y2="4902"/>
                                  <a14:foregroundMark x1="34274" y1="4902" x2="34274" y2="4902"/>
                                  <a14:foregroundMark x1="4435" y1="28922" x2="7661" y2="20588"/>
                                  <a14:foregroundMark x1="30645" y1="71569" x2="50000" y2="36275"/>
                                  <a14:foregroundMark x1="48387" y1="57353" x2="52419" y2="39706"/>
                                  <a14:foregroundMark x1="47581" y1="77941" x2="57661" y2="27451"/>
                                </a14:backgroundRemoval>
                              </a14:imgEffect>
                            </a14:imgLayer>
                          </a14:imgProps>
                        </a:ext>
                        <a:ext uri="{28A0092B-C50C-407E-A947-70E740481C1C}">
                          <a14:useLocalDpi xmlns:a14="http://schemas.microsoft.com/office/drawing/2010/main" val="0"/>
                        </a:ext>
                      </a:extLst>
                    </a:blip>
                    <a:stretch>
                      <a:fillRect/>
                    </a:stretch>
                  </pic:blipFill>
                  <pic:spPr>
                    <a:xfrm>
                      <a:off x="0" y="0"/>
                      <a:ext cx="1597959" cy="1314450"/>
                    </a:xfrm>
                    <a:prstGeom prst="rect">
                      <a:avLst/>
                    </a:prstGeom>
                  </pic:spPr>
                </pic:pic>
              </a:graphicData>
            </a:graphic>
            <wp14:sizeRelH relativeFrom="page">
              <wp14:pctWidth>0</wp14:pctWidth>
            </wp14:sizeRelH>
            <wp14:sizeRelV relativeFrom="page">
              <wp14:pctHeight>0</wp14:pctHeight>
            </wp14:sizeRelV>
          </wp:anchor>
        </w:drawing>
      </w:r>
      <w:r w:rsidRPr="00CC301B">
        <w:rPr>
          <w:rFonts w:ascii="Times New Roman" w:hAnsi="Times New Roman" w:cs="Times New Roman"/>
          <w:sz w:val="40"/>
          <w:szCs w:val="40"/>
        </w:rPr>
        <w:t>2° “C’’             N° 19</w:t>
      </w:r>
    </w:p>
    <w:p w14:paraId="6D30399E" w14:textId="77777777" w:rsidR="00391A97" w:rsidRPr="00CC301B" w:rsidRDefault="00391A97" w:rsidP="00391A97">
      <w:pPr>
        <w:jc w:val="center"/>
        <w:rPr>
          <w:rFonts w:ascii="Times New Roman" w:hAnsi="Times New Roman" w:cs="Times New Roman"/>
          <w:sz w:val="40"/>
          <w:szCs w:val="40"/>
        </w:rPr>
      </w:pPr>
    </w:p>
    <w:p w14:paraId="6E1F4A8C" w14:textId="701C5EBA" w:rsidR="00391A97" w:rsidRDefault="00391A97" w:rsidP="00391A97">
      <w:pPr>
        <w:jc w:val="right"/>
        <w:rPr>
          <w:rFonts w:ascii="Times New Roman" w:hAnsi="Times New Roman" w:cs="Times New Roman"/>
          <w:sz w:val="24"/>
          <w:szCs w:val="24"/>
        </w:rPr>
      </w:pPr>
      <w:r w:rsidRPr="00E900B1">
        <w:rPr>
          <w:rFonts w:ascii="Times New Roman" w:hAnsi="Times New Roman" w:cs="Times New Roman"/>
          <w:sz w:val="24"/>
          <w:szCs w:val="24"/>
        </w:rPr>
        <w:t xml:space="preserve">SALTILLO COAHUILA A </w:t>
      </w:r>
      <w:r>
        <w:rPr>
          <w:rFonts w:ascii="Times New Roman" w:hAnsi="Times New Roman" w:cs="Times New Roman"/>
          <w:sz w:val="24"/>
          <w:szCs w:val="24"/>
        </w:rPr>
        <w:t>18 DE MAYO</w:t>
      </w:r>
      <w:r w:rsidRPr="00E900B1">
        <w:rPr>
          <w:rFonts w:ascii="Times New Roman" w:hAnsi="Times New Roman" w:cs="Times New Roman"/>
          <w:sz w:val="24"/>
          <w:szCs w:val="24"/>
        </w:rPr>
        <w:t xml:space="preserve"> DE 2021</w:t>
      </w:r>
    </w:p>
    <w:p w14:paraId="0B6AF046" w14:textId="209053B8" w:rsidR="00011CB1" w:rsidRDefault="00011CB1" w:rsidP="00391A97">
      <w:pPr>
        <w:jc w:val="right"/>
        <w:rPr>
          <w:rFonts w:ascii="Times New Roman" w:hAnsi="Times New Roman" w:cs="Times New Roman"/>
          <w:sz w:val="24"/>
          <w:szCs w:val="24"/>
        </w:rPr>
      </w:pPr>
    </w:p>
    <w:p w14:paraId="5BE88CB7" w14:textId="036B1E47" w:rsidR="00011CB1" w:rsidRDefault="00011CB1" w:rsidP="00391A97">
      <w:pPr>
        <w:jc w:val="right"/>
        <w:rPr>
          <w:rFonts w:ascii="Times New Roman" w:hAnsi="Times New Roman" w:cs="Times New Roman"/>
          <w:sz w:val="24"/>
          <w:szCs w:val="24"/>
        </w:rPr>
      </w:pPr>
    </w:p>
    <w:p w14:paraId="3F753C72" w14:textId="0F9CB32A" w:rsidR="00011CB1" w:rsidRDefault="00011CB1" w:rsidP="00391A97">
      <w:pPr>
        <w:jc w:val="right"/>
        <w:rPr>
          <w:rFonts w:ascii="Times New Roman" w:hAnsi="Times New Roman" w:cs="Times New Roman"/>
          <w:sz w:val="24"/>
          <w:szCs w:val="24"/>
        </w:rPr>
      </w:pPr>
    </w:p>
    <w:p w14:paraId="09920C42" w14:textId="215839DB" w:rsidR="00011CB1" w:rsidRDefault="00011CB1" w:rsidP="00011CB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Modelo de gestión educativa.</w:t>
      </w:r>
    </w:p>
    <w:p w14:paraId="28CF63AA" w14:textId="4CB26DA1" w:rsidR="00875F98" w:rsidRPr="00173C49" w:rsidRDefault="00875F98" w:rsidP="00875F98">
      <w:pPr>
        <w:rPr>
          <w:rFonts w:cs="Times New Roman"/>
          <w:b/>
          <w:bCs/>
          <w:i/>
          <w:iCs/>
          <w:sz w:val="24"/>
          <w:szCs w:val="24"/>
        </w:rPr>
      </w:pPr>
      <w:r w:rsidRPr="00173C49">
        <w:rPr>
          <w:rFonts w:cs="Times New Roman"/>
          <w:b/>
          <w:bCs/>
          <w:i/>
          <w:iCs/>
          <w:sz w:val="24"/>
          <w:szCs w:val="24"/>
        </w:rPr>
        <w:t>Dimensiones de la gestión escolar.</w:t>
      </w:r>
    </w:p>
    <w:p w14:paraId="56071C54" w14:textId="77777777" w:rsidR="00490AE4" w:rsidRPr="00173C49" w:rsidRDefault="00490AE4" w:rsidP="00490AE4">
      <w:pPr>
        <w:rPr>
          <w:rFonts w:cs="Times New Roman"/>
          <w:sz w:val="24"/>
          <w:szCs w:val="24"/>
        </w:rPr>
      </w:pPr>
      <w:r w:rsidRPr="00173C49">
        <w:rPr>
          <w:rFonts w:cs="Times New Roman"/>
          <w:sz w:val="24"/>
          <w:szCs w:val="24"/>
        </w:rPr>
        <w:t xml:space="preserve">Las dimensiones de la gestión son el marco donde cobran vida, se relacionan </w:t>
      </w:r>
    </w:p>
    <w:p w14:paraId="69D698E8" w14:textId="77777777" w:rsidR="00490AE4" w:rsidRPr="00173C49" w:rsidRDefault="00490AE4" w:rsidP="00490AE4">
      <w:pPr>
        <w:rPr>
          <w:rFonts w:cs="Times New Roman"/>
          <w:sz w:val="24"/>
          <w:szCs w:val="24"/>
        </w:rPr>
      </w:pPr>
      <w:r w:rsidRPr="00173C49">
        <w:rPr>
          <w:rFonts w:cs="Times New Roman"/>
          <w:sz w:val="24"/>
          <w:szCs w:val="24"/>
        </w:rPr>
        <w:t xml:space="preserve">y resignifican, tanto los aspectos señalados en los Estándares de Gestión para la </w:t>
      </w:r>
    </w:p>
    <w:p w14:paraId="68B4E6AD" w14:textId="77777777" w:rsidR="00490AE4" w:rsidRPr="00173C49" w:rsidRDefault="00490AE4" w:rsidP="00490AE4">
      <w:pPr>
        <w:rPr>
          <w:rFonts w:cs="Times New Roman"/>
          <w:sz w:val="24"/>
          <w:szCs w:val="24"/>
        </w:rPr>
      </w:pPr>
      <w:r w:rsidRPr="00173C49">
        <w:rPr>
          <w:rFonts w:cs="Times New Roman"/>
          <w:sz w:val="24"/>
          <w:szCs w:val="24"/>
        </w:rPr>
        <w:t xml:space="preserve">Educación Básica, como los rasgos inherentes a los componentes del Modelo </w:t>
      </w:r>
    </w:p>
    <w:p w14:paraId="10115128" w14:textId="2DCE1D76" w:rsidR="00377909" w:rsidRPr="00173C49" w:rsidRDefault="00490AE4" w:rsidP="00377909">
      <w:pPr>
        <w:rPr>
          <w:rFonts w:cs="Times New Roman"/>
          <w:sz w:val="24"/>
          <w:szCs w:val="24"/>
        </w:rPr>
      </w:pPr>
      <w:r w:rsidRPr="00173C49">
        <w:rPr>
          <w:rFonts w:cs="Times New Roman"/>
          <w:sz w:val="24"/>
          <w:szCs w:val="24"/>
        </w:rPr>
        <w:t>de Gestión Educativa Estratégica.</w:t>
      </w:r>
    </w:p>
    <w:p w14:paraId="0AC7B4C0" w14:textId="11DB345D" w:rsidR="00391A97" w:rsidRPr="00173C49" w:rsidRDefault="00187BAF">
      <w:pPr>
        <w:rPr>
          <w:rFonts w:cs="Times New Roman"/>
          <w:sz w:val="24"/>
          <w:szCs w:val="24"/>
        </w:rPr>
      </w:pPr>
      <w:r w:rsidRPr="00173C49">
        <w:rPr>
          <w:rFonts w:cs="Times New Roman"/>
          <w:sz w:val="24"/>
          <w:szCs w:val="24"/>
        </w:rPr>
        <w:t xml:space="preserve">La dimensión pedagógica permite reflexionar acerca de los procesos sustantivos y fundamentales del quehacer de la escuela y sus actores: la enseñanza y el </w:t>
      </w:r>
      <w:r w:rsidR="00747B90" w:rsidRPr="00173C49">
        <w:rPr>
          <w:rFonts w:cs="Times New Roman"/>
          <w:sz w:val="24"/>
          <w:szCs w:val="24"/>
        </w:rPr>
        <w:t xml:space="preserve">aprendizaje, </w:t>
      </w:r>
      <w:r w:rsidR="008976C2" w:rsidRPr="00173C49">
        <w:rPr>
          <w:rFonts w:cs="Times New Roman"/>
          <w:sz w:val="24"/>
          <w:szCs w:val="24"/>
        </w:rPr>
        <w:t xml:space="preserve">se relaciona con los factores como son la planeación, evaluación, clima de aula, uso del tiempo destinado a la enseñanza y recursos de apoyo, entre otros, la dimensión </w:t>
      </w:r>
      <w:r w:rsidR="00832884" w:rsidRPr="00173C49">
        <w:rPr>
          <w:rFonts w:cs="Times New Roman"/>
          <w:sz w:val="24"/>
          <w:szCs w:val="24"/>
        </w:rPr>
        <w:t xml:space="preserve">organizativa considera la relación del docente con los padres de familia, están presentes los valores y las actitudes que prevalecen en los actores escolares, los valores traducidos en actitudes son los sustentos que le sirven a la organización escolar para tomar las decisiones que supone </w:t>
      </w:r>
      <w:r w:rsidR="00F00D1D" w:rsidRPr="00173C49">
        <w:rPr>
          <w:rFonts w:cs="Times New Roman"/>
          <w:sz w:val="24"/>
          <w:szCs w:val="24"/>
        </w:rPr>
        <w:t>más</w:t>
      </w:r>
      <w:r w:rsidR="00832884" w:rsidRPr="00173C49">
        <w:rPr>
          <w:rFonts w:cs="Times New Roman"/>
          <w:sz w:val="24"/>
          <w:szCs w:val="24"/>
        </w:rPr>
        <w:t xml:space="preserve"> convenientes al enfrentar diversas situaciones.</w:t>
      </w:r>
    </w:p>
    <w:p w14:paraId="6A62BA2A" w14:textId="4FCC3822" w:rsidR="0059430F" w:rsidRPr="00173C49" w:rsidRDefault="006C7BD7">
      <w:pPr>
        <w:rPr>
          <w:rFonts w:cs="Times New Roman"/>
          <w:sz w:val="24"/>
          <w:szCs w:val="24"/>
        </w:rPr>
      </w:pPr>
      <w:r w:rsidRPr="00173C49">
        <w:rPr>
          <w:rFonts w:cs="Times New Roman"/>
          <w:sz w:val="24"/>
          <w:szCs w:val="24"/>
        </w:rPr>
        <w:t xml:space="preserve">La administrativa permite el reconocimiento del tipo de actividades que desde la administración escolar favorecen o no los procesos de enseñanza </w:t>
      </w:r>
      <w:r w:rsidR="0059430F" w:rsidRPr="00173C49">
        <w:rPr>
          <w:rFonts w:cs="Times New Roman"/>
          <w:sz w:val="24"/>
          <w:szCs w:val="24"/>
        </w:rPr>
        <w:t>y</w:t>
      </w:r>
      <w:r w:rsidRPr="00173C49">
        <w:rPr>
          <w:rFonts w:cs="Times New Roman"/>
          <w:sz w:val="24"/>
          <w:szCs w:val="24"/>
        </w:rPr>
        <w:t xml:space="preserve"> de aprendizaje con el propósito de que puedan modificarse para mejorar los ren</w:t>
      </w:r>
      <w:r w:rsidR="0059430F" w:rsidRPr="00173C49">
        <w:rPr>
          <w:rFonts w:cs="Times New Roman"/>
          <w:sz w:val="24"/>
          <w:szCs w:val="24"/>
        </w:rPr>
        <w:t>dimientos</w:t>
      </w:r>
      <w:r w:rsidRPr="00173C49">
        <w:rPr>
          <w:rFonts w:cs="Times New Roman"/>
          <w:sz w:val="24"/>
          <w:szCs w:val="24"/>
        </w:rPr>
        <w:t xml:space="preserve"> educativos de los alumnos, las prácticas docentes y de los directivos, así como del personal de apoyo y </w:t>
      </w:r>
      <w:r w:rsidR="001A30A2" w:rsidRPr="00173C49">
        <w:rPr>
          <w:rFonts w:cs="Times New Roman"/>
          <w:sz w:val="24"/>
          <w:szCs w:val="24"/>
        </w:rPr>
        <w:t xml:space="preserve">asistencia y la participación social </w:t>
      </w:r>
      <w:r w:rsidR="00E35E9F" w:rsidRPr="00173C49">
        <w:rPr>
          <w:rFonts w:cs="Times New Roman"/>
          <w:sz w:val="24"/>
          <w:szCs w:val="24"/>
        </w:rPr>
        <w:t>involucra la participación de los padres de familia y de otros miembros de la comunidad donde se ubica la escuela. Mediante el análisis habrá que identificar la forma en que el colectivo, directivo y docentes, conocen, comprenden y satisfacen las necesidades y demandas de los padres de familia, así como la forma en que se integran y participan en las actividades del centro escolar, principalmente en aquellas que desde el hogar pudieran favorecer los aprendizajes de los estudiantes.</w:t>
      </w:r>
    </w:p>
    <w:p w14:paraId="0E271ADA" w14:textId="77777777" w:rsidR="0083673F" w:rsidRPr="00173C49" w:rsidRDefault="0083673F">
      <w:pPr>
        <w:rPr>
          <w:rFonts w:cs="Times New Roman"/>
          <w:b/>
          <w:bCs/>
          <w:i/>
          <w:iCs/>
          <w:sz w:val="24"/>
          <w:szCs w:val="24"/>
        </w:rPr>
      </w:pPr>
      <w:r w:rsidRPr="00173C49">
        <w:rPr>
          <w:rFonts w:cs="Times New Roman"/>
          <w:b/>
          <w:bCs/>
          <w:i/>
          <w:iCs/>
          <w:sz w:val="24"/>
          <w:szCs w:val="24"/>
        </w:rPr>
        <w:t>Gestión escolar</w:t>
      </w:r>
    </w:p>
    <w:p w14:paraId="0D3DE821" w14:textId="1AFEDFAE" w:rsidR="0083673F" w:rsidRPr="00173C49" w:rsidRDefault="0083673F">
      <w:pPr>
        <w:rPr>
          <w:rFonts w:cs="Times New Roman"/>
          <w:sz w:val="24"/>
          <w:szCs w:val="24"/>
        </w:rPr>
      </w:pPr>
      <w:r w:rsidRPr="00173C49">
        <w:rPr>
          <w:rFonts w:cs="Times New Roman"/>
          <w:sz w:val="24"/>
          <w:szCs w:val="24"/>
        </w:rPr>
        <w:t>La gestión escolar desempeña un papel clave en la organización de la educación al coordinar diferentes problemas educativos dentro de una institución. El profesional a cargo de esta misión debe poder aplicar principios y estrategias efectivas a los procesos para promover la calidad de la enseñanza.</w:t>
      </w:r>
    </w:p>
    <w:p w14:paraId="107A9930" w14:textId="5403E77C" w:rsidR="00F56C78" w:rsidRPr="00173C49" w:rsidRDefault="00F56C78">
      <w:pPr>
        <w:rPr>
          <w:rFonts w:cs="Times New Roman"/>
          <w:b/>
          <w:bCs/>
          <w:i/>
          <w:iCs/>
          <w:sz w:val="24"/>
          <w:szCs w:val="24"/>
        </w:rPr>
      </w:pPr>
      <w:r w:rsidRPr="00173C49">
        <w:rPr>
          <w:rFonts w:cs="Times New Roman"/>
          <w:b/>
          <w:bCs/>
          <w:i/>
          <w:iCs/>
          <w:sz w:val="24"/>
          <w:szCs w:val="24"/>
        </w:rPr>
        <w:t xml:space="preserve">Función y rol </w:t>
      </w:r>
      <w:r w:rsidR="00C11421" w:rsidRPr="00173C49">
        <w:rPr>
          <w:rFonts w:cs="Times New Roman"/>
          <w:b/>
          <w:bCs/>
          <w:i/>
          <w:iCs/>
          <w:sz w:val="24"/>
          <w:szCs w:val="24"/>
        </w:rPr>
        <w:t>directivo.</w:t>
      </w:r>
    </w:p>
    <w:p w14:paraId="28D4503E" w14:textId="02E2A6A6" w:rsidR="009734EC" w:rsidRPr="00173C49" w:rsidRDefault="009734EC">
      <w:pPr>
        <w:rPr>
          <w:rFonts w:cs="Times New Roman"/>
          <w:sz w:val="24"/>
          <w:szCs w:val="24"/>
        </w:rPr>
      </w:pPr>
      <w:r w:rsidRPr="00173C49">
        <w:rPr>
          <w:rFonts w:cs="Times New Roman"/>
          <w:sz w:val="24"/>
          <w:szCs w:val="24"/>
        </w:rPr>
        <w:t xml:space="preserve">El </w:t>
      </w:r>
      <w:r w:rsidR="00C11421" w:rsidRPr="00173C49">
        <w:rPr>
          <w:rFonts w:cs="Times New Roman"/>
          <w:sz w:val="24"/>
          <w:szCs w:val="24"/>
        </w:rPr>
        <w:t xml:space="preserve">trabajo de </w:t>
      </w:r>
      <w:r w:rsidRPr="00173C49">
        <w:rPr>
          <w:rFonts w:cs="Times New Roman"/>
          <w:sz w:val="24"/>
          <w:szCs w:val="24"/>
        </w:rPr>
        <w:t>director se</w:t>
      </w:r>
      <w:r w:rsidR="00C11421" w:rsidRPr="00173C49">
        <w:rPr>
          <w:rFonts w:cs="Times New Roman"/>
          <w:sz w:val="24"/>
          <w:szCs w:val="24"/>
        </w:rPr>
        <w:t xml:space="preserve"> </w:t>
      </w:r>
      <w:r w:rsidRPr="00173C49">
        <w:rPr>
          <w:rFonts w:cs="Times New Roman"/>
          <w:sz w:val="24"/>
          <w:szCs w:val="24"/>
        </w:rPr>
        <w:t>c</w:t>
      </w:r>
      <w:r w:rsidR="00C11421" w:rsidRPr="00173C49">
        <w:rPr>
          <w:rFonts w:cs="Times New Roman"/>
          <w:sz w:val="24"/>
          <w:szCs w:val="24"/>
        </w:rPr>
        <w:t xml:space="preserve">entra en hacer de la escuela un proyecto y gestar su mejora. Es un asunto complejo y multidimensional. Se requiere un saber hacer, un poder hacer y un querer hacer que no pueden agotarse en una </w:t>
      </w:r>
      <w:r w:rsidRPr="00173C49">
        <w:rPr>
          <w:rFonts w:cs="Times New Roman"/>
          <w:sz w:val="24"/>
          <w:szCs w:val="24"/>
        </w:rPr>
        <w:t>a</w:t>
      </w:r>
      <w:r w:rsidR="00C11421" w:rsidRPr="00173C49">
        <w:rPr>
          <w:rFonts w:cs="Times New Roman"/>
          <w:sz w:val="24"/>
          <w:szCs w:val="24"/>
        </w:rPr>
        <w:t xml:space="preserve">ctuación meramente técnica o de operatividad básicamente </w:t>
      </w:r>
      <w:r w:rsidRPr="00173C49">
        <w:rPr>
          <w:rFonts w:cs="Times New Roman"/>
          <w:sz w:val="24"/>
          <w:szCs w:val="24"/>
        </w:rPr>
        <w:t>política,</w:t>
      </w:r>
      <w:r w:rsidR="00C11421" w:rsidRPr="00173C49">
        <w:rPr>
          <w:rFonts w:cs="Times New Roman"/>
          <w:sz w:val="24"/>
          <w:szCs w:val="24"/>
        </w:rPr>
        <w:t xml:space="preserve"> </w:t>
      </w:r>
      <w:r w:rsidRPr="00173C49">
        <w:rPr>
          <w:rFonts w:cs="Times New Roman"/>
          <w:sz w:val="24"/>
          <w:szCs w:val="24"/>
        </w:rPr>
        <w:t>si</w:t>
      </w:r>
      <w:r w:rsidR="00C11421" w:rsidRPr="00173C49">
        <w:rPr>
          <w:rFonts w:cs="Times New Roman"/>
          <w:sz w:val="24"/>
          <w:szCs w:val="24"/>
        </w:rPr>
        <w:t xml:space="preserve">no que, incluyendo las dimensiones técnica y política, </w:t>
      </w:r>
      <w:r w:rsidR="00C11421" w:rsidRPr="00173C49">
        <w:rPr>
          <w:rFonts w:cs="Times New Roman"/>
          <w:sz w:val="24"/>
          <w:szCs w:val="24"/>
        </w:rPr>
        <w:lastRenderedPageBreak/>
        <w:t xml:space="preserve">se plantea la </w:t>
      </w:r>
      <w:r w:rsidRPr="00173C49">
        <w:rPr>
          <w:rFonts w:cs="Times New Roman"/>
          <w:sz w:val="24"/>
          <w:szCs w:val="24"/>
        </w:rPr>
        <w:t>g</w:t>
      </w:r>
      <w:r w:rsidR="00C11421" w:rsidRPr="00173C49">
        <w:rPr>
          <w:rFonts w:cs="Times New Roman"/>
          <w:sz w:val="24"/>
          <w:szCs w:val="24"/>
        </w:rPr>
        <w:t xml:space="preserve">estión escolar como una práctica crítica y profundamente vital cuyo </w:t>
      </w:r>
      <w:r w:rsidRPr="00173C49">
        <w:rPr>
          <w:rFonts w:cs="Times New Roman"/>
          <w:sz w:val="24"/>
          <w:szCs w:val="24"/>
        </w:rPr>
        <w:t>s</w:t>
      </w:r>
      <w:r w:rsidR="00C11421" w:rsidRPr="00173C49">
        <w:rPr>
          <w:rFonts w:cs="Times New Roman"/>
          <w:sz w:val="24"/>
          <w:szCs w:val="24"/>
        </w:rPr>
        <w:t>entido último es hacer de una escuela una buena escuela</w:t>
      </w:r>
    </w:p>
    <w:p w14:paraId="1F9D0DB4" w14:textId="50F02BFC" w:rsidR="00B41103" w:rsidRPr="00173C49" w:rsidRDefault="00B41103">
      <w:pPr>
        <w:rPr>
          <w:rFonts w:cs="Times New Roman"/>
          <w:sz w:val="24"/>
          <w:szCs w:val="24"/>
        </w:rPr>
      </w:pPr>
      <w:r w:rsidRPr="00173C49">
        <w:rPr>
          <w:rFonts w:cs="Times New Roman"/>
          <w:b/>
          <w:bCs/>
          <w:i/>
          <w:iCs/>
          <w:sz w:val="24"/>
          <w:szCs w:val="24"/>
        </w:rPr>
        <w:t>La organización escolar y el trabajo de los docentes.</w:t>
      </w:r>
    </w:p>
    <w:p w14:paraId="7BEF9BB5" w14:textId="32356FB5" w:rsidR="00D63C02" w:rsidRPr="0018344C" w:rsidRDefault="00D63C02">
      <w:pPr>
        <w:rPr>
          <w:rFonts w:ascii="Times New Roman" w:hAnsi="Times New Roman" w:cs="Times New Roman"/>
          <w:sz w:val="24"/>
          <w:szCs w:val="24"/>
        </w:rPr>
      </w:pPr>
      <w:r w:rsidRPr="00173C49">
        <w:rPr>
          <w:rFonts w:cs="Times New Roman"/>
          <w:sz w:val="24"/>
          <w:szCs w:val="24"/>
        </w:rPr>
        <w:t>Las implicaciones del trabajo docente no se quedan en los límites del esce</w:t>
      </w:r>
      <w:r w:rsidRPr="0018344C">
        <w:rPr>
          <w:rFonts w:ascii="Times New Roman" w:hAnsi="Times New Roman" w:cs="Times New Roman"/>
          <w:sz w:val="24"/>
          <w:szCs w:val="24"/>
        </w:rPr>
        <w:t>nario áulico, tienen además impacto directo en la forma en cómo la institución escolar organiza diversos procesos a su interior y hacia el ambiente social externo.</w:t>
      </w:r>
    </w:p>
    <w:p w14:paraId="61CDAB9A" w14:textId="43B5D6B5" w:rsidR="00E248E1" w:rsidRDefault="00E248E1">
      <w:pPr>
        <w:rPr>
          <w:rFonts w:ascii="Times New Roman" w:hAnsi="Times New Roman" w:cs="Times New Roman"/>
          <w:b/>
          <w:bCs/>
          <w:i/>
          <w:iCs/>
          <w:sz w:val="24"/>
          <w:szCs w:val="24"/>
        </w:rPr>
      </w:pPr>
      <w:r>
        <w:rPr>
          <w:rFonts w:ascii="Times New Roman" w:hAnsi="Times New Roman" w:cs="Times New Roman"/>
          <w:b/>
          <w:bCs/>
          <w:i/>
          <w:iCs/>
          <w:sz w:val="24"/>
          <w:szCs w:val="24"/>
        </w:rPr>
        <w:t xml:space="preserve">Las condiciones administrativas y de infraestructura del </w:t>
      </w:r>
      <w:r w:rsidR="00D8273D">
        <w:rPr>
          <w:rFonts w:ascii="Times New Roman" w:hAnsi="Times New Roman" w:cs="Times New Roman"/>
          <w:b/>
          <w:bCs/>
          <w:i/>
          <w:iCs/>
          <w:sz w:val="24"/>
          <w:szCs w:val="24"/>
        </w:rPr>
        <w:t xml:space="preserve">jardín de niños </w:t>
      </w:r>
    </w:p>
    <w:p w14:paraId="31FAB3D9" w14:textId="67D766E1" w:rsidR="000F2F0B" w:rsidRDefault="000F2F0B">
      <w:pPr>
        <w:rPr>
          <w:rFonts w:cs="Times New Roman"/>
          <w:sz w:val="24"/>
          <w:szCs w:val="24"/>
        </w:rPr>
      </w:pPr>
      <w:r w:rsidRPr="00550131">
        <w:rPr>
          <w:rFonts w:cs="Times New Roman"/>
          <w:sz w:val="24"/>
          <w:szCs w:val="24"/>
        </w:rPr>
        <w:t xml:space="preserve">La infraestructura menciona las condiciones físicas de un centro educativo tiene una relación directa con el desarrollo del aprendizaje en los estudiantes, tan importante como la influencia que tiene un ambiente familiar, las nuevas tecnologías, una excelente plana docente, materiales interactivos, etc. </w:t>
      </w:r>
    </w:p>
    <w:p w14:paraId="4D92ADF7" w14:textId="4E835F7B" w:rsidR="005C65B4" w:rsidRPr="00550131" w:rsidRDefault="005C65B4">
      <w:pPr>
        <w:rPr>
          <w:rFonts w:cs="Times New Roman"/>
          <w:sz w:val="24"/>
          <w:szCs w:val="24"/>
        </w:rPr>
      </w:pPr>
      <w:r>
        <w:rPr>
          <w:rFonts w:cs="Times New Roman"/>
          <w:sz w:val="24"/>
          <w:szCs w:val="24"/>
        </w:rPr>
        <w:t xml:space="preserve">La infraestructura </w:t>
      </w:r>
      <w:r w:rsidR="00D05F6C">
        <w:rPr>
          <w:rFonts w:cs="Times New Roman"/>
          <w:sz w:val="24"/>
          <w:szCs w:val="24"/>
        </w:rPr>
        <w:t xml:space="preserve">debe contener al menos los siguientes parámetros: Condiciones de comodidad para los estudiantes, docentes y administradores: espacios para los docentes y los alumnos, con temperatura adecuada, ventilación e iluminación adecuadas, con servicio de agua, electricidad e Internet, así como sanitarios y sus respectivos drenajes de aguas negras, espacios para el desarrollo de ensayos y prácticas como bibliotecas, laboratorios de ciencias naturales, de informática, física y química, espacios para el desarrollo del talento y del entretenimiento, del deporte y la cultura. </w:t>
      </w:r>
    </w:p>
    <w:p w14:paraId="3329AD55" w14:textId="77777777" w:rsidR="00134DA0" w:rsidRDefault="00134DA0">
      <w:pPr>
        <w:rPr>
          <w:rFonts w:ascii="Times New Roman" w:hAnsi="Times New Roman" w:cs="Times New Roman"/>
          <w:b/>
          <w:bCs/>
          <w:i/>
          <w:iCs/>
          <w:sz w:val="24"/>
          <w:szCs w:val="24"/>
        </w:rPr>
      </w:pPr>
      <w:r>
        <w:rPr>
          <w:rFonts w:ascii="Times New Roman" w:hAnsi="Times New Roman" w:cs="Times New Roman"/>
          <w:b/>
          <w:bCs/>
          <w:i/>
          <w:iCs/>
          <w:sz w:val="24"/>
          <w:szCs w:val="24"/>
        </w:rPr>
        <w:t>Cultura institucional</w:t>
      </w:r>
    </w:p>
    <w:p w14:paraId="60EB5CAF" w14:textId="091C9422" w:rsidR="00134DA0" w:rsidRPr="001515EE" w:rsidRDefault="00134DA0">
      <w:pPr>
        <w:rPr>
          <w:rFonts w:cs="Times New Roman"/>
          <w:sz w:val="24"/>
          <w:szCs w:val="24"/>
        </w:rPr>
      </w:pPr>
      <w:r w:rsidRPr="001515EE">
        <w:rPr>
          <w:rFonts w:cs="Times New Roman"/>
          <w:sz w:val="24"/>
          <w:szCs w:val="24"/>
        </w:rPr>
        <w:t>Hace referencia a los valores y prácticas que orientan y dan sentido al quehacer de las instituciones, por ello es fundamental promover una cultura de respeto a los derechos humanos y con perspectiva de género, a fin de que se genere un entorno laboral sano, libre de violencia y sin discriminación de ningún tipo, con igualdad de oportunidades y derechos para todos y todas.</w:t>
      </w:r>
    </w:p>
    <w:p w14:paraId="3704CB28" w14:textId="77777777" w:rsidR="00AE2F1F" w:rsidRDefault="00AE2F1F">
      <w:pPr>
        <w:rPr>
          <w:rFonts w:ascii="Times New Roman" w:hAnsi="Times New Roman" w:cs="Times New Roman"/>
          <w:b/>
          <w:bCs/>
          <w:i/>
          <w:iCs/>
          <w:sz w:val="24"/>
          <w:szCs w:val="24"/>
        </w:rPr>
      </w:pPr>
      <w:r>
        <w:rPr>
          <w:rFonts w:ascii="Times New Roman" w:hAnsi="Times New Roman" w:cs="Times New Roman"/>
          <w:b/>
          <w:bCs/>
          <w:i/>
          <w:iCs/>
          <w:sz w:val="24"/>
          <w:szCs w:val="24"/>
        </w:rPr>
        <w:t>Aciertos y dificultades de la gestión escolar</w:t>
      </w:r>
    </w:p>
    <w:p w14:paraId="753811B4" w14:textId="0E24F1F4" w:rsidR="003A773C" w:rsidRPr="00994EA6" w:rsidRDefault="003A773C" w:rsidP="003A773C">
      <w:pPr>
        <w:rPr>
          <w:rFonts w:cs="Times New Roman"/>
          <w:sz w:val="24"/>
          <w:szCs w:val="24"/>
        </w:rPr>
      </w:pPr>
      <w:r w:rsidRPr="00994EA6">
        <w:rPr>
          <w:rFonts w:cs="Times New Roman"/>
          <w:sz w:val="24"/>
          <w:szCs w:val="24"/>
        </w:rPr>
        <w:t xml:space="preserve">La violencia social, la pérdida de distancia entre lo real y lo simbólico </w:t>
      </w:r>
      <w:r w:rsidR="00994EA6" w:rsidRPr="00994EA6">
        <w:rPr>
          <w:rFonts w:cs="Times New Roman"/>
          <w:sz w:val="24"/>
          <w:szCs w:val="24"/>
        </w:rPr>
        <w:t>(</w:t>
      </w:r>
      <w:r w:rsidRPr="00994EA6">
        <w:rPr>
          <w:rFonts w:cs="Times New Roman"/>
          <w:sz w:val="24"/>
          <w:szCs w:val="24"/>
        </w:rPr>
        <w:t xml:space="preserve">el “como si” del juego de la niñez), la naturalización del insulto, la cultura del clip y la escasa capacidad de espera en niños y adolescentes llevan a que en la escuela las situaciones conflictivas dificulten la función educativa y las prácticas docentes. Estamos en lo que algunos autores llamaron la post-modernidad y otros denominan la modernidad líquida, porque parece haberse perdido la solidez de determinados valores y un relativismo complejo e individualista atraviesa muchas veces la vida institucional olvidando la solidaridad y el bien común como pilares de la convivencia. La escuela ante situaciones de dificultad en conflictos y violencia puede adoptar una posición punitiva o, lo que es necesario en una escuela para la diversidad, fundada en principios democráticos, colocarse en un paradigma comprensivo y preventivo. Una posición que no justifique ni tolere pero que </w:t>
      </w:r>
      <w:r w:rsidRPr="00994EA6">
        <w:rPr>
          <w:rFonts w:cs="Times New Roman"/>
          <w:sz w:val="24"/>
          <w:szCs w:val="24"/>
        </w:rPr>
        <w:lastRenderedPageBreak/>
        <w:t>comprenda. No quiere decir que no apele a sanciones, pero que éstas sean de carácter reparatorio.</w:t>
      </w:r>
    </w:p>
    <w:p w14:paraId="02D596B1" w14:textId="0C0A8EC4" w:rsidR="003A773C" w:rsidRPr="00994EA6" w:rsidRDefault="003A773C" w:rsidP="003A773C">
      <w:pPr>
        <w:rPr>
          <w:rFonts w:cs="Times New Roman"/>
          <w:sz w:val="24"/>
          <w:szCs w:val="24"/>
        </w:rPr>
      </w:pPr>
      <w:r w:rsidRPr="00994EA6">
        <w:rPr>
          <w:rFonts w:cs="Times New Roman"/>
          <w:sz w:val="24"/>
          <w:szCs w:val="24"/>
        </w:rPr>
        <w:t>Analizar las situaciones de conflicto en la convivencia va a requerir una actitud abierta a la</w:t>
      </w:r>
      <w:r w:rsidR="00994EA6" w:rsidRPr="00994EA6">
        <w:rPr>
          <w:rFonts w:cs="Times New Roman"/>
          <w:sz w:val="24"/>
          <w:szCs w:val="24"/>
        </w:rPr>
        <w:t xml:space="preserve"> </w:t>
      </w:r>
      <w:r w:rsidRPr="00994EA6">
        <w:rPr>
          <w:rFonts w:cs="Times New Roman"/>
          <w:sz w:val="24"/>
          <w:szCs w:val="24"/>
        </w:rPr>
        <w:t>investigación – acción por parte del equipo directivo y docente de la institución.</w:t>
      </w:r>
    </w:p>
    <w:p w14:paraId="5131B39B" w14:textId="6583B4AC" w:rsidR="00A83B25" w:rsidRPr="00994EA6" w:rsidRDefault="003A773C">
      <w:pPr>
        <w:rPr>
          <w:rFonts w:cs="Times New Roman"/>
          <w:sz w:val="24"/>
          <w:szCs w:val="24"/>
        </w:rPr>
      </w:pPr>
      <w:r w:rsidRPr="00994EA6">
        <w:rPr>
          <w:rFonts w:cs="Times New Roman"/>
          <w:sz w:val="24"/>
          <w:szCs w:val="24"/>
        </w:rPr>
        <w:t xml:space="preserve">Para ello, el equipo directivo promoverá espacios de reflexión entre todos los miembros de la </w:t>
      </w:r>
      <w:r w:rsidR="00994EA6" w:rsidRPr="00994EA6">
        <w:rPr>
          <w:rFonts w:cs="Times New Roman"/>
          <w:sz w:val="24"/>
          <w:szCs w:val="24"/>
        </w:rPr>
        <w:t>c</w:t>
      </w:r>
      <w:r w:rsidRPr="00994EA6">
        <w:rPr>
          <w:rFonts w:cs="Times New Roman"/>
          <w:sz w:val="24"/>
          <w:szCs w:val="24"/>
        </w:rPr>
        <w:t>omunidad educativa en referencia a los tres niveles de análisis arriba citad</w:t>
      </w:r>
    </w:p>
    <w:p w14:paraId="6A96F085" w14:textId="77777777" w:rsidR="00E248E1" w:rsidRPr="00994EA6" w:rsidRDefault="00E248E1">
      <w:pPr>
        <w:rPr>
          <w:rFonts w:cs="Times New Roman"/>
          <w:b/>
          <w:bCs/>
          <w:i/>
          <w:iCs/>
          <w:sz w:val="24"/>
          <w:szCs w:val="24"/>
        </w:rPr>
      </w:pPr>
    </w:p>
    <w:p w14:paraId="44043E79" w14:textId="3843C824" w:rsidR="00F00D1D" w:rsidRPr="00994EA6" w:rsidRDefault="00F00D1D">
      <w:pPr>
        <w:rPr>
          <w:rFonts w:cs="Times New Roman"/>
          <w:b/>
          <w:bCs/>
          <w:i/>
          <w:iCs/>
          <w:sz w:val="24"/>
          <w:szCs w:val="24"/>
        </w:rPr>
      </w:pPr>
    </w:p>
    <w:sectPr w:rsidR="00F00D1D" w:rsidRPr="00994EA6" w:rsidSect="00391A97">
      <w:pgSz w:w="12240" w:h="15840"/>
      <w:pgMar w:top="1417" w:right="1701" w:bottom="1417" w:left="1701" w:header="708" w:footer="708" w:gutter="0"/>
      <w:pgBorders w:offsetFrom="page">
        <w:top w:val="double" w:sz="12" w:space="24" w:color="FF9900"/>
        <w:left w:val="double" w:sz="12" w:space="24" w:color="FF9900"/>
        <w:bottom w:val="double" w:sz="12" w:space="24" w:color="FF9900"/>
        <w:right w:val="double" w:sz="12" w:space="24" w:color="FF99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97"/>
    <w:rsid w:val="00011CB1"/>
    <w:rsid w:val="000F2F0B"/>
    <w:rsid w:val="00134DA0"/>
    <w:rsid w:val="001515EE"/>
    <w:rsid w:val="00173C49"/>
    <w:rsid w:val="0018344C"/>
    <w:rsid w:val="001865D1"/>
    <w:rsid w:val="00187BAF"/>
    <w:rsid w:val="001A30A2"/>
    <w:rsid w:val="00377909"/>
    <w:rsid w:val="00391A97"/>
    <w:rsid w:val="003A773C"/>
    <w:rsid w:val="00490AE4"/>
    <w:rsid w:val="00550131"/>
    <w:rsid w:val="0059430F"/>
    <w:rsid w:val="005C34E7"/>
    <w:rsid w:val="005C65B4"/>
    <w:rsid w:val="006C7BD7"/>
    <w:rsid w:val="00747B90"/>
    <w:rsid w:val="00832884"/>
    <w:rsid w:val="0083673F"/>
    <w:rsid w:val="00875F98"/>
    <w:rsid w:val="008976C2"/>
    <w:rsid w:val="009734EC"/>
    <w:rsid w:val="00994EA6"/>
    <w:rsid w:val="00A83B25"/>
    <w:rsid w:val="00AE2F1F"/>
    <w:rsid w:val="00B41103"/>
    <w:rsid w:val="00C11421"/>
    <w:rsid w:val="00D05F6C"/>
    <w:rsid w:val="00D07E7A"/>
    <w:rsid w:val="00D63C02"/>
    <w:rsid w:val="00D8273D"/>
    <w:rsid w:val="00DA1924"/>
    <w:rsid w:val="00E106D9"/>
    <w:rsid w:val="00E248E1"/>
    <w:rsid w:val="00E35E9F"/>
    <w:rsid w:val="00F00D1D"/>
    <w:rsid w:val="00F56C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134C"/>
  <w15:chartTrackingRefBased/>
  <w15:docId w15:val="{AB230689-D75E-4BCB-AB21-49F22AF7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A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microsoft.com/office/2007/relationships/hdphoto" Target="media/hdphoto2.wdp"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2.png" /><Relationship Id="rId5" Type="http://schemas.microsoft.com/office/2007/relationships/hdphoto" Target="media/hdphoto1.wdp" /><Relationship Id="rId4"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947</Words>
  <Characters>5212</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EDEN JIMENEZ GAONA</dc:creator>
  <cp:keywords/>
  <dc:description/>
  <cp:lastModifiedBy>MARIANA VALDÉS</cp:lastModifiedBy>
  <cp:revision>18</cp:revision>
  <dcterms:created xsi:type="dcterms:W3CDTF">2021-05-19T04:12:00Z</dcterms:created>
  <dcterms:modified xsi:type="dcterms:W3CDTF">2021-05-19T04:30:00Z</dcterms:modified>
</cp:coreProperties>
</file>