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92" w:rsidRDefault="00272A92" w:rsidP="00272A92">
      <w:pPr>
        <w:rPr>
          <w:rFonts w:ascii="CHICKEN Pie Height" w:hAnsi="CHICKEN Pie Height"/>
          <w:sz w:val="28"/>
          <w:szCs w:val="28"/>
        </w:rPr>
      </w:pPr>
    </w:p>
    <w:p w:rsidR="00272A92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</w:p>
    <w:p w:rsidR="00272A92" w:rsidRPr="008D15BF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E85DB0E" wp14:editId="203189CB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72A92" w:rsidRPr="008D15BF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72A92" w:rsidRPr="008D15BF" w:rsidRDefault="00272A92" w:rsidP="00272A9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272A92" w:rsidRPr="008D15BF" w:rsidRDefault="00272A92" w:rsidP="00272A9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:rsidR="00272A92" w:rsidRPr="008D15BF" w:rsidRDefault="00272A92" w:rsidP="00272A9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Daniel Díaz Gutiérrez</w:t>
      </w:r>
    </w:p>
    <w:p w:rsidR="00272A92" w:rsidRPr="008D15BF" w:rsidRDefault="00272A92" w:rsidP="00272A9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Optativo</w:t>
      </w:r>
    </w:p>
    <w:p w:rsidR="005005FA" w:rsidRPr="008D15BF" w:rsidRDefault="00272A92" w:rsidP="005005FA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="005005FA">
        <w:rPr>
          <w:rFonts w:ascii="Century Gothic" w:hAnsi="Century Gothic"/>
          <w:sz w:val="28"/>
          <w:szCs w:val="28"/>
        </w:rPr>
        <w:t xml:space="preserve"> La educación </w:t>
      </w:r>
      <w:r w:rsidR="005D5ABD">
        <w:rPr>
          <w:rFonts w:ascii="Century Gothic" w:hAnsi="Century Gothic"/>
          <w:sz w:val="28"/>
          <w:szCs w:val="28"/>
        </w:rPr>
        <w:t xml:space="preserve">como la transmisión de conocimientos. </w:t>
      </w:r>
    </w:p>
    <w:p w:rsidR="00272A92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 xml:space="preserve">Unidad </w:t>
      </w:r>
      <w:r w:rsidR="005005FA">
        <w:rPr>
          <w:rFonts w:ascii="CHICKEN Pie Height" w:hAnsi="CHICKEN Pie Height"/>
          <w:sz w:val="28"/>
          <w:szCs w:val="28"/>
        </w:rPr>
        <w:t>2</w:t>
      </w:r>
      <w:r w:rsidRPr="008D15BF">
        <w:rPr>
          <w:rFonts w:ascii="CHICKEN Pie Height" w:hAnsi="CHICKEN Pie Height"/>
          <w:sz w:val="28"/>
          <w:szCs w:val="28"/>
        </w:rPr>
        <w:t>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:rsidR="00272A92" w:rsidRPr="005005FA" w:rsidRDefault="005005FA" w:rsidP="00272A92">
      <w:pPr>
        <w:jc w:val="center"/>
        <w:rPr>
          <w:rFonts w:ascii="Century Gothic" w:hAnsi="Century Gothic"/>
          <w:sz w:val="32"/>
          <w:szCs w:val="28"/>
        </w:rPr>
      </w:pPr>
      <w:r w:rsidRPr="005005FA">
        <w:rPr>
          <w:rFonts w:ascii="Century Gothic" w:hAnsi="Century Gothic"/>
          <w:sz w:val="32"/>
          <w:szCs w:val="28"/>
        </w:rPr>
        <w:t xml:space="preserve">El sentido y los fines de la educación. </w:t>
      </w:r>
    </w:p>
    <w:p w:rsidR="00272A92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272A92" w:rsidRPr="00272A92" w:rsidRDefault="00272A92" w:rsidP="00272A92">
      <w:pPr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• Actúa de manera ética ante la diversidad de situaciones que se</w:t>
      </w:r>
      <w:r>
        <w:rPr>
          <w:rFonts w:ascii="Century Gothic" w:hAnsi="Century Gothic"/>
          <w:sz w:val="28"/>
          <w:szCs w:val="28"/>
        </w:rPr>
        <w:t xml:space="preserve"> </w:t>
      </w:r>
      <w:r w:rsidRPr="008D15BF">
        <w:rPr>
          <w:rFonts w:ascii="Century Gothic" w:hAnsi="Century Gothic"/>
          <w:sz w:val="28"/>
          <w:szCs w:val="28"/>
        </w:rPr>
        <w:t>presentan en la práctica profesional.</w:t>
      </w:r>
    </w:p>
    <w:p w:rsidR="00272A92" w:rsidRPr="008D15BF" w:rsidRDefault="00272A92" w:rsidP="00272A92">
      <w:pPr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• Integra recursos de la investigación educativa para enriquecer su</w:t>
      </w:r>
      <w:r>
        <w:rPr>
          <w:rFonts w:ascii="Century Gothic" w:hAnsi="Century Gothic"/>
          <w:sz w:val="28"/>
          <w:szCs w:val="28"/>
        </w:rPr>
        <w:t xml:space="preserve"> </w:t>
      </w:r>
      <w:r w:rsidRPr="008D15BF">
        <w:rPr>
          <w:rFonts w:ascii="Century Gothic" w:hAnsi="Century Gothic"/>
          <w:sz w:val="28"/>
          <w:szCs w:val="28"/>
        </w:rPr>
        <w:t>práctica profesional, expresando su interés por el conocimiento, la</w:t>
      </w:r>
      <w:r>
        <w:rPr>
          <w:rFonts w:ascii="Century Gothic" w:hAnsi="Century Gothic"/>
          <w:sz w:val="28"/>
          <w:szCs w:val="28"/>
        </w:rPr>
        <w:t xml:space="preserve"> </w:t>
      </w:r>
      <w:r w:rsidRPr="008D15BF">
        <w:rPr>
          <w:rFonts w:ascii="Century Gothic" w:hAnsi="Century Gothic"/>
          <w:sz w:val="28"/>
          <w:szCs w:val="28"/>
        </w:rPr>
        <w:t>ciencia y la mejora de la educación.</w:t>
      </w:r>
    </w:p>
    <w:p w:rsidR="00272A92" w:rsidRPr="008D15BF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272A92" w:rsidRPr="008D15BF" w:rsidRDefault="00272A92" w:rsidP="00272A9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Diana Martinez Rodriguez </w:t>
      </w:r>
    </w:p>
    <w:p w:rsidR="00272A92" w:rsidRPr="008D15BF" w:rsidRDefault="00272A92" w:rsidP="00272A9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 w:rsidRPr="008D15BF">
        <w:rPr>
          <w:rFonts w:ascii="Century Gothic" w:hAnsi="Century Gothic"/>
          <w:sz w:val="28"/>
          <w:szCs w:val="28"/>
        </w:rPr>
        <w:t xml:space="preserve"> 2°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“B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  <w:r w:rsidRPr="008D15BF">
        <w:rPr>
          <w:rFonts w:ascii="CHICKEN Pie Height" w:hAnsi="CHICKEN Pie Height"/>
          <w:sz w:val="28"/>
          <w:szCs w:val="28"/>
        </w:rPr>
        <w:t>No. de lista:</w:t>
      </w:r>
      <w:r>
        <w:rPr>
          <w:rFonts w:ascii="Century Gothic" w:hAnsi="Century Gothic"/>
          <w:sz w:val="28"/>
          <w:szCs w:val="28"/>
        </w:rPr>
        <w:t xml:space="preserve"> 13</w:t>
      </w:r>
    </w:p>
    <w:p w:rsidR="00272A92" w:rsidRPr="008D15BF" w:rsidRDefault="005D5ABD" w:rsidP="00272A92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 xml:space="preserve">Mayo </w:t>
      </w:r>
      <w:r w:rsidR="00272A92" w:rsidRPr="008D15BF">
        <w:rPr>
          <w:rFonts w:ascii="CHICKEN Pie Height" w:hAnsi="CHICKEN Pie Height"/>
          <w:sz w:val="28"/>
          <w:szCs w:val="28"/>
        </w:rPr>
        <w:t xml:space="preserve"> 2021</w:t>
      </w:r>
    </w:p>
    <w:p w:rsidR="00272A92" w:rsidRDefault="00272A92" w:rsidP="00272A9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Saltillo Coahuila, México.</w:t>
      </w:r>
    </w:p>
    <w:p w:rsidR="005005FA" w:rsidRDefault="005005FA" w:rsidP="00272A92">
      <w:pPr>
        <w:jc w:val="center"/>
        <w:rPr>
          <w:rFonts w:ascii="CHICKEN Pie Height" w:hAnsi="CHICKEN Pie Height"/>
          <w:sz w:val="28"/>
          <w:szCs w:val="28"/>
        </w:rPr>
      </w:pPr>
    </w:p>
    <w:p w:rsidR="005005FA" w:rsidRDefault="005005FA" w:rsidP="00272A92">
      <w:pPr>
        <w:jc w:val="center"/>
        <w:rPr>
          <w:rFonts w:ascii="CHICKEN Pie Height" w:hAnsi="CHICKEN Pie Height"/>
          <w:sz w:val="28"/>
          <w:szCs w:val="28"/>
        </w:rPr>
      </w:pPr>
    </w:p>
    <w:p w:rsidR="005005FA" w:rsidRDefault="005005FA" w:rsidP="00272A92">
      <w:pPr>
        <w:jc w:val="center"/>
        <w:rPr>
          <w:rFonts w:ascii="CHICKEN Pie Height" w:hAnsi="CHICKEN Pie Height"/>
          <w:sz w:val="28"/>
          <w:szCs w:val="28"/>
        </w:rPr>
      </w:pPr>
    </w:p>
    <w:p w:rsidR="005005FA" w:rsidRDefault="005D5ABD" w:rsidP="00272A92">
      <w:pPr>
        <w:jc w:val="center"/>
        <w:rPr>
          <w:rFonts w:ascii="Century Gothic" w:hAnsi="Century Gothic"/>
          <w:sz w:val="52"/>
          <w:szCs w:val="28"/>
        </w:rPr>
      </w:pPr>
      <w:r>
        <w:rPr>
          <w:rFonts w:ascii="Century Gothic" w:hAnsi="Century Gothic"/>
          <w:sz w:val="52"/>
          <w:szCs w:val="28"/>
        </w:rPr>
        <w:lastRenderedPageBreak/>
        <w:t xml:space="preserve">Las nociones de conocimiento, explicación y comprensión. </w:t>
      </w:r>
    </w:p>
    <w:p w:rsidR="00DB4337" w:rsidRPr="00DB4337" w:rsidRDefault="00DB4337" w:rsidP="00272A92">
      <w:pPr>
        <w:jc w:val="center"/>
        <w:rPr>
          <w:rFonts w:ascii="Century Gothic" w:hAnsi="Century Gothic"/>
          <w:szCs w:val="28"/>
        </w:rPr>
      </w:pPr>
    </w:p>
    <w:p w:rsidR="00F43A52" w:rsidRDefault="00F43A52" w:rsidP="00256CA9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43A52">
        <w:rPr>
          <w:rFonts w:ascii="Arial" w:hAnsi="Arial" w:cs="Arial"/>
          <w:sz w:val="24"/>
          <w:szCs w:val="28"/>
        </w:rPr>
        <w:t xml:space="preserve">Principalmente debemos de saber que es la explicación y que es la comprensión. </w:t>
      </w:r>
      <w:r>
        <w:rPr>
          <w:rFonts w:ascii="Arial" w:hAnsi="Arial" w:cs="Arial"/>
          <w:sz w:val="24"/>
          <w:szCs w:val="28"/>
        </w:rPr>
        <w:t>La explicación es hacer entender un concepto o una situación</w:t>
      </w:r>
      <w:r w:rsidR="00DB4337">
        <w:rPr>
          <w:rFonts w:ascii="Arial" w:hAnsi="Arial" w:cs="Arial"/>
          <w:sz w:val="24"/>
          <w:szCs w:val="28"/>
        </w:rPr>
        <w:t xml:space="preserve">, explicamos cuando creemos que algo no está suficientemente claro. Y la comprensión es el entendimiento o intelección en su sentido más común y tradicional se considera como la facultad de pensar. </w:t>
      </w:r>
    </w:p>
    <w:p w:rsidR="00DB4337" w:rsidRDefault="00DB4337" w:rsidP="00256CA9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Wilhem Dilthey diferencio entre el método de las ciencias de la naturaleza, como la explicación o dirección del conocimiento de dentro hacia fuera y el de la comprensión o dirección del conocimiento hacia dentro: la vida es captada desde dentro. </w:t>
      </w:r>
    </w:p>
    <w:p w:rsidR="00630F09" w:rsidRDefault="00630F09" w:rsidP="00256CA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</w:pPr>
      <w:r w:rsidRPr="00630F09"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  <w:t xml:space="preserve">"Comprensión" es un término amplio que se refiere tanto a una actividad intelectual como a un método, utilizado en Ciencias Sociales, en Historia y en Filosofía. Sirve para conocer el significado de las acciones, para establecer analogías entre experiencias propias y sucesos externos. </w:t>
      </w:r>
    </w:p>
    <w:p w:rsidR="00630F09" w:rsidRDefault="00630F09" w:rsidP="00256CA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</w:pPr>
    </w:p>
    <w:p w:rsidR="00256CA9" w:rsidRDefault="00630F09" w:rsidP="00256CA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</w:pPr>
      <w:r w:rsidRPr="00630F09"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  <w:t xml:space="preserve">Es además una metodología de tipo cualitativo que asocia la inteligibilidad del objeto investigado a las experiencias subjetivas. La capacidad para identificarse con el objeto, el contexto de la investigación, las experiencias e incluso las actitudes del observador forma parte de este procedimiento de investigación. </w:t>
      </w:r>
    </w:p>
    <w:p w:rsidR="00256CA9" w:rsidRDefault="00256CA9" w:rsidP="00256CA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</w:pPr>
    </w:p>
    <w:p w:rsidR="00256CA9" w:rsidRDefault="00256CA9" w:rsidP="00256CA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  <w:t xml:space="preserve">“Explicación” es el proceso de desenvolvimiento que conduce al esclarecimiento del contenido de cierta unidad, y a que sus partes reciban independencia y puedan ser diferenciadas unas de otras. En este sentido, el término “explicación” se usa ampliamente en la filosofía idealista. Así, el neoplatonismo considera el mundo y las distintas cosas como explicación, como “auto desenvolvimiento”, en el que ellas están unidas inicialmente. </w:t>
      </w:r>
    </w:p>
    <w:p w:rsidR="00256CA9" w:rsidRDefault="00256CA9" w:rsidP="00256CA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</w:pPr>
    </w:p>
    <w:p w:rsidR="00630F09" w:rsidRPr="00630F09" w:rsidRDefault="00256CA9" w:rsidP="00256CA9">
      <w:pPr>
        <w:spacing w:after="0" w:line="276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es-MX"/>
        </w:rPr>
        <w:t xml:space="preserve">Estos términos son muy utilizados en cuanto a lo educativo, por medio de explicaciones que se dan de los temas se lleva a una comprensión de los mismos. Los dos términos van de la mano ya que uno se pone en práctica y el otro es el resultado. </w:t>
      </w:r>
      <w:r w:rsidR="00630F09" w:rsidRPr="00630F09">
        <w:rPr>
          <w:rFonts w:ascii="Verdana" w:eastAsia="Times New Roman" w:hAnsi="Verdana" w:cs="Times New Roman"/>
          <w:color w:val="000080"/>
          <w:sz w:val="20"/>
          <w:szCs w:val="20"/>
          <w:lang w:eastAsia="es-MX"/>
        </w:rPr>
        <w:br/>
        <w:t> </w:t>
      </w:r>
    </w:p>
    <w:p w:rsidR="005D5ABD" w:rsidRDefault="005D5ABD" w:rsidP="00F31B6C">
      <w:pPr>
        <w:rPr>
          <w:rFonts w:ascii="CHICKEN Pie Height" w:hAnsi="CHICKEN Pie Height"/>
          <w:sz w:val="28"/>
          <w:szCs w:val="28"/>
        </w:rPr>
      </w:pPr>
    </w:p>
    <w:p w:rsidR="00DC73C7" w:rsidRPr="00475DB9" w:rsidRDefault="005D5ABD" w:rsidP="00475DB9">
      <w:pPr>
        <w:spacing w:line="360" w:lineRule="auto"/>
        <w:jc w:val="center"/>
        <w:rPr>
          <w:rFonts w:ascii="Century Gothic" w:hAnsi="Century Gothic"/>
          <w:sz w:val="52"/>
          <w:szCs w:val="28"/>
        </w:rPr>
      </w:pPr>
      <w:r>
        <w:rPr>
          <w:rFonts w:ascii="Century Gothic" w:hAnsi="Century Gothic"/>
          <w:sz w:val="52"/>
          <w:szCs w:val="28"/>
        </w:rPr>
        <w:lastRenderedPageBreak/>
        <w:t>Conocimiento como creencia, verdadera, justificada.</w:t>
      </w:r>
    </w:p>
    <w:p w:rsidR="00DC73C7" w:rsidRPr="00DC73C7" w:rsidRDefault="00DC73C7" w:rsidP="00475D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DC73C7">
        <w:rPr>
          <w:rFonts w:ascii="Arial" w:hAnsi="Arial" w:cs="Arial"/>
          <w:color w:val="000000" w:themeColor="text1"/>
        </w:rPr>
        <w:t>La </w:t>
      </w:r>
      <w:r w:rsidRPr="00DC73C7">
        <w:rPr>
          <w:rFonts w:ascii="Arial" w:hAnsi="Arial" w:cs="Arial"/>
          <w:bCs/>
          <w:color w:val="000000" w:themeColor="text1"/>
        </w:rPr>
        <w:t>justificación</w:t>
      </w:r>
      <w:r w:rsidRPr="00DC73C7">
        <w:rPr>
          <w:rFonts w:ascii="Arial" w:hAnsi="Arial" w:cs="Arial"/>
          <w:color w:val="000000" w:themeColor="text1"/>
        </w:rPr>
        <w:t> es la parte de la</w:t>
      </w:r>
      <w:r>
        <w:rPr>
          <w:rFonts w:ascii="Arial" w:hAnsi="Arial" w:cs="Arial"/>
          <w:color w:val="000000" w:themeColor="text1"/>
        </w:rPr>
        <w:t xml:space="preserve"> gnoseología</w:t>
      </w:r>
      <w:r w:rsidRPr="00DC73C7">
        <w:rPr>
          <w:rFonts w:ascii="Arial" w:hAnsi="Arial" w:cs="Arial"/>
          <w:color w:val="000000" w:themeColor="text1"/>
        </w:rPr>
        <w:t>  y de la </w:t>
      </w:r>
      <w:r>
        <w:rPr>
          <w:rFonts w:ascii="Arial" w:hAnsi="Arial" w:cs="Arial"/>
          <w:color w:val="000000" w:themeColor="text1"/>
        </w:rPr>
        <w:t>epistemología</w:t>
      </w:r>
      <w:r w:rsidRPr="00DC73C7">
        <w:rPr>
          <w:rFonts w:ascii="Arial" w:hAnsi="Arial" w:cs="Arial"/>
          <w:color w:val="000000" w:themeColor="text1"/>
        </w:rPr>
        <w:t> que se ocupa del apoyo o respaldo a favor de una creencia; ya sea informal, como un punto de vista, o formal, como una proposición lógica o una teoría científica.</w:t>
      </w:r>
    </w:p>
    <w:p w:rsidR="00DC73C7" w:rsidRDefault="00DC73C7" w:rsidP="00475D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partir de la definición de Platón</w:t>
      </w:r>
      <w:r w:rsidRPr="00DC73C7">
        <w:rPr>
          <w:rFonts w:ascii="Arial" w:hAnsi="Arial" w:cs="Arial"/>
          <w:color w:val="000000" w:themeColor="text1"/>
        </w:rPr>
        <w:t> del </w:t>
      </w:r>
      <w:r>
        <w:rPr>
          <w:rFonts w:ascii="Arial" w:hAnsi="Arial" w:cs="Arial"/>
          <w:color w:val="000000" w:themeColor="text1"/>
        </w:rPr>
        <w:t>saber</w:t>
      </w:r>
      <w:r w:rsidRPr="00DC73C7">
        <w:rPr>
          <w:rFonts w:ascii="Arial" w:hAnsi="Arial" w:cs="Arial"/>
          <w:color w:val="000000" w:themeColor="text1"/>
        </w:rPr>
        <w:t> </w:t>
      </w:r>
      <w:r w:rsidRPr="00DC73C7">
        <w:rPr>
          <w:rFonts w:ascii="Arial" w:hAnsi="Arial" w:cs="Arial"/>
          <w:color w:val="000000" w:themeColor="text1"/>
        </w:rPr>
        <w:t>cómo</w:t>
      </w:r>
      <w:r w:rsidR="00475DB9">
        <w:rPr>
          <w:rFonts w:ascii="Arial" w:hAnsi="Arial" w:cs="Arial"/>
          <w:color w:val="000000" w:themeColor="text1"/>
        </w:rPr>
        <w:t xml:space="preserve"> </w:t>
      </w:r>
      <w:r w:rsidRPr="00DC73C7">
        <w:rPr>
          <w:rFonts w:ascii="Arial" w:hAnsi="Arial" w:cs="Arial"/>
          <w:color w:val="000000" w:themeColor="text1"/>
        </w:rPr>
        <w:t>creencia verdadera y justificada</w:t>
      </w:r>
      <w:r w:rsidR="00475DB9">
        <w:rPr>
          <w:rFonts w:ascii="Arial" w:hAnsi="Arial" w:cs="Arial"/>
          <w:color w:val="000000" w:themeColor="text1"/>
        </w:rPr>
        <w:t xml:space="preserve"> </w:t>
      </w:r>
      <w:r w:rsidRPr="00DC73C7">
        <w:rPr>
          <w:rFonts w:ascii="Arial" w:hAnsi="Arial" w:cs="Arial"/>
          <w:color w:val="000000" w:themeColor="text1"/>
        </w:rPr>
        <w:t>generalmente se considera que disponer de una justificación es requisit</w:t>
      </w:r>
      <w:r w:rsidR="00475DB9">
        <w:rPr>
          <w:rFonts w:ascii="Arial" w:hAnsi="Arial" w:cs="Arial"/>
          <w:color w:val="000000" w:themeColor="text1"/>
        </w:rPr>
        <w:t>o indispensable para que tales creencias</w:t>
      </w:r>
      <w:r w:rsidRPr="00DC73C7">
        <w:rPr>
          <w:rFonts w:ascii="Arial" w:hAnsi="Arial" w:cs="Arial"/>
          <w:color w:val="000000" w:themeColor="text1"/>
        </w:rPr>
        <w:t xml:space="preserve"> constituyan un saber </w:t>
      </w:r>
      <w:r>
        <w:rPr>
          <w:rFonts w:ascii="Arial" w:hAnsi="Arial" w:cs="Arial"/>
          <w:color w:val="000000" w:themeColor="text1"/>
        </w:rPr>
        <w:t>legítimo, es decir, sean consideradas validas</w:t>
      </w:r>
      <w:r w:rsidRPr="00DC73C7">
        <w:rPr>
          <w:rFonts w:ascii="Arial" w:hAnsi="Arial" w:cs="Arial"/>
          <w:color w:val="000000" w:themeColor="text1"/>
        </w:rPr>
        <w:t> por una comunidad o grupo social.</w:t>
      </w:r>
      <w:r w:rsidRPr="00DC73C7">
        <w:rPr>
          <w:rFonts w:ascii="Arial" w:hAnsi="Arial" w:cs="Arial"/>
          <w:color w:val="000000" w:themeColor="text1"/>
        </w:rPr>
        <w:t xml:space="preserve"> </w:t>
      </w:r>
    </w:p>
    <w:p w:rsidR="00DC73C7" w:rsidRDefault="00DC73C7" w:rsidP="00475DB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  <w:szCs w:val="21"/>
        </w:rPr>
      </w:pPr>
      <w:r w:rsidRPr="00DC73C7">
        <w:rPr>
          <w:rFonts w:ascii="Arial" w:hAnsi="Arial" w:cs="Arial"/>
          <w:color w:val="000000" w:themeColor="text1"/>
          <w:szCs w:val="21"/>
        </w:rPr>
        <w:t>Si una creencia es justificada, es porque hay algo que</w:t>
      </w:r>
      <w:r w:rsidR="00475DB9">
        <w:rPr>
          <w:rFonts w:ascii="Arial" w:hAnsi="Arial" w:cs="Arial"/>
          <w:color w:val="000000" w:themeColor="text1"/>
          <w:szCs w:val="21"/>
        </w:rPr>
        <w:t xml:space="preserve"> la avala: los justificadores, </w:t>
      </w:r>
      <w:r w:rsidRPr="00DC73C7">
        <w:rPr>
          <w:rFonts w:ascii="Arial" w:hAnsi="Arial" w:cs="Arial"/>
          <w:color w:val="000000" w:themeColor="text1"/>
          <w:szCs w:val="21"/>
        </w:rPr>
        <w:t>explica</w:t>
      </w:r>
      <w:r w:rsidR="00475DB9">
        <w:rPr>
          <w:rFonts w:ascii="Arial" w:hAnsi="Arial" w:cs="Arial"/>
          <w:color w:val="000000" w:themeColor="text1"/>
          <w:szCs w:val="21"/>
        </w:rPr>
        <w:t>ciones o razones</w:t>
      </w:r>
      <w:r w:rsidRPr="00DC73C7">
        <w:rPr>
          <w:rFonts w:ascii="Arial" w:hAnsi="Arial" w:cs="Arial"/>
          <w:color w:val="000000" w:themeColor="text1"/>
          <w:szCs w:val="21"/>
        </w:rPr>
        <w:t xml:space="preserve"> por las que un individuo o grupo puede considerar apropiado o legítimo aceptar una creencia o teoría. La teoría de la j</w:t>
      </w:r>
      <w:r w:rsidR="00475DB9">
        <w:rPr>
          <w:rFonts w:ascii="Arial" w:hAnsi="Arial" w:cs="Arial"/>
          <w:color w:val="000000" w:themeColor="text1"/>
          <w:szCs w:val="21"/>
        </w:rPr>
        <w:t>ustificación se refiere a esas explicaciones o razones</w:t>
      </w:r>
      <w:r w:rsidRPr="00DC73C7">
        <w:rPr>
          <w:rFonts w:ascii="Arial" w:hAnsi="Arial" w:cs="Arial"/>
          <w:color w:val="000000" w:themeColor="text1"/>
          <w:szCs w:val="21"/>
        </w:rPr>
        <w:t>.</w:t>
      </w:r>
    </w:p>
    <w:p w:rsidR="00475DB9" w:rsidRPr="00475DB9" w:rsidRDefault="00475DB9" w:rsidP="00475DB9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Cs w:val="21"/>
        </w:rPr>
      </w:pPr>
    </w:p>
    <w:p w:rsidR="002C56E6" w:rsidRDefault="002C56E6" w:rsidP="00475DB9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2C56E6">
        <w:rPr>
          <w:rFonts w:ascii="Arial" w:hAnsi="Arial" w:cs="Arial"/>
          <w:sz w:val="24"/>
          <w:szCs w:val="28"/>
        </w:rPr>
        <w:t xml:space="preserve">El conocimiento tiene tres condiciones: no se puede saber nada si no lo crees, si no es verdad y si no está justificado. </w:t>
      </w:r>
    </w:p>
    <w:p w:rsidR="002C56E6" w:rsidRDefault="00475DB9" w:rsidP="00475DB9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CHICKEN Pie Height" w:hAnsi="CHICKEN Pie Height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291C9" wp14:editId="346F84F7">
                <wp:simplePos x="0" y="0"/>
                <wp:positionH relativeFrom="column">
                  <wp:posOffset>4353100</wp:posOffset>
                </wp:positionH>
                <wp:positionV relativeFrom="paragraph">
                  <wp:posOffset>364622</wp:posOffset>
                </wp:positionV>
                <wp:extent cx="1705970" cy="1173708"/>
                <wp:effectExtent l="0" t="0" r="27940" b="26670"/>
                <wp:wrapThrough wrapText="bothSides">
                  <wp:wrapPolygon edited="0">
                    <wp:start x="0" y="0"/>
                    <wp:lineTo x="0" y="21740"/>
                    <wp:lineTo x="21713" y="21740"/>
                    <wp:lineTo x="21713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0" cy="1173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E6" w:rsidRDefault="002C56E6" w:rsidP="002C56E6">
                            <w:pPr>
                              <w:jc w:val="center"/>
                            </w:pPr>
                            <w:r>
                              <w:t>Una creencia</w:t>
                            </w:r>
                          </w:p>
                          <w:p w:rsidR="002C56E6" w:rsidRDefault="002C56E6" w:rsidP="002C56E6">
                            <w:pPr>
                              <w:jc w:val="center"/>
                            </w:pPr>
                            <w:r>
                              <w:t>+ una verdad</w:t>
                            </w:r>
                          </w:p>
                          <w:p w:rsidR="002C56E6" w:rsidRDefault="002C56E6" w:rsidP="002C56E6">
                            <w:pPr>
                              <w:jc w:val="center"/>
                            </w:pPr>
                            <w:r>
                              <w:t>+ Justificación</w:t>
                            </w:r>
                          </w:p>
                          <w:p w:rsidR="002C56E6" w:rsidRDefault="002C56E6" w:rsidP="002C56E6">
                            <w:pPr>
                              <w:jc w:val="center"/>
                            </w:pPr>
                            <w:r>
                              <w:t>=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291C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2.75pt;margin-top:28.7pt;width:134.35pt;height:9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" fillcolor="white [3201]" strokeweight=".5pt">
                <v:textbox>
                  <w:txbxContent>
                    <w:p w:rsidR="002C56E6" w:rsidRDefault="002C56E6" w:rsidP="002C56E6">
                      <w:pPr>
                        <w:jc w:val="center"/>
                      </w:pPr>
                      <w:r>
                        <w:t>Una creencia</w:t>
                      </w:r>
                    </w:p>
                    <w:p w:rsidR="002C56E6" w:rsidRDefault="002C56E6" w:rsidP="002C56E6">
                      <w:pPr>
                        <w:jc w:val="center"/>
                      </w:pPr>
                      <w:r>
                        <w:t>+ una verdad</w:t>
                      </w:r>
                    </w:p>
                    <w:p w:rsidR="002C56E6" w:rsidRDefault="002C56E6" w:rsidP="002C56E6">
                      <w:pPr>
                        <w:jc w:val="center"/>
                      </w:pPr>
                      <w:r>
                        <w:t>+ Justificación</w:t>
                      </w:r>
                    </w:p>
                    <w:p w:rsidR="002C56E6" w:rsidRDefault="002C56E6" w:rsidP="002C56E6">
                      <w:pPr>
                        <w:jc w:val="center"/>
                      </w:pPr>
                      <w:r>
                        <w:t>= conocimiento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C56E6">
        <w:rPr>
          <w:rFonts w:ascii="Arial" w:hAnsi="Arial" w:cs="Arial"/>
          <w:sz w:val="24"/>
          <w:szCs w:val="28"/>
        </w:rPr>
        <w:t xml:space="preserve">La </w:t>
      </w:r>
      <w:r w:rsidR="00DC73C7">
        <w:rPr>
          <w:rFonts w:ascii="Arial" w:hAnsi="Arial" w:cs="Arial"/>
          <w:sz w:val="24"/>
          <w:szCs w:val="28"/>
        </w:rPr>
        <w:t>noción</w:t>
      </w:r>
      <w:r w:rsidR="002C56E6">
        <w:rPr>
          <w:rFonts w:ascii="Arial" w:hAnsi="Arial" w:cs="Arial"/>
          <w:sz w:val="24"/>
          <w:szCs w:val="28"/>
        </w:rPr>
        <w:t xml:space="preserve"> de creencia verdadera justificada, de acuerdo con la definición de “conocimiento” como creencia verdadera justificada esta debe cumplir con las siguientes condiciones:</w:t>
      </w:r>
    </w:p>
    <w:p w:rsidR="002C56E6" w:rsidRDefault="002C56E6" w:rsidP="00475DB9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Un sujeto S conoce que una proposición P es </w:t>
      </w:r>
      <w:r w:rsidR="00DC73C7">
        <w:rPr>
          <w:rFonts w:ascii="Arial" w:hAnsi="Arial" w:cs="Arial"/>
          <w:sz w:val="24"/>
          <w:szCs w:val="28"/>
        </w:rPr>
        <w:t>cierto</w:t>
      </w:r>
      <w:r>
        <w:rPr>
          <w:rFonts w:ascii="Arial" w:hAnsi="Arial" w:cs="Arial"/>
          <w:sz w:val="24"/>
          <w:szCs w:val="28"/>
        </w:rPr>
        <w:t xml:space="preserve"> solo si:</w:t>
      </w:r>
    </w:p>
    <w:p w:rsidR="002C56E6" w:rsidRPr="002C56E6" w:rsidRDefault="00475DB9" w:rsidP="00475DB9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CHICKEN Pie Height" w:hAnsi="CHICKEN Pie Height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D7CB8" wp14:editId="0EA67F48">
                <wp:simplePos x="0" y="0"/>
                <wp:positionH relativeFrom="column">
                  <wp:posOffset>4612159</wp:posOffset>
                </wp:positionH>
                <wp:positionV relativeFrom="paragraph">
                  <wp:posOffset>227068</wp:posOffset>
                </wp:positionV>
                <wp:extent cx="1258785" cy="0"/>
                <wp:effectExtent l="0" t="0" r="3683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8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98AFF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5pt,17.9pt" to="462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DC73C7">
        <w:rPr>
          <w:rFonts w:ascii="Arial" w:hAnsi="Arial" w:cs="Arial"/>
          <w:sz w:val="24"/>
          <w:szCs w:val="28"/>
        </w:rPr>
        <w:t xml:space="preserve">P es cierta, S cree que P es cierta y S tiene una justificación para creer que P es cierta. </w:t>
      </w:r>
    </w:p>
    <w:p w:rsidR="005D5ABD" w:rsidRDefault="002C56E6" w:rsidP="00475DB9">
      <w:pPr>
        <w:tabs>
          <w:tab w:val="left" w:pos="3575"/>
        </w:tabs>
        <w:spacing w:line="276" w:lineRule="auto"/>
        <w:jc w:val="both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ab/>
      </w:r>
    </w:p>
    <w:p w:rsidR="005D5ABD" w:rsidRDefault="005D5ABD" w:rsidP="00F31B6C">
      <w:pPr>
        <w:rPr>
          <w:rFonts w:ascii="CHICKEN Pie Height" w:hAnsi="CHICKEN Pie Height"/>
          <w:sz w:val="28"/>
          <w:szCs w:val="28"/>
        </w:rPr>
      </w:pPr>
    </w:p>
    <w:p w:rsidR="005D5ABD" w:rsidRDefault="005D5ABD" w:rsidP="00F31B6C">
      <w:pPr>
        <w:rPr>
          <w:rFonts w:ascii="CHICKEN Pie Height" w:hAnsi="CHICKEN Pie Height"/>
          <w:sz w:val="28"/>
          <w:szCs w:val="28"/>
        </w:rPr>
      </w:pPr>
    </w:p>
    <w:p w:rsidR="005D5ABD" w:rsidRDefault="005D5ABD" w:rsidP="00F31B6C">
      <w:pPr>
        <w:rPr>
          <w:rFonts w:ascii="CHICKEN Pie Height" w:hAnsi="CHICKEN Pie Height"/>
          <w:sz w:val="28"/>
          <w:szCs w:val="28"/>
        </w:rPr>
      </w:pPr>
    </w:p>
    <w:p w:rsidR="005D5ABD" w:rsidRDefault="005D5ABD" w:rsidP="00F31B6C">
      <w:pPr>
        <w:rPr>
          <w:rFonts w:ascii="CHICKEN Pie Height" w:hAnsi="CHICKEN Pie Height"/>
          <w:sz w:val="28"/>
          <w:szCs w:val="28"/>
        </w:rPr>
      </w:pPr>
    </w:p>
    <w:p w:rsidR="00272A92" w:rsidRPr="005E311A" w:rsidRDefault="00272A92" w:rsidP="00CD03A5">
      <w:pPr>
        <w:rPr>
          <w:rFonts w:ascii="CHICKEN Pie Height" w:hAnsi="CHICKEN Pie Height"/>
          <w:b/>
          <w:sz w:val="30"/>
          <w:szCs w:val="28"/>
        </w:rPr>
      </w:pPr>
    </w:p>
    <w:p w:rsidR="00A55022" w:rsidRDefault="00A55022" w:rsidP="00A55022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>Bibliografía.</w:t>
      </w:r>
    </w:p>
    <w:p w:rsidR="00256CA9" w:rsidRPr="00256CA9" w:rsidRDefault="00256CA9" w:rsidP="00256CA9">
      <w:pPr>
        <w:pStyle w:val="Prrafodelista"/>
        <w:numPr>
          <w:ilvl w:val="0"/>
          <w:numId w:val="3"/>
        </w:numPr>
        <w:jc w:val="center"/>
        <w:rPr>
          <w:rFonts w:ascii="Century Gothic" w:hAnsi="Century Gothic"/>
          <w:sz w:val="36"/>
          <w:szCs w:val="2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Pérez Álvarez, M. (1990). Análisis experimental y teórico sobre la explicación cognitiva de la comprensión de textos.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Psicothema, 2 (2)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256CA9" w:rsidRPr="00256CA9" w:rsidRDefault="00256CA9" w:rsidP="00256CA9">
      <w:pPr>
        <w:pStyle w:val="Prrafodelista"/>
        <w:numPr>
          <w:ilvl w:val="0"/>
          <w:numId w:val="3"/>
        </w:numPr>
        <w:jc w:val="center"/>
        <w:rPr>
          <w:rFonts w:ascii="Century Gothic" w:hAnsi="Century Gothic"/>
          <w:sz w:val="36"/>
          <w:szCs w:val="2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Byte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&amp;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Venturera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(1999).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 enseñanza para la comprensión: guía para el docente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(Vol. 5). Buenos Aires: Paidós.</w:t>
      </w:r>
    </w:p>
    <w:p w:rsidR="00256CA9" w:rsidRPr="00475DB9" w:rsidRDefault="00475DB9" w:rsidP="00256CA9">
      <w:pPr>
        <w:pStyle w:val="Prrafodelista"/>
        <w:numPr>
          <w:ilvl w:val="0"/>
          <w:numId w:val="3"/>
        </w:numPr>
        <w:jc w:val="center"/>
        <w:rPr>
          <w:rFonts w:ascii="Century Gothic" w:hAnsi="Century Gothic"/>
          <w:sz w:val="36"/>
          <w:szCs w:val="2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Gettier, E. (1974).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¿Es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conocimiento la creencia verdadera justificada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?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Conocimiento y creencia Madrid: Fondo de Cultura Económica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75DB9" w:rsidRPr="00256CA9" w:rsidRDefault="00475DB9" w:rsidP="00256CA9">
      <w:pPr>
        <w:pStyle w:val="Prrafodelista"/>
        <w:numPr>
          <w:ilvl w:val="0"/>
          <w:numId w:val="3"/>
        </w:numPr>
        <w:jc w:val="center"/>
        <w:rPr>
          <w:rFonts w:ascii="Century Gothic" w:hAnsi="Century Gothic"/>
          <w:sz w:val="36"/>
          <w:szCs w:val="28"/>
        </w:rPr>
      </w:pPr>
      <w:r w:rsidRPr="00475DB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Getter</w:t>
      </w:r>
      <w:r w:rsidRPr="00475DB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E., &amp; León, P. V. (2013).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¿Una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creencia verdadera justificada es conocimiento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Disputa tío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 Philosophical Research Bulletin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185-193.</w:t>
      </w:r>
    </w:p>
    <w:p w:rsidR="00A55022" w:rsidRDefault="00A55022" w:rsidP="00A55022">
      <w:pPr>
        <w:jc w:val="center"/>
        <w:rPr>
          <w:rFonts w:ascii="Century Gothic" w:hAnsi="Century Gothic"/>
          <w:sz w:val="36"/>
          <w:szCs w:val="28"/>
        </w:rPr>
      </w:pPr>
    </w:p>
    <w:p w:rsidR="00F31B6C" w:rsidRDefault="00F31B6C" w:rsidP="00F31B6C">
      <w:pPr>
        <w:pStyle w:val="Prrafodelista"/>
        <w:ind w:left="144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31B6C" w:rsidRPr="00F31B6C" w:rsidRDefault="00F31B6C" w:rsidP="00F31B6C">
      <w:pPr>
        <w:rPr>
          <w:rFonts w:cstheme="minorHAnsi"/>
          <w:sz w:val="18"/>
          <w:szCs w:val="18"/>
        </w:rPr>
      </w:pPr>
    </w:p>
    <w:p w:rsidR="00FD4161" w:rsidRPr="00FD4161" w:rsidRDefault="00FD4161" w:rsidP="00FD4161">
      <w:pPr>
        <w:rPr>
          <w:rFonts w:cstheme="minorHAnsi"/>
          <w:sz w:val="18"/>
          <w:szCs w:val="18"/>
        </w:rPr>
      </w:pPr>
    </w:p>
    <w:p w:rsidR="00861878" w:rsidRPr="00861878" w:rsidRDefault="00861878" w:rsidP="00861878">
      <w:pPr>
        <w:pStyle w:val="Prrafodelista"/>
        <w:rPr>
          <w:rFonts w:cstheme="minorHAnsi"/>
          <w:sz w:val="18"/>
          <w:szCs w:val="18"/>
        </w:rPr>
      </w:pPr>
    </w:p>
    <w:p w:rsidR="00A55022" w:rsidRDefault="00A55022" w:rsidP="00A55022">
      <w:pPr>
        <w:jc w:val="center"/>
      </w:pPr>
    </w:p>
    <w:sectPr w:rsidR="00A55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3BAD"/>
    <w:multiLevelType w:val="hybridMultilevel"/>
    <w:tmpl w:val="20E43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852BF"/>
    <w:multiLevelType w:val="hybridMultilevel"/>
    <w:tmpl w:val="786A0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423F2"/>
    <w:multiLevelType w:val="hybridMultilevel"/>
    <w:tmpl w:val="6B2CD8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92"/>
    <w:rsid w:val="00200A58"/>
    <w:rsid w:val="00256CA9"/>
    <w:rsid w:val="00272A92"/>
    <w:rsid w:val="002C56E6"/>
    <w:rsid w:val="002E57DE"/>
    <w:rsid w:val="00387816"/>
    <w:rsid w:val="003C19EB"/>
    <w:rsid w:val="00475DB9"/>
    <w:rsid w:val="005005FA"/>
    <w:rsid w:val="005D5ABD"/>
    <w:rsid w:val="005E311A"/>
    <w:rsid w:val="00630F09"/>
    <w:rsid w:val="006B6F77"/>
    <w:rsid w:val="007A11F2"/>
    <w:rsid w:val="00861878"/>
    <w:rsid w:val="00864C41"/>
    <w:rsid w:val="00940300"/>
    <w:rsid w:val="00A55022"/>
    <w:rsid w:val="00BE0E66"/>
    <w:rsid w:val="00CB1853"/>
    <w:rsid w:val="00CD03A5"/>
    <w:rsid w:val="00D01E0D"/>
    <w:rsid w:val="00DB4337"/>
    <w:rsid w:val="00DC73C7"/>
    <w:rsid w:val="00E84252"/>
    <w:rsid w:val="00F31B6C"/>
    <w:rsid w:val="00F43A52"/>
    <w:rsid w:val="00F975B7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2C787-11BC-43FE-A403-601DD90B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0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03A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D03A5"/>
    <w:rPr>
      <w:b/>
      <w:bCs/>
    </w:rPr>
  </w:style>
  <w:style w:type="paragraph" w:styleId="NormalWeb">
    <w:name w:val="Normal (Web)"/>
    <w:basedOn w:val="Normal"/>
    <w:uiPriority w:val="99"/>
    <w:unhideWhenUsed/>
    <w:rsid w:val="00CD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00A58"/>
    <w:rPr>
      <w:i/>
      <w:iCs/>
    </w:rPr>
  </w:style>
  <w:style w:type="character" w:customStyle="1" w:styleId="hgkelc">
    <w:name w:val="hgkelc"/>
    <w:basedOn w:val="Fuentedeprrafopredeter"/>
    <w:rsid w:val="002E57DE"/>
  </w:style>
  <w:style w:type="character" w:customStyle="1" w:styleId="kx21rb">
    <w:name w:val="kx21rb"/>
    <w:basedOn w:val="Fuentedeprrafopredeter"/>
    <w:rsid w:val="002E57DE"/>
  </w:style>
  <w:style w:type="character" w:styleId="Hipervnculovisitado">
    <w:name w:val="FollowedHyperlink"/>
    <w:basedOn w:val="Fuentedeprrafopredeter"/>
    <w:uiPriority w:val="99"/>
    <w:semiHidden/>
    <w:unhideWhenUsed/>
    <w:rsid w:val="00DC7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272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CCCCC"/>
            <w:bottom w:val="none" w:sz="0" w:space="0" w:color="auto"/>
            <w:right w:val="single" w:sz="2" w:space="0" w:color="CCCCCC"/>
          </w:divBdr>
          <w:divsChild>
            <w:div w:id="17235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996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7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3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0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29110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00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2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3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2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1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32388">
                              <w:marLeft w:val="45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744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5033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995298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7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43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417">
                          <w:marLeft w:val="1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7" w:color="5F9EA0"/>
                            <w:right w:val="none" w:sz="0" w:space="0" w:color="auto"/>
                          </w:divBdr>
                        </w:div>
                      </w:divsChild>
                    </w:div>
                    <w:div w:id="1008554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1242">
                          <w:marLeft w:val="1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7" w:color="5F9EA0"/>
                            <w:right w:val="none" w:sz="0" w:space="0" w:color="auto"/>
                          </w:divBdr>
                        </w:div>
                        <w:div w:id="18968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265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913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47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8051-2695-4A5B-819E-ADDC7F74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2021-05-16T00:36:00Z</dcterms:created>
  <dcterms:modified xsi:type="dcterms:W3CDTF">2021-05-16T01:43:00Z</dcterms:modified>
</cp:coreProperties>
</file>