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5BF" w:rsidRPr="003C28C5" w:rsidRDefault="001475BF" w:rsidP="001475BF">
      <w:pPr>
        <w:jc w:val="center"/>
        <w:rPr>
          <w:b/>
          <w:sz w:val="56"/>
          <w:lang w:val="es-ES"/>
        </w:rPr>
      </w:pPr>
      <w:r w:rsidRPr="003C28C5">
        <w:rPr>
          <w:b/>
          <w:sz w:val="56"/>
          <w:lang w:val="es-ES"/>
        </w:rPr>
        <w:t>Licenciatura en Educación Preescolar</w:t>
      </w:r>
    </w:p>
    <w:p w:rsidR="001475BF" w:rsidRDefault="001475BF" w:rsidP="001475BF">
      <w:pPr>
        <w:jc w:val="center"/>
        <w:rPr>
          <w:sz w:val="56"/>
          <w:lang w:val="es-ES"/>
        </w:rPr>
      </w:pPr>
      <w:r w:rsidRPr="003C28C5">
        <w:rPr>
          <w:sz w:val="56"/>
          <w:lang w:val="es-ES"/>
        </w:rPr>
        <w:t>Ciclo 2020-2021</w:t>
      </w:r>
    </w:p>
    <w:p w:rsidR="001475BF" w:rsidRDefault="001475BF" w:rsidP="001475BF">
      <w:pPr>
        <w:jc w:val="center"/>
        <w:rPr>
          <w:sz w:val="56"/>
          <w:lang w:val="es-ES"/>
        </w:rPr>
      </w:pPr>
    </w:p>
    <w:p w:rsidR="001475BF" w:rsidRDefault="001475BF" w:rsidP="001475BF">
      <w:pPr>
        <w:jc w:val="center"/>
        <w:rPr>
          <w:sz w:val="56"/>
          <w:lang w:val="es-ES"/>
        </w:rPr>
      </w:pPr>
      <w:r>
        <w:rPr>
          <w:noProof/>
          <w:sz w:val="56"/>
          <w:lang w:val="es-ES"/>
        </w:rPr>
        <w:drawing>
          <wp:anchor distT="0" distB="0" distL="114300" distR="114300" simplePos="0" relativeHeight="251659264" behindDoc="1" locked="0" layoutInCell="1" allowOverlap="1" wp14:anchorId="62233059" wp14:editId="7B02B719">
            <wp:simplePos x="0" y="0"/>
            <wp:positionH relativeFrom="column">
              <wp:posOffset>1561465</wp:posOffset>
            </wp:positionH>
            <wp:positionV relativeFrom="paragraph">
              <wp:posOffset>106045</wp:posOffset>
            </wp:positionV>
            <wp:extent cx="2476500" cy="1841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a:blip r:embed="rId4">
                      <a:extLst>
                        <a:ext uri="{28A0092B-C50C-407E-A947-70E740481C1C}">
                          <a14:useLocalDpi xmlns:a14="http://schemas.microsoft.com/office/drawing/2010/main" val="0"/>
                        </a:ext>
                      </a:extLst>
                    </a:blip>
                    <a:stretch>
                      <a:fillRect/>
                    </a:stretch>
                  </pic:blipFill>
                  <pic:spPr>
                    <a:xfrm>
                      <a:off x="0" y="0"/>
                      <a:ext cx="2476500" cy="1841500"/>
                    </a:xfrm>
                    <a:prstGeom prst="rect">
                      <a:avLst/>
                    </a:prstGeom>
                  </pic:spPr>
                </pic:pic>
              </a:graphicData>
            </a:graphic>
            <wp14:sizeRelH relativeFrom="page">
              <wp14:pctWidth>0</wp14:pctWidth>
            </wp14:sizeRelH>
            <wp14:sizeRelV relativeFrom="page">
              <wp14:pctHeight>0</wp14:pctHeight>
            </wp14:sizeRelV>
          </wp:anchor>
        </w:drawing>
      </w:r>
    </w:p>
    <w:p w:rsidR="001475BF" w:rsidRDefault="001475BF" w:rsidP="001475BF">
      <w:pPr>
        <w:jc w:val="center"/>
        <w:rPr>
          <w:sz w:val="56"/>
          <w:lang w:val="es-ES"/>
        </w:rPr>
      </w:pPr>
    </w:p>
    <w:p w:rsidR="001475BF" w:rsidRDefault="001475BF" w:rsidP="001475BF">
      <w:pPr>
        <w:jc w:val="center"/>
        <w:rPr>
          <w:sz w:val="56"/>
          <w:lang w:val="es-ES"/>
        </w:rPr>
      </w:pPr>
    </w:p>
    <w:p w:rsidR="001475BF" w:rsidRDefault="001475BF" w:rsidP="001475BF">
      <w:pPr>
        <w:jc w:val="center"/>
        <w:rPr>
          <w:sz w:val="56"/>
          <w:lang w:val="es-ES"/>
        </w:rPr>
      </w:pPr>
    </w:p>
    <w:p w:rsidR="001475BF" w:rsidRPr="003C28C5" w:rsidRDefault="001475BF" w:rsidP="001475BF">
      <w:pPr>
        <w:jc w:val="center"/>
        <w:rPr>
          <w:sz w:val="56"/>
          <w:lang w:val="es-ES"/>
        </w:rPr>
      </w:pPr>
    </w:p>
    <w:p w:rsidR="001475BF" w:rsidRDefault="001475BF" w:rsidP="001475BF">
      <w:pPr>
        <w:jc w:val="center"/>
        <w:rPr>
          <w:sz w:val="56"/>
          <w:lang w:val="es-ES"/>
        </w:rPr>
      </w:pPr>
      <w:r>
        <w:rPr>
          <w:sz w:val="56"/>
          <w:lang w:val="es-ES"/>
        </w:rPr>
        <w:t>Forma, Espacio y Medida</w:t>
      </w:r>
    </w:p>
    <w:p w:rsidR="001475BF" w:rsidRDefault="001475BF" w:rsidP="001475BF">
      <w:pPr>
        <w:jc w:val="center"/>
        <w:rPr>
          <w:b/>
          <w:i/>
          <w:sz w:val="56"/>
          <w:lang w:val="es-ES"/>
        </w:rPr>
      </w:pPr>
      <w:r>
        <w:rPr>
          <w:b/>
          <w:i/>
          <w:sz w:val="56"/>
          <w:lang w:val="es-ES"/>
        </w:rPr>
        <w:t xml:space="preserve">Matriz </w:t>
      </w:r>
      <w:proofErr w:type="spellStart"/>
      <w:r>
        <w:rPr>
          <w:b/>
          <w:i/>
          <w:sz w:val="56"/>
          <w:lang w:val="es-ES"/>
        </w:rPr>
        <w:t>análitica</w:t>
      </w:r>
      <w:proofErr w:type="spellEnd"/>
    </w:p>
    <w:p w:rsidR="001475BF" w:rsidRPr="003C28C5" w:rsidRDefault="001475BF" w:rsidP="001475BF">
      <w:pPr>
        <w:jc w:val="center"/>
        <w:rPr>
          <w:sz w:val="56"/>
          <w:lang w:val="es-ES"/>
        </w:rPr>
      </w:pPr>
      <w:r w:rsidRPr="003C28C5">
        <w:rPr>
          <w:sz w:val="56"/>
          <w:lang w:val="es-ES"/>
        </w:rPr>
        <w:t xml:space="preserve">Titular: </w:t>
      </w:r>
      <w:r>
        <w:rPr>
          <w:sz w:val="56"/>
          <w:lang w:val="es-ES"/>
        </w:rPr>
        <w:t>Oralia Gabriela Palmares Villareal</w:t>
      </w:r>
    </w:p>
    <w:p w:rsidR="001475BF" w:rsidRPr="003C28C5" w:rsidRDefault="001475BF" w:rsidP="001475BF">
      <w:pPr>
        <w:jc w:val="center"/>
        <w:rPr>
          <w:sz w:val="56"/>
          <w:lang w:val="es-ES"/>
        </w:rPr>
      </w:pPr>
      <w:r w:rsidRPr="003C28C5">
        <w:rPr>
          <w:sz w:val="56"/>
          <w:lang w:val="es-ES"/>
        </w:rPr>
        <w:t xml:space="preserve">Alumna: </w:t>
      </w:r>
      <w:proofErr w:type="spellStart"/>
      <w:r w:rsidRPr="003C28C5">
        <w:rPr>
          <w:sz w:val="56"/>
          <w:lang w:val="es-ES"/>
        </w:rPr>
        <w:t>Nataly</w:t>
      </w:r>
      <w:proofErr w:type="spellEnd"/>
      <w:r w:rsidRPr="003C28C5">
        <w:rPr>
          <w:sz w:val="56"/>
          <w:lang w:val="es-ES"/>
        </w:rPr>
        <w:t xml:space="preserve"> Melissa Reynoso Pérez</w:t>
      </w:r>
    </w:p>
    <w:p w:rsidR="001475BF" w:rsidRDefault="001475BF" w:rsidP="001475BF">
      <w:pPr>
        <w:jc w:val="center"/>
        <w:rPr>
          <w:sz w:val="56"/>
          <w:lang w:val="es-ES"/>
        </w:rPr>
      </w:pPr>
      <w:r w:rsidRPr="003C28C5">
        <w:rPr>
          <w:sz w:val="56"/>
          <w:lang w:val="es-ES"/>
        </w:rPr>
        <w:t>1º C no. lista: 13</w:t>
      </w:r>
    </w:p>
    <w:p w:rsidR="00B458BC" w:rsidRDefault="00800145"/>
    <w:p w:rsidR="001475BF" w:rsidRDefault="001475BF"/>
    <w:p w:rsidR="001475BF" w:rsidRDefault="001475BF"/>
    <w:p w:rsidR="001475BF" w:rsidRDefault="001475BF"/>
    <w:p w:rsidR="001475BF" w:rsidRDefault="001475BF"/>
    <w:p w:rsidR="001475BF" w:rsidRDefault="001475BF"/>
    <w:p w:rsidR="001475BF" w:rsidRDefault="001475BF"/>
    <w:p w:rsidR="001475BF" w:rsidRDefault="001475BF"/>
    <w:p w:rsidR="001475BF" w:rsidRDefault="001475BF"/>
    <w:p w:rsidR="001475BF" w:rsidRDefault="001475BF"/>
    <w:p w:rsidR="001475BF" w:rsidRDefault="001475BF"/>
    <w:tbl>
      <w:tblPr>
        <w:tblStyle w:val="Tablaconcuadrcula"/>
        <w:tblW w:w="0" w:type="auto"/>
        <w:tblLook w:val="04A0" w:firstRow="1" w:lastRow="0" w:firstColumn="1" w:lastColumn="0" w:noHBand="0" w:noVBand="1"/>
      </w:tblPr>
      <w:tblGrid>
        <w:gridCol w:w="1765"/>
        <w:gridCol w:w="1765"/>
        <w:gridCol w:w="1766"/>
        <w:gridCol w:w="1766"/>
        <w:gridCol w:w="1766"/>
      </w:tblGrid>
      <w:tr w:rsidR="001475BF" w:rsidTr="00800145">
        <w:tc>
          <w:tcPr>
            <w:tcW w:w="1765" w:type="dxa"/>
            <w:shd w:val="clear" w:color="auto" w:fill="FFE599" w:themeFill="accent4" w:themeFillTint="66"/>
          </w:tcPr>
          <w:p w:rsidR="001475BF" w:rsidRPr="001475BF" w:rsidRDefault="001475BF" w:rsidP="001475BF">
            <w:pPr>
              <w:jc w:val="center"/>
              <w:rPr>
                <w:b/>
              </w:rPr>
            </w:pPr>
            <w:r w:rsidRPr="001475BF">
              <w:rPr>
                <w:b/>
              </w:rPr>
              <w:lastRenderedPageBreak/>
              <w:t>Referente empírico: Hechos</w:t>
            </w:r>
          </w:p>
        </w:tc>
        <w:tc>
          <w:tcPr>
            <w:tcW w:w="1765" w:type="dxa"/>
            <w:shd w:val="clear" w:color="auto" w:fill="FFE599" w:themeFill="accent4" w:themeFillTint="66"/>
          </w:tcPr>
          <w:p w:rsidR="001475BF" w:rsidRPr="001475BF" w:rsidRDefault="001475BF" w:rsidP="001475BF">
            <w:pPr>
              <w:jc w:val="center"/>
              <w:rPr>
                <w:b/>
              </w:rPr>
            </w:pPr>
            <w:r w:rsidRPr="001475BF">
              <w:rPr>
                <w:b/>
              </w:rPr>
              <w:t>Análisis especulativo</w:t>
            </w:r>
          </w:p>
          <w:p w:rsidR="001475BF" w:rsidRDefault="001475BF" w:rsidP="001475BF">
            <w:pPr>
              <w:jc w:val="center"/>
            </w:pPr>
            <w:r w:rsidRPr="001475BF">
              <w:rPr>
                <w:b/>
              </w:rPr>
              <w:t>¿Qué pasa aquí?</w:t>
            </w:r>
          </w:p>
        </w:tc>
        <w:tc>
          <w:tcPr>
            <w:tcW w:w="1766" w:type="dxa"/>
            <w:shd w:val="clear" w:color="auto" w:fill="FFE599" w:themeFill="accent4" w:themeFillTint="66"/>
          </w:tcPr>
          <w:p w:rsidR="001475BF" w:rsidRPr="001475BF" w:rsidRDefault="001475BF" w:rsidP="001475BF">
            <w:pPr>
              <w:jc w:val="center"/>
              <w:rPr>
                <w:b/>
              </w:rPr>
            </w:pPr>
            <w:r w:rsidRPr="001475BF">
              <w:rPr>
                <w:b/>
              </w:rPr>
              <w:t>Primera pregunta para reflexionar:</w:t>
            </w:r>
          </w:p>
          <w:p w:rsidR="001475BF" w:rsidRDefault="001475BF" w:rsidP="001475BF">
            <w:pPr>
              <w:jc w:val="center"/>
            </w:pPr>
            <w:r w:rsidRPr="001475BF">
              <w:rPr>
                <w:b/>
              </w:rPr>
              <w:t>¿Qué logros tuvo el alumno al abordar las actividades?</w:t>
            </w:r>
          </w:p>
        </w:tc>
        <w:tc>
          <w:tcPr>
            <w:tcW w:w="1766" w:type="dxa"/>
            <w:shd w:val="clear" w:color="auto" w:fill="FFE599" w:themeFill="accent4" w:themeFillTint="66"/>
          </w:tcPr>
          <w:p w:rsidR="001475BF" w:rsidRPr="001475BF" w:rsidRDefault="001475BF" w:rsidP="001475BF">
            <w:pPr>
              <w:jc w:val="center"/>
              <w:rPr>
                <w:b/>
              </w:rPr>
            </w:pPr>
            <w:r w:rsidRPr="001475BF">
              <w:rPr>
                <w:b/>
              </w:rPr>
              <w:t>Segunda pregunta para reflexionar:</w:t>
            </w:r>
          </w:p>
          <w:p w:rsidR="001475BF" w:rsidRDefault="001475BF" w:rsidP="001475BF">
            <w:pPr>
              <w:jc w:val="center"/>
            </w:pPr>
            <w:r w:rsidRPr="001475BF">
              <w:rPr>
                <w:b/>
              </w:rPr>
              <w:t>¿Qué dificultades tuvo el alumnos al abordar las actividades?</w:t>
            </w:r>
          </w:p>
        </w:tc>
        <w:tc>
          <w:tcPr>
            <w:tcW w:w="1766" w:type="dxa"/>
            <w:shd w:val="clear" w:color="auto" w:fill="FFE599" w:themeFill="accent4" w:themeFillTint="66"/>
          </w:tcPr>
          <w:p w:rsidR="001475BF" w:rsidRPr="001475BF" w:rsidRDefault="001475BF" w:rsidP="001475BF">
            <w:pPr>
              <w:jc w:val="center"/>
              <w:rPr>
                <w:b/>
              </w:rPr>
            </w:pPr>
            <w:r w:rsidRPr="001475BF">
              <w:rPr>
                <w:b/>
              </w:rPr>
              <w:t>Referentes teóricos que expliquen logros y dificultades identificados.</w:t>
            </w:r>
          </w:p>
        </w:tc>
      </w:tr>
      <w:tr w:rsidR="001475BF" w:rsidTr="00800145">
        <w:tc>
          <w:tcPr>
            <w:tcW w:w="1765" w:type="dxa"/>
            <w:shd w:val="clear" w:color="auto" w:fill="FFF2CC" w:themeFill="accent4" w:themeFillTint="33"/>
          </w:tcPr>
          <w:p w:rsidR="001475BF" w:rsidRDefault="001475BF">
            <w:r>
              <w:t>En esta actividad se trabaja con un cuadrado de foami recortado en diagonal creando 2 trángulos grandes y uno de esos trángulos recortado a la mitad para crear otros 2 trángulos pequeños</w:t>
            </w:r>
            <w:r w:rsidR="00EE3ECA">
              <w:t>; en total se está trabajando con un trangulo grande y dos pequeños; las piezas se giran y acomodan de diferente manera para crear un trapecio, cuadrado, trángulo, rectangulo y rombiode</w:t>
            </w:r>
          </w:p>
        </w:tc>
        <w:tc>
          <w:tcPr>
            <w:tcW w:w="1765" w:type="dxa"/>
            <w:shd w:val="clear" w:color="auto" w:fill="FFF2CC" w:themeFill="accent4" w:themeFillTint="33"/>
          </w:tcPr>
          <w:p w:rsidR="001475BF" w:rsidRDefault="00EE3ECA">
            <w:r>
              <w:t xml:space="preserve">Los niños forman distintas figuras geométricas doblando o cortando, uniendo y separando los trángulos que se les dio. Al momento de juntar varias veces las figuras van creando nuevas para así llegar a una figura final en la que se tengan coherencia y forma. </w:t>
            </w:r>
          </w:p>
        </w:tc>
        <w:tc>
          <w:tcPr>
            <w:tcW w:w="1766" w:type="dxa"/>
            <w:shd w:val="clear" w:color="auto" w:fill="FFF2CC" w:themeFill="accent4" w:themeFillTint="33"/>
          </w:tcPr>
          <w:p w:rsidR="001475BF" w:rsidRDefault="00EE3ECA">
            <w:r>
              <w:t>Vemos como el grupo estimula su creatividad y mente al momento de querer crear nuevas figuras.</w:t>
            </w:r>
          </w:p>
          <w:p w:rsidR="00EE3ECA" w:rsidRDefault="00EE3ECA">
            <w:r>
              <w:t>Tiene en cuenta de que figuras se le entregan y cuales va creando al mover los trángulos.</w:t>
            </w:r>
          </w:p>
          <w:p w:rsidR="00EE3ECA" w:rsidRDefault="00EE3ECA">
            <w:r>
              <w:t>Mejora su agilidad mental.</w:t>
            </w:r>
          </w:p>
        </w:tc>
        <w:tc>
          <w:tcPr>
            <w:tcW w:w="1766" w:type="dxa"/>
            <w:shd w:val="clear" w:color="auto" w:fill="FFF2CC" w:themeFill="accent4" w:themeFillTint="33"/>
          </w:tcPr>
          <w:p w:rsidR="001475BF" w:rsidRDefault="00EE3ECA">
            <w:r>
              <w:t>Quizá se puedan confundir al ver las figuras desordenadas y se frustran un poco al ver a los demás compañeros que algunos terminan más rápido de construir la figura que se les pide.</w:t>
            </w:r>
          </w:p>
          <w:p w:rsidR="00EE3ECA" w:rsidRDefault="00EE3ECA"/>
        </w:tc>
        <w:tc>
          <w:tcPr>
            <w:tcW w:w="1766" w:type="dxa"/>
            <w:shd w:val="clear" w:color="auto" w:fill="FFF2CC" w:themeFill="accent4" w:themeFillTint="33"/>
          </w:tcPr>
          <w:p w:rsidR="001475BF" w:rsidRDefault="001D0AF8">
            <w:r w:rsidRPr="001D0AF8">
              <w:t>según Piaget distinguen los niños son las que denomina propiedades proyectivas, que suponen la capacidad del niño para predecir qué aspecto presentará un objeto al ser visto desde diversos ángulos</w:t>
            </w:r>
            <w:r>
              <w:t>.</w:t>
            </w:r>
          </w:p>
          <w:p w:rsidR="001D0AF8" w:rsidRDefault="00800145">
            <w:r w:rsidRPr="00800145">
              <w:t xml:space="preserve">Piaget insiste en que los </w:t>
            </w:r>
            <w:bookmarkStart w:id="0" w:name="_GoBack"/>
            <w:bookmarkEnd w:id="0"/>
            <w:r w:rsidRPr="00800145">
              <w:t xml:space="preserve">niños no pueden visualizar los resultados de las acciones más sencillas hasta que las han visto realizadas, de manera que un niño no puede imaginar la sección de un cilindro como un círculo hasta que ha cortado, por ejemplo, </w:t>
            </w:r>
            <w:r w:rsidRPr="00800145">
              <w:lastRenderedPageBreak/>
              <w:t>un cilindro de plastilina.</w:t>
            </w:r>
          </w:p>
          <w:p w:rsidR="00800145" w:rsidRDefault="00800145">
            <w:r w:rsidRPr="00800145">
              <w:t>Parece positivo que el maestro o profesor sepa, conozca de estos planteos para no quedar atado a discutir qué es o qué no es una demostración cuando de lo que se trata en los primeros años es que el niño haga un tránsito desde la construcción elemental a entender qué es lo que sucede allí. Cómo desde su entorno más próximo, lo que está a su alcance llega a la abstracción lógica que le permitirá clasificar, razonar, etcétera.</w:t>
            </w:r>
          </w:p>
        </w:tc>
      </w:tr>
    </w:tbl>
    <w:p w:rsidR="001475BF" w:rsidRDefault="001475BF"/>
    <w:sectPr w:rsidR="001475BF" w:rsidSect="003C4E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BF"/>
    <w:rsid w:val="001475BF"/>
    <w:rsid w:val="001D0AF8"/>
    <w:rsid w:val="003C4EA2"/>
    <w:rsid w:val="00800145"/>
    <w:rsid w:val="00EE3E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2373078"/>
  <w15:chartTrackingRefBased/>
  <w15:docId w15:val="{9E3950C4-BCD4-F241-8ADA-C030CF33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7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379</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2021-05-13T19:10:00Z</dcterms:created>
  <dcterms:modified xsi:type="dcterms:W3CDTF">2021-05-13T19:52:00Z</dcterms:modified>
</cp:coreProperties>
</file>