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DB7" w:rsidRPr="00423DB7" w:rsidRDefault="00423DB7" w:rsidP="004F427F">
      <w:pPr>
        <w:jc w:val="center"/>
        <w:rPr>
          <w:rFonts w:ascii="Times New Roman" w:hAnsi="Times New Roman" w:cs="Times New Roman"/>
          <w:b/>
          <w:color w:val="000000"/>
          <w:sz w:val="36"/>
        </w:rPr>
      </w:pPr>
      <w:r w:rsidRPr="00423DB7">
        <w:rPr>
          <w:rFonts w:ascii="Times New Roman" w:hAnsi="Times New Roman" w:cs="Times New Roman"/>
          <w:b/>
          <w:color w:val="000000"/>
          <w:sz w:val="36"/>
        </w:rPr>
        <w:t xml:space="preserve">ESCUELA NORMAL DE EDUCACIÓN PREESCOLAR </w:t>
      </w:r>
    </w:p>
    <w:p w:rsidR="00423DB7" w:rsidRPr="00423DB7" w:rsidRDefault="00423DB7" w:rsidP="004F427F">
      <w:pPr>
        <w:jc w:val="center"/>
        <w:rPr>
          <w:rFonts w:ascii="Times New Roman" w:hAnsi="Times New Roman" w:cs="Times New Roman"/>
          <w:b/>
          <w:color w:val="000000"/>
          <w:sz w:val="36"/>
        </w:rPr>
      </w:pPr>
      <w:r>
        <w:rPr>
          <w:rFonts w:ascii="Times New Roman" w:hAnsi="Times New Roman" w:cs="Times New Roman"/>
          <w:b/>
          <w:noProof/>
          <w:color w:val="000000"/>
          <w:sz w:val="36"/>
          <w:lang w:eastAsia="es-MX"/>
        </w:rPr>
        <w:drawing>
          <wp:inline distT="0" distB="0" distL="0" distR="0">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ENEP.1.png"/>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423DB7" w:rsidRPr="00423DB7" w:rsidRDefault="00423DB7" w:rsidP="004F427F">
      <w:pPr>
        <w:jc w:val="center"/>
        <w:rPr>
          <w:rFonts w:ascii="Times New Roman" w:hAnsi="Times New Roman" w:cs="Times New Roman"/>
          <w:b/>
          <w:color w:val="000000"/>
          <w:sz w:val="36"/>
        </w:rPr>
      </w:pPr>
      <w:r w:rsidRPr="00423DB7">
        <w:rPr>
          <w:rFonts w:ascii="Times New Roman" w:hAnsi="Times New Roman" w:cs="Times New Roman"/>
          <w:b/>
          <w:color w:val="000000"/>
          <w:sz w:val="36"/>
          <w:highlight w:val="yellow"/>
        </w:rPr>
        <w:t>TRABAJO. ORGANIZADOR GRÁFICO</w:t>
      </w:r>
      <w:r w:rsidRPr="00423DB7">
        <w:rPr>
          <w:rFonts w:ascii="Times New Roman" w:hAnsi="Times New Roman" w:cs="Times New Roman"/>
          <w:b/>
          <w:color w:val="000000"/>
          <w:sz w:val="36"/>
        </w:rPr>
        <w:t xml:space="preserve"> </w:t>
      </w:r>
    </w:p>
    <w:p w:rsidR="00423DB7" w:rsidRPr="00423DB7" w:rsidRDefault="00423DB7" w:rsidP="004F427F">
      <w:pPr>
        <w:jc w:val="center"/>
        <w:rPr>
          <w:rFonts w:ascii="Times New Roman" w:hAnsi="Times New Roman" w:cs="Times New Roman"/>
          <w:b/>
          <w:color w:val="000000"/>
          <w:sz w:val="36"/>
        </w:rPr>
      </w:pPr>
    </w:p>
    <w:p w:rsidR="00423DB7" w:rsidRPr="00423DB7" w:rsidRDefault="00423DB7" w:rsidP="004F427F">
      <w:pPr>
        <w:jc w:val="center"/>
        <w:rPr>
          <w:rFonts w:ascii="Times New Roman" w:hAnsi="Times New Roman" w:cs="Times New Roman"/>
          <w:color w:val="000000"/>
          <w:sz w:val="36"/>
        </w:rPr>
      </w:pPr>
      <w:r w:rsidRPr="00423DB7">
        <w:rPr>
          <w:rFonts w:ascii="Times New Roman" w:hAnsi="Times New Roman" w:cs="Times New Roman"/>
          <w:b/>
          <w:color w:val="000000"/>
          <w:sz w:val="36"/>
        </w:rPr>
        <w:t xml:space="preserve">CURSO. </w:t>
      </w:r>
      <w:r w:rsidRPr="00423DB7">
        <w:rPr>
          <w:rFonts w:ascii="Times New Roman" w:hAnsi="Times New Roman" w:cs="Times New Roman"/>
          <w:color w:val="000000"/>
          <w:sz w:val="36"/>
        </w:rPr>
        <w:t>ESTRATEGIAS PARA LA EXPLORACIÓN DEL MUNDO SOCIAL</w:t>
      </w:r>
    </w:p>
    <w:p w:rsidR="00423DB7" w:rsidRPr="00423DB7" w:rsidRDefault="00423DB7" w:rsidP="004F427F">
      <w:pPr>
        <w:jc w:val="center"/>
        <w:rPr>
          <w:rFonts w:ascii="Times New Roman" w:hAnsi="Times New Roman" w:cs="Times New Roman"/>
          <w:b/>
          <w:color w:val="000000"/>
          <w:sz w:val="36"/>
        </w:rPr>
      </w:pPr>
    </w:p>
    <w:p w:rsidR="00423DB7" w:rsidRPr="00423DB7" w:rsidRDefault="00423DB7" w:rsidP="004F427F">
      <w:pPr>
        <w:jc w:val="center"/>
        <w:rPr>
          <w:rFonts w:ascii="Times New Roman" w:hAnsi="Times New Roman" w:cs="Times New Roman"/>
          <w:color w:val="000000"/>
          <w:sz w:val="36"/>
        </w:rPr>
      </w:pPr>
      <w:r w:rsidRPr="00423DB7">
        <w:rPr>
          <w:rFonts w:ascii="Times New Roman" w:hAnsi="Times New Roman" w:cs="Times New Roman"/>
          <w:b/>
          <w:color w:val="000000"/>
          <w:sz w:val="36"/>
        </w:rPr>
        <w:t>DOCENTE</w:t>
      </w:r>
      <w:r w:rsidRPr="00423DB7">
        <w:rPr>
          <w:rFonts w:ascii="Times New Roman" w:hAnsi="Times New Roman" w:cs="Times New Roman"/>
          <w:color w:val="000000"/>
          <w:sz w:val="36"/>
        </w:rPr>
        <w:t xml:space="preserve">. RAMIRO GARCÍA ELIAS </w:t>
      </w:r>
    </w:p>
    <w:p w:rsidR="00423DB7" w:rsidRPr="00423DB7" w:rsidRDefault="00423DB7" w:rsidP="004F427F">
      <w:pPr>
        <w:jc w:val="center"/>
        <w:rPr>
          <w:rFonts w:ascii="Times New Roman" w:hAnsi="Times New Roman" w:cs="Times New Roman"/>
          <w:b/>
          <w:color w:val="000000"/>
          <w:sz w:val="36"/>
        </w:rPr>
      </w:pPr>
    </w:p>
    <w:p w:rsidR="00423DB7" w:rsidRPr="00423DB7" w:rsidRDefault="00423DB7" w:rsidP="004F427F">
      <w:pPr>
        <w:jc w:val="center"/>
        <w:rPr>
          <w:rFonts w:ascii="Times New Roman" w:hAnsi="Times New Roman" w:cs="Times New Roman"/>
          <w:b/>
          <w:color w:val="000000"/>
          <w:sz w:val="36"/>
        </w:rPr>
      </w:pPr>
      <w:r w:rsidRPr="00423DB7">
        <w:rPr>
          <w:rFonts w:ascii="Times New Roman" w:hAnsi="Times New Roman" w:cs="Times New Roman"/>
          <w:b/>
          <w:color w:val="000000"/>
          <w:sz w:val="36"/>
        </w:rPr>
        <w:t xml:space="preserve">ALUMNA. </w:t>
      </w:r>
      <w:r w:rsidRPr="00423DB7">
        <w:rPr>
          <w:rFonts w:ascii="Times New Roman" w:hAnsi="Times New Roman" w:cs="Times New Roman"/>
          <w:color w:val="000000"/>
          <w:sz w:val="36"/>
        </w:rPr>
        <w:t>MARIANA PAOLA PARDO SENA</w:t>
      </w:r>
      <w:r w:rsidRPr="00423DB7">
        <w:rPr>
          <w:rFonts w:ascii="Times New Roman" w:hAnsi="Times New Roman" w:cs="Times New Roman"/>
          <w:b/>
          <w:color w:val="000000"/>
          <w:sz w:val="36"/>
        </w:rPr>
        <w:t xml:space="preserve"> </w:t>
      </w:r>
      <w:bookmarkStart w:id="0" w:name="_GoBack"/>
      <w:bookmarkEnd w:id="0"/>
    </w:p>
    <w:p w:rsidR="00423DB7" w:rsidRPr="00423DB7" w:rsidRDefault="00423DB7" w:rsidP="004F427F">
      <w:pPr>
        <w:jc w:val="center"/>
        <w:rPr>
          <w:rFonts w:ascii="Times New Roman" w:hAnsi="Times New Roman" w:cs="Times New Roman"/>
          <w:b/>
          <w:color w:val="000000"/>
          <w:sz w:val="36"/>
        </w:rPr>
      </w:pPr>
    </w:p>
    <w:p w:rsidR="00423DB7" w:rsidRPr="00423DB7" w:rsidRDefault="00423DB7" w:rsidP="004F427F">
      <w:pPr>
        <w:jc w:val="center"/>
        <w:rPr>
          <w:rFonts w:ascii="Times New Roman" w:hAnsi="Times New Roman" w:cs="Times New Roman"/>
          <w:b/>
          <w:color w:val="000000"/>
          <w:sz w:val="36"/>
        </w:rPr>
      </w:pPr>
      <w:r w:rsidRPr="00423DB7">
        <w:rPr>
          <w:rFonts w:ascii="Times New Roman" w:hAnsi="Times New Roman" w:cs="Times New Roman"/>
          <w:b/>
          <w:color w:val="000000"/>
          <w:sz w:val="36"/>
        </w:rPr>
        <w:t xml:space="preserve">N.L </w:t>
      </w:r>
      <w:r w:rsidRPr="00423DB7">
        <w:rPr>
          <w:rFonts w:ascii="Times New Roman" w:hAnsi="Times New Roman" w:cs="Times New Roman"/>
          <w:color w:val="000000"/>
          <w:sz w:val="36"/>
        </w:rPr>
        <w:t>20</w:t>
      </w:r>
      <w:r w:rsidRPr="00423DB7">
        <w:rPr>
          <w:rFonts w:ascii="Times New Roman" w:hAnsi="Times New Roman" w:cs="Times New Roman"/>
          <w:b/>
          <w:color w:val="000000"/>
          <w:sz w:val="36"/>
        </w:rPr>
        <w:t xml:space="preserve"> </w:t>
      </w:r>
    </w:p>
    <w:p w:rsidR="00423DB7" w:rsidRPr="00423DB7" w:rsidRDefault="00423DB7" w:rsidP="004F427F">
      <w:pPr>
        <w:jc w:val="center"/>
        <w:rPr>
          <w:rFonts w:ascii="Times New Roman" w:hAnsi="Times New Roman" w:cs="Times New Roman"/>
          <w:b/>
          <w:color w:val="000000"/>
          <w:sz w:val="36"/>
        </w:rPr>
      </w:pPr>
    </w:p>
    <w:p w:rsidR="00423DB7" w:rsidRPr="00423DB7" w:rsidRDefault="00423DB7" w:rsidP="00423DB7">
      <w:pPr>
        <w:tabs>
          <w:tab w:val="left" w:pos="4144"/>
          <w:tab w:val="center" w:pos="6503"/>
        </w:tabs>
        <w:rPr>
          <w:rFonts w:ascii="Times New Roman" w:hAnsi="Times New Roman" w:cs="Times New Roman"/>
          <w:color w:val="000000"/>
          <w:sz w:val="36"/>
        </w:rPr>
      </w:pPr>
      <w:r w:rsidRPr="00423DB7">
        <w:rPr>
          <w:rFonts w:ascii="Times New Roman" w:hAnsi="Times New Roman" w:cs="Times New Roman"/>
          <w:color w:val="000000"/>
          <w:sz w:val="36"/>
        </w:rPr>
        <w:tab/>
      </w:r>
      <w:r w:rsidRPr="00423DB7">
        <w:rPr>
          <w:rFonts w:ascii="Times New Roman" w:hAnsi="Times New Roman" w:cs="Times New Roman"/>
          <w:color w:val="000000"/>
          <w:sz w:val="36"/>
        </w:rPr>
        <w:tab/>
        <w:t>Jueves 20 de Mayo del 2021</w:t>
      </w:r>
    </w:p>
    <w:p w:rsidR="005C2988" w:rsidRDefault="004F427F" w:rsidP="004F427F">
      <w:pPr>
        <w:jc w:val="center"/>
        <w:rPr>
          <w:rFonts w:ascii="Times New Roman" w:hAnsi="Times New Roman" w:cs="Times New Roman"/>
          <w:b/>
          <w:color w:val="000000"/>
          <w:sz w:val="28"/>
        </w:rPr>
      </w:pPr>
      <w:r w:rsidRPr="004F427F">
        <w:rPr>
          <w:rFonts w:ascii="Times New Roman" w:hAnsi="Times New Roman" w:cs="Times New Roman"/>
          <w:b/>
          <w:color w:val="000000"/>
          <w:sz w:val="28"/>
        </w:rPr>
        <w:lastRenderedPageBreak/>
        <w:t>¿QUÉ PIENSAS SOBRE EL PAPEL QUE JUEGA LA ESCUELA EN EL DESARROLLO DE LAS FACULTADES MORALES Y AFECTIVAS DE LOS INDIVIDUOS?</w:t>
      </w:r>
    </w:p>
    <w:p w:rsidR="004F427F" w:rsidRDefault="004F427F" w:rsidP="004F427F">
      <w:pPr>
        <w:jc w:val="center"/>
        <w:rPr>
          <w:rFonts w:ascii="Times New Roman" w:hAnsi="Times New Roman" w:cs="Times New Roman"/>
          <w:b/>
          <w:color w:val="000000"/>
          <w:sz w:val="28"/>
        </w:rPr>
      </w:pPr>
    </w:p>
    <w:p w:rsidR="004F427F" w:rsidRPr="00423DB7" w:rsidRDefault="004F427F" w:rsidP="00423DB7">
      <w:pPr>
        <w:spacing w:line="360" w:lineRule="auto"/>
        <w:jc w:val="both"/>
        <w:rPr>
          <w:rFonts w:ascii="Times New Roman" w:hAnsi="Times New Roman" w:cs="Times New Roman"/>
          <w:color w:val="000000"/>
          <w:sz w:val="24"/>
        </w:rPr>
      </w:pPr>
      <w:r w:rsidRPr="00423DB7">
        <w:rPr>
          <w:rFonts w:ascii="Times New Roman" w:hAnsi="Times New Roman" w:cs="Times New Roman"/>
          <w:color w:val="000000"/>
          <w:sz w:val="24"/>
        </w:rPr>
        <w:t>Considero que la escuela está bien en el hecho de que considere las facultades morales y afectivas de los n</w:t>
      </w:r>
      <w:r w:rsidR="006D6D45" w:rsidRPr="00423DB7">
        <w:rPr>
          <w:rFonts w:ascii="Times New Roman" w:hAnsi="Times New Roman" w:cs="Times New Roman"/>
          <w:color w:val="000000"/>
          <w:sz w:val="24"/>
        </w:rPr>
        <w:t>iños, ya que esto les ayudará a no tener dificultades para expresar sus emociones, sentimientos y valores.</w:t>
      </w:r>
    </w:p>
    <w:p w:rsidR="006D6D45" w:rsidRPr="00423DB7" w:rsidRDefault="006D6D45" w:rsidP="00423DB7">
      <w:pPr>
        <w:spacing w:line="360" w:lineRule="auto"/>
        <w:jc w:val="both"/>
        <w:rPr>
          <w:rFonts w:ascii="Times New Roman" w:hAnsi="Times New Roman" w:cs="Times New Roman"/>
          <w:color w:val="000000"/>
          <w:sz w:val="24"/>
        </w:rPr>
      </w:pPr>
      <w:r w:rsidRPr="00423DB7">
        <w:rPr>
          <w:rFonts w:ascii="Times New Roman" w:hAnsi="Times New Roman" w:cs="Times New Roman"/>
          <w:color w:val="000000"/>
          <w:sz w:val="24"/>
        </w:rPr>
        <w:t xml:space="preserve">Es importante que los valores que se enseñan en casa se refuercen en la escuela, en ocasiones en la casa se enseñan y demuestran muy pocos valores y lamentablemente eso hace que el niño no respete las reglas, al docente, a sus compañeros o hasta a él mismo, o que tenga problemas en su entorno social. </w:t>
      </w:r>
    </w:p>
    <w:p w:rsidR="006D6D45" w:rsidRPr="00423DB7" w:rsidRDefault="006D6D45" w:rsidP="00423DB7">
      <w:pPr>
        <w:spacing w:line="360" w:lineRule="auto"/>
        <w:jc w:val="both"/>
        <w:rPr>
          <w:rFonts w:ascii="Times New Roman" w:hAnsi="Times New Roman" w:cs="Times New Roman"/>
          <w:color w:val="000000"/>
          <w:sz w:val="24"/>
        </w:rPr>
      </w:pPr>
      <w:r w:rsidRPr="00423DB7">
        <w:rPr>
          <w:rFonts w:ascii="Times New Roman" w:hAnsi="Times New Roman" w:cs="Times New Roman"/>
          <w:color w:val="000000"/>
          <w:sz w:val="24"/>
        </w:rPr>
        <w:t>Es esencial que se manejen actividades en el aula y la institución en las cuales los niños y niñas puedan desarrollar su aprendizaje en cuanto a los valores, porque si ellos lo practican constantemente se les hará un hábito y comprenderán la importancia de implementar los valores en la vida diaria, o sea ese aprendizaje será significativo para ellos.</w:t>
      </w:r>
    </w:p>
    <w:p w:rsidR="006D6D45" w:rsidRDefault="006D6D45" w:rsidP="00423DB7">
      <w:pPr>
        <w:spacing w:line="360" w:lineRule="auto"/>
        <w:jc w:val="both"/>
        <w:rPr>
          <w:rFonts w:ascii="Times New Roman" w:hAnsi="Times New Roman" w:cs="Times New Roman"/>
          <w:color w:val="000000"/>
          <w:sz w:val="24"/>
        </w:rPr>
      </w:pPr>
      <w:r w:rsidRPr="00423DB7">
        <w:rPr>
          <w:rFonts w:ascii="Times New Roman" w:hAnsi="Times New Roman" w:cs="Times New Roman"/>
          <w:color w:val="000000"/>
          <w:sz w:val="24"/>
        </w:rPr>
        <w:t xml:space="preserve">En cuanto a sus emociones y sentimientos es necesario que se lleven a cabo tanto en la escuela como en la vida diaria, no debemos reprimir </w:t>
      </w:r>
      <w:r w:rsidR="00423DB7">
        <w:rPr>
          <w:rFonts w:ascii="Times New Roman" w:hAnsi="Times New Roman" w:cs="Times New Roman"/>
          <w:color w:val="000000"/>
          <w:sz w:val="24"/>
        </w:rPr>
        <w:t xml:space="preserve">o decirles a los niños que no demuestren lo que sienten, que no sean afectivos con las personas que quieren, porque eso los perjudicará en desarrollo, porque los niños la mejor forma que tienen de aprender es jugando y expresando siempre cada uno de conocimientos que adquirieron ya sea hablando sobre ello o de alguna otra forma. </w:t>
      </w:r>
    </w:p>
    <w:p w:rsidR="00423DB7" w:rsidRDefault="00423DB7" w:rsidP="00423DB7">
      <w:pPr>
        <w:spacing w:line="360" w:lineRule="auto"/>
        <w:jc w:val="both"/>
        <w:rPr>
          <w:rFonts w:ascii="Times New Roman" w:hAnsi="Times New Roman" w:cs="Times New Roman"/>
          <w:color w:val="000000"/>
          <w:sz w:val="24"/>
        </w:rPr>
      </w:pPr>
      <w:r>
        <w:rPr>
          <w:rFonts w:ascii="Times New Roman" w:hAnsi="Times New Roman" w:cs="Times New Roman"/>
          <w:color w:val="000000"/>
          <w:sz w:val="24"/>
        </w:rPr>
        <w:t xml:space="preserve">Hay que tener en cuenta que no solo la escuela debe de enseñar a los alumnos estos valores y expresiones, sino que desde la casa se deben de aprender y llevar a cabo, para que el niño siga poniendo en práctica todo lo aprendido en su contexto social. </w:t>
      </w:r>
    </w:p>
    <w:p w:rsidR="005C2988" w:rsidRPr="00423DB7" w:rsidRDefault="00423DB7" w:rsidP="00423DB7">
      <w:pPr>
        <w:spacing w:line="360" w:lineRule="auto"/>
        <w:jc w:val="both"/>
        <w:rPr>
          <w:rFonts w:ascii="Times New Roman" w:hAnsi="Times New Roman" w:cs="Times New Roman"/>
          <w:color w:val="000000"/>
          <w:sz w:val="24"/>
        </w:rPr>
      </w:pPr>
      <w:r>
        <w:rPr>
          <w:rFonts w:ascii="Times New Roman" w:hAnsi="Times New Roman" w:cs="Times New Roman"/>
          <w:color w:val="000000"/>
          <w:sz w:val="24"/>
        </w:rPr>
        <w:t>Debemos de saber los adultos que la mejor forma de enseñar y educar a nuestros niños es con amor, paz, paciencia y respeto, debemos ser un ejemplo para ellos.</w:t>
      </w:r>
    </w:p>
    <w:p w:rsidR="005C2988" w:rsidRDefault="000C384B">
      <w:r>
        <w:rPr>
          <w:noProof/>
          <w:lang w:eastAsia="es-MX"/>
        </w:rPr>
        <w:lastRenderedPageBreak/>
        <w:drawing>
          <wp:inline distT="0" distB="0" distL="0" distR="0">
            <wp:extent cx="8566785" cy="6231450"/>
            <wp:effectExtent l="0" t="361950" r="0" b="37909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sectPr w:rsidR="005C2988" w:rsidSect="0058786E">
      <w:pgSz w:w="15840" w:h="12240" w:orient="landscape"/>
      <w:pgMar w:top="993"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88"/>
    <w:rsid w:val="000C384B"/>
    <w:rsid w:val="00423DB7"/>
    <w:rsid w:val="004F427F"/>
    <w:rsid w:val="0058786E"/>
    <w:rsid w:val="005C2988"/>
    <w:rsid w:val="006D6D45"/>
    <w:rsid w:val="00C82657"/>
    <w:rsid w:val="00CE77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AAA04-B0D7-48D3-81AC-7A6D282A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webSettings" Target="webSettings.xml"/><Relationship Id="rId7" Type="http://schemas.openxmlformats.org/officeDocument/2006/relationships/diagramQuickStyle" Target="diagrams/quickStyl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image" Target="media/image1.png"/><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7F1CE8-8DC4-485A-9A9A-AD4A20C123C7}" type="doc">
      <dgm:prSet loTypeId="urn:microsoft.com/office/officeart/2005/8/layout/radial6" loCatId="cycle" qsTypeId="urn:microsoft.com/office/officeart/2005/8/quickstyle/simple1" qsCatId="simple" csTypeId="urn:microsoft.com/office/officeart/2005/8/colors/colorful4" csCatId="colorful" phldr="1"/>
      <dgm:spPr/>
      <dgm:t>
        <a:bodyPr/>
        <a:lstStyle/>
        <a:p>
          <a:endParaRPr lang="es-MX"/>
        </a:p>
      </dgm:t>
    </dgm:pt>
    <dgm:pt modelId="{08AAB88E-C744-4832-B70B-0AB1C6615594}">
      <dgm:prSet phldrT="[Texto]" custT="1"/>
      <dgm:spPr/>
      <dgm:t>
        <a:bodyPr/>
        <a:lstStyle/>
        <a:p>
          <a:r>
            <a:rPr lang="es-MX" sz="2000">
              <a:solidFill>
                <a:schemeClr val="tx1"/>
              </a:solidFill>
              <a:latin typeface="Times New Roman" panose="02020603050405020304" pitchFamily="18" charset="0"/>
              <a:cs typeface="Times New Roman" panose="02020603050405020304" pitchFamily="18" charset="0"/>
            </a:rPr>
            <a:t>EL CONTEXTO FAMILIAR</a:t>
          </a:r>
        </a:p>
      </dgm:t>
    </dgm:pt>
    <dgm:pt modelId="{BC6D8D6F-4196-4299-A75F-52D38B1CA875}" type="parTrans" cxnId="{A6CEF8CC-2E71-42D6-959E-2D42FF98259B}">
      <dgm:prSet/>
      <dgm:spPr/>
      <dgm:t>
        <a:bodyPr/>
        <a:lstStyle/>
        <a:p>
          <a:endParaRPr lang="es-MX"/>
        </a:p>
      </dgm:t>
    </dgm:pt>
    <dgm:pt modelId="{E05149AF-D530-4E80-BB00-7E3C713BB18C}" type="sibTrans" cxnId="{A6CEF8CC-2E71-42D6-959E-2D42FF98259B}">
      <dgm:prSet/>
      <dgm:spPr/>
      <dgm:t>
        <a:bodyPr/>
        <a:lstStyle/>
        <a:p>
          <a:endParaRPr lang="es-MX"/>
        </a:p>
      </dgm:t>
    </dgm:pt>
    <dgm:pt modelId="{1A083CAE-85B0-459A-A1E9-B4CECE7AEE34}">
      <dgm:prSet phldrT="[Texto]" custT="1"/>
      <dgm:spPr/>
      <dgm:t>
        <a:bodyPr/>
        <a:lstStyle/>
        <a:p>
          <a:r>
            <a:rPr lang="es-MX" sz="1050">
              <a:solidFill>
                <a:schemeClr val="tx1"/>
              </a:solidFill>
              <a:latin typeface="Times New Roman" panose="02020603050405020304" pitchFamily="18" charset="0"/>
              <a:cs typeface="Times New Roman" panose="02020603050405020304" pitchFamily="18" charset="0"/>
            </a:rPr>
            <a:t>La calidad de la relación familiar influye de una manera significativa en el desarrollo de la dimensión social, los estudiosos de la psicología reconocen la familia como un factor determinante en los procesos de socialización de la primera infancia.</a:t>
          </a:r>
        </a:p>
      </dgm:t>
    </dgm:pt>
    <dgm:pt modelId="{7FEB32E5-F133-406A-9867-E12DA9D0F783}" type="parTrans" cxnId="{B03304C2-B32E-47FB-AF3A-880A0F090926}">
      <dgm:prSet/>
      <dgm:spPr/>
      <dgm:t>
        <a:bodyPr/>
        <a:lstStyle/>
        <a:p>
          <a:endParaRPr lang="es-MX"/>
        </a:p>
      </dgm:t>
    </dgm:pt>
    <dgm:pt modelId="{D0323C45-7CA3-4A05-B77B-F677E2CE4DFB}" type="sibTrans" cxnId="{B03304C2-B32E-47FB-AF3A-880A0F090926}">
      <dgm:prSet/>
      <dgm:spPr/>
      <dgm:t>
        <a:bodyPr/>
        <a:lstStyle/>
        <a:p>
          <a:endParaRPr lang="es-MX"/>
        </a:p>
      </dgm:t>
    </dgm:pt>
    <dgm:pt modelId="{915EF16C-B66D-4BFC-BF4E-C6B5832D9F2A}">
      <dgm:prSet phldrT="[Texto]" custT="1"/>
      <dgm:spPr/>
      <dgm:t>
        <a:bodyPr/>
        <a:lstStyle/>
        <a:p>
          <a:r>
            <a:rPr lang="es-MX" sz="1100">
              <a:solidFill>
                <a:sysClr val="windowText" lastClr="000000"/>
              </a:solidFill>
              <a:latin typeface="Times New Roman" panose="02020603050405020304" pitchFamily="18" charset="0"/>
              <a:cs typeface="Times New Roman" panose="02020603050405020304" pitchFamily="18" charset="0"/>
            </a:rPr>
            <a:t>“el clima social de la familia en la que educan los hijos y las hijas resultan fundamental para explicar su nivel de adaptación (Cortés y Cantón, 2000, p: 33-34).</a:t>
          </a:r>
        </a:p>
      </dgm:t>
    </dgm:pt>
    <dgm:pt modelId="{ACC7EA5B-5555-439D-9908-FEC4AEB89970}" type="parTrans" cxnId="{E1553389-99FB-4AF8-B018-E2969541A357}">
      <dgm:prSet/>
      <dgm:spPr/>
      <dgm:t>
        <a:bodyPr/>
        <a:lstStyle/>
        <a:p>
          <a:endParaRPr lang="es-MX"/>
        </a:p>
      </dgm:t>
    </dgm:pt>
    <dgm:pt modelId="{F9DB93A0-E441-4272-A508-CA1262A6F867}" type="sibTrans" cxnId="{E1553389-99FB-4AF8-B018-E2969541A357}">
      <dgm:prSet/>
      <dgm:spPr/>
      <dgm:t>
        <a:bodyPr/>
        <a:lstStyle/>
        <a:p>
          <a:endParaRPr lang="es-MX"/>
        </a:p>
      </dgm:t>
    </dgm:pt>
    <dgm:pt modelId="{50A7BF7D-1A6A-48CB-A1A2-EE6131326127}">
      <dgm:prSet phldrT="[Texto]" custT="1"/>
      <dgm:spPr/>
      <dgm:t>
        <a:bodyPr/>
        <a:lstStyle/>
        <a:p>
          <a:r>
            <a:rPr lang="es-MX" sz="1100">
              <a:solidFill>
                <a:sysClr val="windowText" lastClr="000000"/>
              </a:solidFill>
              <a:latin typeface="Times New Roman" panose="02020603050405020304" pitchFamily="18" charset="0"/>
              <a:cs typeface="Times New Roman" panose="02020603050405020304" pitchFamily="18" charset="0"/>
            </a:rPr>
            <a:t>La socialización en la familia es un proceso de aprendizaje</a:t>
          </a:r>
        </a:p>
      </dgm:t>
    </dgm:pt>
    <dgm:pt modelId="{E61E3D62-7A7F-42F3-9981-371C09AFC352}" type="parTrans" cxnId="{BE2EE4E2-44AD-4BD1-985B-EAA0B4798DEE}">
      <dgm:prSet/>
      <dgm:spPr/>
      <dgm:t>
        <a:bodyPr/>
        <a:lstStyle/>
        <a:p>
          <a:endParaRPr lang="es-MX"/>
        </a:p>
      </dgm:t>
    </dgm:pt>
    <dgm:pt modelId="{831EE036-81E2-4A1C-9976-174F467146DD}" type="sibTrans" cxnId="{BE2EE4E2-44AD-4BD1-985B-EAA0B4798DEE}">
      <dgm:prSet/>
      <dgm:spPr/>
      <dgm:t>
        <a:bodyPr/>
        <a:lstStyle/>
        <a:p>
          <a:endParaRPr lang="es-MX"/>
        </a:p>
      </dgm:t>
    </dgm:pt>
    <dgm:pt modelId="{EC01B1B3-69AC-4B2B-97E3-1D03825606FB}">
      <dgm:prSet custT="1"/>
      <dgm:spPr/>
      <dgm:t>
        <a:bodyPr/>
        <a:lstStyle/>
        <a:p>
          <a:r>
            <a:rPr lang="es-MX" sz="1050">
              <a:solidFill>
                <a:schemeClr val="tx1"/>
              </a:solidFill>
              <a:latin typeface="Times New Roman" panose="02020603050405020304" pitchFamily="18" charset="0"/>
              <a:cs typeface="Times New Roman" panose="02020603050405020304" pitchFamily="18" charset="0"/>
            </a:rPr>
            <a:t>La familia como contexto primordial es donde el niño y la niña, consiguen las cualidades primarias de subjetividad que lo diferencian como seres sociales y pertenecientes a un determinado régimen social.</a:t>
          </a:r>
        </a:p>
      </dgm:t>
    </dgm:pt>
    <dgm:pt modelId="{CBE44FC3-AA3A-4D5B-9EB3-103400C90391}" type="parTrans" cxnId="{95E1B5D7-F551-465D-A27C-4B59AD54211B}">
      <dgm:prSet/>
      <dgm:spPr/>
      <dgm:t>
        <a:bodyPr/>
        <a:lstStyle/>
        <a:p>
          <a:endParaRPr lang="es-MX"/>
        </a:p>
      </dgm:t>
    </dgm:pt>
    <dgm:pt modelId="{5CCEDD2D-27D5-407A-A9C8-036C24A3B1C1}" type="sibTrans" cxnId="{95E1B5D7-F551-465D-A27C-4B59AD54211B}">
      <dgm:prSet/>
      <dgm:spPr/>
      <dgm:t>
        <a:bodyPr/>
        <a:lstStyle/>
        <a:p>
          <a:endParaRPr lang="es-MX"/>
        </a:p>
      </dgm:t>
    </dgm:pt>
    <dgm:pt modelId="{ABF6B170-2B64-485A-91EF-B6C681EA57DD}">
      <dgm:prSet custT="1"/>
      <dgm:spPr/>
      <dgm:t>
        <a:bodyPr/>
        <a:lstStyle/>
        <a:p>
          <a:r>
            <a:rPr lang="es-MX" sz="900">
              <a:solidFill>
                <a:schemeClr val="tx1"/>
              </a:solidFill>
              <a:latin typeface="Times New Roman" panose="02020603050405020304" pitchFamily="18" charset="0"/>
              <a:cs typeface="Times New Roman" panose="02020603050405020304" pitchFamily="18" charset="0"/>
            </a:rPr>
            <a:t>En la familia los factores contextuales de apoyo impulsan la competencia y adaptación del niño y la niña en distintos ambientes y niveles evolutivos, mientras que los factores adversos conciernen con un aumento de la probabilidad de que se presenten disfunciones conductuales.</a:t>
          </a:r>
        </a:p>
      </dgm:t>
    </dgm:pt>
    <dgm:pt modelId="{AE210DCB-B60C-4338-B4EA-1C943AA25748}" type="parTrans" cxnId="{DBE641C7-F3A8-4F8F-8FAA-1BD310CF1D27}">
      <dgm:prSet/>
      <dgm:spPr/>
      <dgm:t>
        <a:bodyPr/>
        <a:lstStyle/>
        <a:p>
          <a:endParaRPr lang="es-MX"/>
        </a:p>
      </dgm:t>
    </dgm:pt>
    <dgm:pt modelId="{52146FB0-6D51-4747-ACBB-30486D0DF32F}" type="sibTrans" cxnId="{DBE641C7-F3A8-4F8F-8FAA-1BD310CF1D27}">
      <dgm:prSet/>
      <dgm:spPr/>
      <dgm:t>
        <a:bodyPr/>
        <a:lstStyle/>
        <a:p>
          <a:endParaRPr lang="es-MX"/>
        </a:p>
      </dgm:t>
    </dgm:pt>
    <dgm:pt modelId="{39EEEECA-FB1E-4832-B9C1-A15EC0165B79}">
      <dgm:prSet custT="1"/>
      <dgm:spPr/>
      <dgm:t>
        <a:bodyPr/>
        <a:lstStyle/>
        <a:p>
          <a:r>
            <a:rPr lang="es-MX" sz="1050">
              <a:solidFill>
                <a:schemeClr val="tx1"/>
              </a:solidFill>
              <a:latin typeface="Times New Roman" panose="02020603050405020304" pitchFamily="18" charset="0"/>
              <a:cs typeface="Times New Roman" panose="02020603050405020304" pitchFamily="18" charset="0"/>
            </a:rPr>
            <a:t>La socialización es un proceso interactivo mediante el cual se transfieren los contenidos culturales que se incorporan en forma de conductas y creencias a la personalidad de los seres humanos.</a:t>
          </a:r>
        </a:p>
      </dgm:t>
    </dgm:pt>
    <dgm:pt modelId="{AE21103F-EE1A-4282-943D-25821A487B26}" type="parTrans" cxnId="{4584DDFF-0236-4F60-83B8-1241C17C7AF9}">
      <dgm:prSet/>
      <dgm:spPr/>
      <dgm:t>
        <a:bodyPr/>
        <a:lstStyle/>
        <a:p>
          <a:endParaRPr lang="es-MX"/>
        </a:p>
      </dgm:t>
    </dgm:pt>
    <dgm:pt modelId="{BF887A33-55F4-4A39-8CA2-4702B1BEEF02}" type="sibTrans" cxnId="{4584DDFF-0236-4F60-83B8-1241C17C7AF9}">
      <dgm:prSet/>
      <dgm:spPr/>
      <dgm:t>
        <a:bodyPr/>
        <a:lstStyle/>
        <a:p>
          <a:endParaRPr lang="es-MX"/>
        </a:p>
      </dgm:t>
    </dgm:pt>
    <dgm:pt modelId="{60A789E7-9590-4A19-B867-59A60D87DE3B}">
      <dgm:prSet custT="1"/>
      <dgm:spPr/>
      <dgm:t>
        <a:bodyPr/>
        <a:lstStyle/>
        <a:p>
          <a:r>
            <a:rPr lang="es-MX" sz="1050">
              <a:solidFill>
                <a:schemeClr val="tx1"/>
              </a:solidFill>
              <a:latin typeface="Times New Roman" panose="02020603050405020304" pitchFamily="18" charset="0"/>
              <a:cs typeface="Times New Roman" panose="02020603050405020304" pitchFamily="18" charset="0"/>
            </a:rPr>
            <a:t>Para Molpeceres (1994), la socialización es el eje fundamental sobre el que se articula la vida intrafamiliar y el contexto sociocultural con su carga de roles, expectativas, creencias y valores.</a:t>
          </a:r>
        </a:p>
      </dgm:t>
    </dgm:pt>
    <dgm:pt modelId="{7E68B147-7826-4F87-A0A3-3EF34D883B0D}" type="parTrans" cxnId="{35692076-17C8-4383-9891-25CB36B02AC8}">
      <dgm:prSet/>
      <dgm:spPr/>
      <dgm:t>
        <a:bodyPr/>
        <a:lstStyle/>
        <a:p>
          <a:endParaRPr lang="es-MX"/>
        </a:p>
      </dgm:t>
    </dgm:pt>
    <dgm:pt modelId="{A988901C-AB13-4504-B8CB-896E8ACCF132}" type="sibTrans" cxnId="{35692076-17C8-4383-9891-25CB36B02AC8}">
      <dgm:prSet/>
      <dgm:spPr/>
      <dgm:t>
        <a:bodyPr/>
        <a:lstStyle/>
        <a:p>
          <a:endParaRPr lang="es-MX"/>
        </a:p>
      </dgm:t>
    </dgm:pt>
    <dgm:pt modelId="{1D3DDDCE-49A5-4B66-ABEE-3E47DA40E72E}">
      <dgm:prSet custT="1"/>
      <dgm:spPr/>
      <dgm:t>
        <a:bodyPr/>
        <a:lstStyle/>
        <a:p>
          <a:r>
            <a:rPr lang="es-MX" sz="1100">
              <a:solidFill>
                <a:sysClr val="windowText" lastClr="000000"/>
              </a:solidFill>
              <a:latin typeface="Times New Roman" panose="02020603050405020304" pitchFamily="18" charset="0"/>
              <a:cs typeface="Times New Roman" panose="02020603050405020304" pitchFamily="18" charset="0"/>
            </a:rPr>
            <a:t>La familia se configura como un grupo primario, según Cooley (1964) en un microgrupo, en donde la interacción es directa y profunda, informal y difusa, y su meta es interna</a:t>
          </a:r>
        </a:p>
      </dgm:t>
    </dgm:pt>
    <dgm:pt modelId="{85496716-B3F0-4055-973B-C570D51B2D73}" type="parTrans" cxnId="{5A8D9C6B-272C-4681-A71C-062C11F3F3ED}">
      <dgm:prSet/>
      <dgm:spPr/>
      <dgm:t>
        <a:bodyPr/>
        <a:lstStyle/>
        <a:p>
          <a:endParaRPr lang="es-MX"/>
        </a:p>
      </dgm:t>
    </dgm:pt>
    <dgm:pt modelId="{1F3B5EF0-4777-49EF-90C2-5AC128CC5918}" type="sibTrans" cxnId="{5A8D9C6B-272C-4681-A71C-062C11F3F3ED}">
      <dgm:prSet/>
      <dgm:spPr/>
      <dgm:t>
        <a:bodyPr/>
        <a:lstStyle/>
        <a:p>
          <a:endParaRPr lang="es-MX"/>
        </a:p>
      </dgm:t>
    </dgm:pt>
    <dgm:pt modelId="{EB179ED5-13A0-4F0B-84B5-04A3B8B7FF3F}">
      <dgm:prSet phldrT="[Texto]" custT="1"/>
      <dgm:spPr/>
      <dgm:t>
        <a:bodyPr/>
        <a:lstStyle/>
        <a:p>
          <a:r>
            <a:rPr lang="es-MX" sz="1000">
              <a:solidFill>
                <a:sysClr val="windowText" lastClr="000000"/>
              </a:solidFill>
              <a:latin typeface="Times New Roman" panose="02020603050405020304" pitchFamily="18" charset="0"/>
              <a:cs typeface="Times New Roman" panose="02020603050405020304" pitchFamily="18" charset="0"/>
            </a:rPr>
            <a:t>El niño y la niña busca el afecto y aprobación de sus padres y estos constituyen el modelo de autoridad y la fuente más probable de confianza. Las relaciones del niño y la niña con sus padres modulan su adaptación y desempeño y social.</a:t>
          </a:r>
        </a:p>
      </dgm:t>
    </dgm:pt>
    <dgm:pt modelId="{6C2D742B-B79E-477F-8D9B-D70C53AE3246}" type="sibTrans" cxnId="{71E64E3B-2D3C-4545-878E-D57D57C431EB}">
      <dgm:prSet/>
      <dgm:spPr/>
      <dgm:t>
        <a:bodyPr/>
        <a:lstStyle/>
        <a:p>
          <a:endParaRPr lang="es-MX"/>
        </a:p>
      </dgm:t>
    </dgm:pt>
    <dgm:pt modelId="{527967B8-0FA6-4176-A434-4EEE109DFF10}" type="parTrans" cxnId="{71E64E3B-2D3C-4545-878E-D57D57C431EB}">
      <dgm:prSet/>
      <dgm:spPr/>
      <dgm:t>
        <a:bodyPr/>
        <a:lstStyle/>
        <a:p>
          <a:endParaRPr lang="es-MX"/>
        </a:p>
      </dgm:t>
    </dgm:pt>
    <dgm:pt modelId="{2155E75C-1DCA-4DAB-91DC-83DB77DB4ABA}" type="pres">
      <dgm:prSet presAssocID="{CC7F1CE8-8DC4-485A-9A9A-AD4A20C123C7}" presName="Name0" presStyleCnt="0">
        <dgm:presLayoutVars>
          <dgm:chMax val="1"/>
          <dgm:dir/>
          <dgm:animLvl val="ctr"/>
          <dgm:resizeHandles val="exact"/>
        </dgm:presLayoutVars>
      </dgm:prSet>
      <dgm:spPr/>
    </dgm:pt>
    <dgm:pt modelId="{EE63FEF9-2C6A-4ABF-8EFD-845D1C15E264}" type="pres">
      <dgm:prSet presAssocID="{08AAB88E-C744-4832-B70B-0AB1C6615594}" presName="centerShape" presStyleLbl="node0" presStyleIdx="0" presStyleCnt="1" custScaleX="126763" custScaleY="126051"/>
      <dgm:spPr/>
    </dgm:pt>
    <dgm:pt modelId="{63BE2A0C-FEA8-4E37-B231-E5577772F1C8}" type="pres">
      <dgm:prSet presAssocID="{1A083CAE-85B0-459A-A1E9-B4CECE7AEE34}" presName="node" presStyleLbl="node1" presStyleIdx="0" presStyleCnt="9" custScaleX="177729" custScaleY="170605" custRadScaleRad="108020" custRadScaleInc="11547">
        <dgm:presLayoutVars>
          <dgm:bulletEnabled val="1"/>
        </dgm:presLayoutVars>
      </dgm:prSet>
      <dgm:spPr/>
      <dgm:t>
        <a:bodyPr/>
        <a:lstStyle/>
        <a:p>
          <a:endParaRPr lang="es-MX"/>
        </a:p>
      </dgm:t>
    </dgm:pt>
    <dgm:pt modelId="{348514E9-DFF8-4EC1-8264-9103EB1F8AF8}" type="pres">
      <dgm:prSet presAssocID="{1A083CAE-85B0-459A-A1E9-B4CECE7AEE34}" presName="dummy" presStyleCnt="0"/>
      <dgm:spPr/>
    </dgm:pt>
    <dgm:pt modelId="{6759FBDE-A1E1-4E13-84AE-2F6F8C9C177D}" type="pres">
      <dgm:prSet presAssocID="{D0323C45-7CA3-4A05-B77B-F677E2CE4DFB}" presName="sibTrans" presStyleLbl="sibTrans2D1" presStyleIdx="0" presStyleCnt="9" custScaleX="116110" custScaleY="115658"/>
      <dgm:spPr/>
    </dgm:pt>
    <dgm:pt modelId="{7E94D32E-FA0A-4A8F-BB7D-A76C653FA922}" type="pres">
      <dgm:prSet presAssocID="{EC01B1B3-69AC-4B2B-97E3-1D03825606FB}" presName="node" presStyleLbl="node1" presStyleIdx="1" presStyleCnt="9" custScaleX="169032" custScaleY="165134" custRadScaleRad="110437" custRadScaleInc="25546">
        <dgm:presLayoutVars>
          <dgm:bulletEnabled val="1"/>
        </dgm:presLayoutVars>
      </dgm:prSet>
      <dgm:spPr/>
      <dgm:t>
        <a:bodyPr/>
        <a:lstStyle/>
        <a:p>
          <a:endParaRPr lang="es-MX"/>
        </a:p>
      </dgm:t>
    </dgm:pt>
    <dgm:pt modelId="{2CF701BB-6ED2-4BCE-8B7F-32856A9D10D3}" type="pres">
      <dgm:prSet presAssocID="{EC01B1B3-69AC-4B2B-97E3-1D03825606FB}" presName="dummy" presStyleCnt="0"/>
      <dgm:spPr/>
    </dgm:pt>
    <dgm:pt modelId="{79BD10FD-275D-40CA-AA20-3EA0B5343E33}" type="pres">
      <dgm:prSet presAssocID="{5CCEDD2D-27D5-407A-A9C8-036C24A3B1C1}" presName="sibTrans" presStyleLbl="sibTrans2D1" presStyleIdx="1" presStyleCnt="9" custScaleX="119583" custScaleY="111751"/>
      <dgm:spPr/>
    </dgm:pt>
    <dgm:pt modelId="{04E881BB-C5B9-46C1-A9BB-BEE855EC40D2}" type="pres">
      <dgm:prSet presAssocID="{ABF6B170-2B64-485A-91EF-B6C681EA57DD}" presName="node" presStyleLbl="node1" presStyleIdx="2" presStyleCnt="9" custScaleX="171940" custScaleY="167291" custRadScaleRad="113602" custRadScaleInc="9056">
        <dgm:presLayoutVars>
          <dgm:bulletEnabled val="1"/>
        </dgm:presLayoutVars>
      </dgm:prSet>
      <dgm:spPr/>
      <dgm:t>
        <a:bodyPr/>
        <a:lstStyle/>
        <a:p>
          <a:endParaRPr lang="es-MX"/>
        </a:p>
      </dgm:t>
    </dgm:pt>
    <dgm:pt modelId="{59F0369D-6CFF-446D-8523-B0DBF9C552A0}" type="pres">
      <dgm:prSet presAssocID="{ABF6B170-2B64-485A-91EF-B6C681EA57DD}" presName="dummy" presStyleCnt="0"/>
      <dgm:spPr/>
    </dgm:pt>
    <dgm:pt modelId="{CBF1B0C9-D801-4748-ADD7-645F0311A4C6}" type="pres">
      <dgm:prSet presAssocID="{52146FB0-6D51-4747-ACBB-30486D0DF32F}" presName="sibTrans" presStyleLbl="sibTrans2D1" presStyleIdx="2" presStyleCnt="9" custScaleX="121527" custScaleY="108709"/>
      <dgm:spPr/>
    </dgm:pt>
    <dgm:pt modelId="{B67BE4FE-50FC-44EC-9270-0E11B6308A7D}" type="pres">
      <dgm:prSet presAssocID="{39EEEECA-FB1E-4832-B9C1-A15EC0165B79}" presName="node" presStyleLbl="node1" presStyleIdx="3" presStyleCnt="9" custScaleX="173787" custScaleY="160634" custRadScaleRad="113926" custRadScaleInc="-17486">
        <dgm:presLayoutVars>
          <dgm:bulletEnabled val="1"/>
        </dgm:presLayoutVars>
      </dgm:prSet>
      <dgm:spPr/>
      <dgm:t>
        <a:bodyPr/>
        <a:lstStyle/>
        <a:p>
          <a:endParaRPr lang="es-MX"/>
        </a:p>
      </dgm:t>
    </dgm:pt>
    <dgm:pt modelId="{5CF15E9F-0F83-41D2-AA7D-8EA570D2D802}" type="pres">
      <dgm:prSet presAssocID="{39EEEECA-FB1E-4832-B9C1-A15EC0165B79}" presName="dummy" presStyleCnt="0"/>
      <dgm:spPr/>
    </dgm:pt>
    <dgm:pt modelId="{D65BAB65-05EC-4C8F-953F-4B4E2B2B97E7}" type="pres">
      <dgm:prSet presAssocID="{BF887A33-55F4-4A39-8CA2-4702B1BEEF02}" presName="sibTrans" presStyleLbl="sibTrans2D1" presStyleIdx="3" presStyleCnt="9" custScaleX="120761" custScaleY="112257"/>
      <dgm:spPr/>
    </dgm:pt>
    <dgm:pt modelId="{00BD696F-314A-4BB5-AD91-F420FB640E3E}" type="pres">
      <dgm:prSet presAssocID="{60A789E7-9590-4A19-B867-59A60D87DE3B}" presName="node" presStyleLbl="node1" presStyleIdx="4" presStyleCnt="9" custScaleX="172809" custScaleY="159762" custRadScaleRad="104418" custRadScaleInc="-22200">
        <dgm:presLayoutVars>
          <dgm:bulletEnabled val="1"/>
        </dgm:presLayoutVars>
      </dgm:prSet>
      <dgm:spPr/>
      <dgm:t>
        <a:bodyPr/>
        <a:lstStyle/>
        <a:p>
          <a:endParaRPr lang="es-MX"/>
        </a:p>
      </dgm:t>
    </dgm:pt>
    <dgm:pt modelId="{9E463AEC-E4D3-4AF6-9168-71C17D80D1C6}" type="pres">
      <dgm:prSet presAssocID="{60A789E7-9590-4A19-B867-59A60D87DE3B}" presName="dummy" presStyleCnt="0"/>
      <dgm:spPr/>
    </dgm:pt>
    <dgm:pt modelId="{1ABA243F-6A34-4E4C-9240-399F282A02B0}" type="pres">
      <dgm:prSet presAssocID="{A988901C-AB13-4504-B8CB-896E8ACCF132}" presName="sibTrans" presStyleLbl="sibTrans2D1" presStyleIdx="4" presStyleCnt="9" custScaleX="104428" custScaleY="105748"/>
      <dgm:spPr/>
    </dgm:pt>
    <dgm:pt modelId="{1D6E88AA-2D7B-4501-B9A3-4815470FB79B}" type="pres">
      <dgm:prSet presAssocID="{1D3DDDCE-49A5-4B66-ABEE-3E47DA40E72E}" presName="node" presStyleLbl="node1" presStyleIdx="5" presStyleCnt="9" custScaleX="168534" custScaleY="157433" custRadScaleRad="100250" custRadScaleInc="2923">
        <dgm:presLayoutVars>
          <dgm:bulletEnabled val="1"/>
        </dgm:presLayoutVars>
      </dgm:prSet>
      <dgm:spPr/>
      <dgm:t>
        <a:bodyPr/>
        <a:lstStyle/>
        <a:p>
          <a:endParaRPr lang="es-MX"/>
        </a:p>
      </dgm:t>
    </dgm:pt>
    <dgm:pt modelId="{FD1C63F8-27E8-4305-BBDE-4884EB9D5F70}" type="pres">
      <dgm:prSet presAssocID="{1D3DDDCE-49A5-4B66-ABEE-3E47DA40E72E}" presName="dummy" presStyleCnt="0"/>
      <dgm:spPr/>
    </dgm:pt>
    <dgm:pt modelId="{E5902340-6769-400B-8088-0209CD4D4BD9}" type="pres">
      <dgm:prSet presAssocID="{1F3B5EF0-4777-49EF-90C2-5AC128CC5918}" presName="sibTrans" presStyleLbl="sibTrans2D1" presStyleIdx="5" presStyleCnt="9" custScaleX="113979" custScaleY="106616"/>
      <dgm:spPr/>
    </dgm:pt>
    <dgm:pt modelId="{C347B8A7-9EB9-4D5A-A178-93957E898075}" type="pres">
      <dgm:prSet presAssocID="{915EF16C-B66D-4BFC-BF4E-C6B5832D9F2A}" presName="node" presStyleLbl="node1" presStyleIdx="6" presStyleCnt="9" custScaleX="168426" custScaleY="158789" custRadScaleRad="105706" custRadScaleInc="13276">
        <dgm:presLayoutVars>
          <dgm:bulletEnabled val="1"/>
        </dgm:presLayoutVars>
      </dgm:prSet>
      <dgm:spPr/>
      <dgm:t>
        <a:bodyPr/>
        <a:lstStyle/>
        <a:p>
          <a:endParaRPr lang="es-MX"/>
        </a:p>
      </dgm:t>
    </dgm:pt>
    <dgm:pt modelId="{384C152C-B8A6-4C59-A02E-03C8DDA6BB3F}" type="pres">
      <dgm:prSet presAssocID="{915EF16C-B66D-4BFC-BF4E-C6B5832D9F2A}" presName="dummy" presStyleCnt="0"/>
      <dgm:spPr/>
    </dgm:pt>
    <dgm:pt modelId="{789696FE-604D-447D-B631-14D4A101F3BB}" type="pres">
      <dgm:prSet presAssocID="{F9DB93A0-E441-4272-A508-CA1262A6F867}" presName="sibTrans" presStyleLbl="sibTrans2D1" presStyleIdx="6" presStyleCnt="9" custScaleX="115715" custScaleY="92724"/>
      <dgm:spPr/>
    </dgm:pt>
    <dgm:pt modelId="{4D39D480-EFFC-4D6D-8501-11629A37B7C3}" type="pres">
      <dgm:prSet presAssocID="{EB179ED5-13A0-4F0B-84B5-04A3B8B7FF3F}" presName="node" presStyleLbl="node1" presStyleIdx="7" presStyleCnt="9" custScaleX="169928" custScaleY="159329" custRadScaleRad="107869" custRadScaleInc="-5521">
        <dgm:presLayoutVars>
          <dgm:bulletEnabled val="1"/>
        </dgm:presLayoutVars>
      </dgm:prSet>
      <dgm:spPr/>
      <dgm:t>
        <a:bodyPr/>
        <a:lstStyle/>
        <a:p>
          <a:endParaRPr lang="es-MX"/>
        </a:p>
      </dgm:t>
    </dgm:pt>
    <dgm:pt modelId="{233D307C-D86A-4B8C-A42A-AAA60B590A79}" type="pres">
      <dgm:prSet presAssocID="{EB179ED5-13A0-4F0B-84B5-04A3B8B7FF3F}" presName="dummy" presStyleCnt="0"/>
      <dgm:spPr/>
    </dgm:pt>
    <dgm:pt modelId="{0BFC0041-C79D-45B6-971A-B73136A8C4AF}" type="pres">
      <dgm:prSet presAssocID="{6C2D742B-B79E-477F-8D9B-D70C53AE3246}" presName="sibTrans" presStyleLbl="sibTrans2D1" presStyleIdx="7" presStyleCnt="9" custScaleX="117721" custScaleY="110518"/>
      <dgm:spPr/>
    </dgm:pt>
    <dgm:pt modelId="{54F7642F-786B-4B26-8135-F12C139ECF35}" type="pres">
      <dgm:prSet presAssocID="{50A7BF7D-1A6A-48CB-A1A2-EE6131326127}" presName="node" presStyleLbl="node1" presStyleIdx="8" presStyleCnt="9" custScaleX="172335" custScaleY="169256" custRadScaleRad="106545" custRadScaleInc="-11224">
        <dgm:presLayoutVars>
          <dgm:bulletEnabled val="1"/>
        </dgm:presLayoutVars>
      </dgm:prSet>
      <dgm:spPr/>
      <dgm:t>
        <a:bodyPr/>
        <a:lstStyle/>
        <a:p>
          <a:endParaRPr lang="es-MX"/>
        </a:p>
      </dgm:t>
    </dgm:pt>
    <dgm:pt modelId="{ADB6AF64-0F29-41A2-ADDD-C67073CA7098}" type="pres">
      <dgm:prSet presAssocID="{50A7BF7D-1A6A-48CB-A1A2-EE6131326127}" presName="dummy" presStyleCnt="0"/>
      <dgm:spPr/>
    </dgm:pt>
    <dgm:pt modelId="{A0D781FB-FF6F-441F-AD9D-44BDCDA08CF9}" type="pres">
      <dgm:prSet presAssocID="{831EE036-81E2-4A1C-9976-174F467146DD}" presName="sibTrans" presStyleLbl="sibTrans2D1" presStyleIdx="8" presStyleCnt="9" custScaleX="121447" custScaleY="112136"/>
      <dgm:spPr/>
    </dgm:pt>
  </dgm:ptLst>
  <dgm:cxnLst>
    <dgm:cxn modelId="{9ACF1D87-16CE-4147-AAE4-3E843FB20F3D}" type="presOf" srcId="{D0323C45-7CA3-4A05-B77B-F677E2CE4DFB}" destId="{6759FBDE-A1E1-4E13-84AE-2F6F8C9C177D}" srcOrd="0" destOrd="0" presId="urn:microsoft.com/office/officeart/2005/8/layout/radial6"/>
    <dgm:cxn modelId="{F7A8DC88-F576-46E5-A202-614586B8E006}" type="presOf" srcId="{39EEEECA-FB1E-4832-B9C1-A15EC0165B79}" destId="{B67BE4FE-50FC-44EC-9270-0E11B6308A7D}" srcOrd="0" destOrd="0" presId="urn:microsoft.com/office/officeart/2005/8/layout/radial6"/>
    <dgm:cxn modelId="{4FE1B9D5-CA0E-4754-BCA1-36C23C399CD3}" type="presOf" srcId="{831EE036-81E2-4A1C-9976-174F467146DD}" destId="{A0D781FB-FF6F-441F-AD9D-44BDCDA08CF9}" srcOrd="0" destOrd="0" presId="urn:microsoft.com/office/officeart/2005/8/layout/radial6"/>
    <dgm:cxn modelId="{B03304C2-B32E-47FB-AF3A-880A0F090926}" srcId="{08AAB88E-C744-4832-B70B-0AB1C6615594}" destId="{1A083CAE-85B0-459A-A1E9-B4CECE7AEE34}" srcOrd="0" destOrd="0" parTransId="{7FEB32E5-F133-406A-9867-E12DA9D0F783}" sibTransId="{D0323C45-7CA3-4A05-B77B-F677E2CE4DFB}"/>
    <dgm:cxn modelId="{71E64E3B-2D3C-4545-878E-D57D57C431EB}" srcId="{08AAB88E-C744-4832-B70B-0AB1C6615594}" destId="{EB179ED5-13A0-4F0B-84B5-04A3B8B7FF3F}" srcOrd="7" destOrd="0" parTransId="{527967B8-0FA6-4176-A434-4EEE109DFF10}" sibTransId="{6C2D742B-B79E-477F-8D9B-D70C53AE3246}"/>
    <dgm:cxn modelId="{E1553389-99FB-4AF8-B018-E2969541A357}" srcId="{08AAB88E-C744-4832-B70B-0AB1C6615594}" destId="{915EF16C-B66D-4BFC-BF4E-C6B5832D9F2A}" srcOrd="6" destOrd="0" parTransId="{ACC7EA5B-5555-439D-9908-FEC4AEB89970}" sibTransId="{F9DB93A0-E441-4272-A508-CA1262A6F867}"/>
    <dgm:cxn modelId="{C40439AE-445D-4FA1-AA37-515835A7780B}" type="presOf" srcId="{F9DB93A0-E441-4272-A508-CA1262A6F867}" destId="{789696FE-604D-447D-B631-14D4A101F3BB}" srcOrd="0" destOrd="0" presId="urn:microsoft.com/office/officeart/2005/8/layout/radial6"/>
    <dgm:cxn modelId="{EE295AB8-579D-427F-AF62-3E93507797B9}" type="presOf" srcId="{EC01B1B3-69AC-4B2B-97E3-1D03825606FB}" destId="{7E94D32E-FA0A-4A8F-BB7D-A76C653FA922}" srcOrd="0" destOrd="0" presId="urn:microsoft.com/office/officeart/2005/8/layout/radial6"/>
    <dgm:cxn modelId="{B83A8C33-D694-46EE-950A-6DA642726143}" type="presOf" srcId="{1F3B5EF0-4777-49EF-90C2-5AC128CC5918}" destId="{E5902340-6769-400B-8088-0209CD4D4BD9}" srcOrd="0" destOrd="0" presId="urn:microsoft.com/office/officeart/2005/8/layout/radial6"/>
    <dgm:cxn modelId="{014FB49B-3CDC-410A-AC6D-E2A3EBE2E112}" type="presOf" srcId="{CC7F1CE8-8DC4-485A-9A9A-AD4A20C123C7}" destId="{2155E75C-1DCA-4DAB-91DC-83DB77DB4ABA}" srcOrd="0" destOrd="0" presId="urn:microsoft.com/office/officeart/2005/8/layout/radial6"/>
    <dgm:cxn modelId="{09D540E6-865D-40DF-9EC8-4E30A2F983B0}" type="presOf" srcId="{1A083CAE-85B0-459A-A1E9-B4CECE7AEE34}" destId="{63BE2A0C-FEA8-4E37-B231-E5577772F1C8}" srcOrd="0" destOrd="0" presId="urn:microsoft.com/office/officeart/2005/8/layout/radial6"/>
    <dgm:cxn modelId="{4584DDFF-0236-4F60-83B8-1241C17C7AF9}" srcId="{08AAB88E-C744-4832-B70B-0AB1C6615594}" destId="{39EEEECA-FB1E-4832-B9C1-A15EC0165B79}" srcOrd="3" destOrd="0" parTransId="{AE21103F-EE1A-4282-943D-25821A487B26}" sibTransId="{BF887A33-55F4-4A39-8CA2-4702B1BEEF02}"/>
    <dgm:cxn modelId="{53DE1DBB-F8F3-4996-85E0-38E0286322B2}" type="presOf" srcId="{6C2D742B-B79E-477F-8D9B-D70C53AE3246}" destId="{0BFC0041-C79D-45B6-971A-B73136A8C4AF}" srcOrd="0" destOrd="0" presId="urn:microsoft.com/office/officeart/2005/8/layout/radial6"/>
    <dgm:cxn modelId="{A6CEF8CC-2E71-42D6-959E-2D42FF98259B}" srcId="{CC7F1CE8-8DC4-485A-9A9A-AD4A20C123C7}" destId="{08AAB88E-C744-4832-B70B-0AB1C6615594}" srcOrd="0" destOrd="0" parTransId="{BC6D8D6F-4196-4299-A75F-52D38B1CA875}" sibTransId="{E05149AF-D530-4E80-BB00-7E3C713BB18C}"/>
    <dgm:cxn modelId="{2355DBFE-545A-49FA-A95D-2C1B48E96697}" type="presOf" srcId="{915EF16C-B66D-4BFC-BF4E-C6B5832D9F2A}" destId="{C347B8A7-9EB9-4D5A-A178-93957E898075}" srcOrd="0" destOrd="0" presId="urn:microsoft.com/office/officeart/2005/8/layout/radial6"/>
    <dgm:cxn modelId="{BE2EE4E2-44AD-4BD1-985B-EAA0B4798DEE}" srcId="{08AAB88E-C744-4832-B70B-0AB1C6615594}" destId="{50A7BF7D-1A6A-48CB-A1A2-EE6131326127}" srcOrd="8" destOrd="0" parTransId="{E61E3D62-7A7F-42F3-9981-371C09AFC352}" sibTransId="{831EE036-81E2-4A1C-9976-174F467146DD}"/>
    <dgm:cxn modelId="{6F59481C-6190-4ECA-AC89-93BA02B53DE1}" type="presOf" srcId="{5CCEDD2D-27D5-407A-A9C8-036C24A3B1C1}" destId="{79BD10FD-275D-40CA-AA20-3EA0B5343E33}" srcOrd="0" destOrd="0" presId="urn:microsoft.com/office/officeart/2005/8/layout/radial6"/>
    <dgm:cxn modelId="{5A8D9C6B-272C-4681-A71C-062C11F3F3ED}" srcId="{08AAB88E-C744-4832-B70B-0AB1C6615594}" destId="{1D3DDDCE-49A5-4B66-ABEE-3E47DA40E72E}" srcOrd="5" destOrd="0" parTransId="{85496716-B3F0-4055-973B-C570D51B2D73}" sibTransId="{1F3B5EF0-4777-49EF-90C2-5AC128CC5918}"/>
    <dgm:cxn modelId="{0F50C2A7-8DED-43FA-B793-E3214831BB40}" type="presOf" srcId="{BF887A33-55F4-4A39-8CA2-4702B1BEEF02}" destId="{D65BAB65-05EC-4C8F-953F-4B4E2B2B97E7}" srcOrd="0" destOrd="0" presId="urn:microsoft.com/office/officeart/2005/8/layout/radial6"/>
    <dgm:cxn modelId="{47A7F54C-86F4-44BC-929C-18A8F946D276}" type="presOf" srcId="{50A7BF7D-1A6A-48CB-A1A2-EE6131326127}" destId="{54F7642F-786B-4B26-8135-F12C139ECF35}" srcOrd="0" destOrd="0" presId="urn:microsoft.com/office/officeart/2005/8/layout/radial6"/>
    <dgm:cxn modelId="{94DD51E5-22F2-48A0-B156-B51EFCA669F2}" type="presOf" srcId="{ABF6B170-2B64-485A-91EF-B6C681EA57DD}" destId="{04E881BB-C5B9-46C1-A9BB-BEE855EC40D2}" srcOrd="0" destOrd="0" presId="urn:microsoft.com/office/officeart/2005/8/layout/radial6"/>
    <dgm:cxn modelId="{95FB1025-4C1E-45B8-A4F0-992E798ADEF5}" type="presOf" srcId="{52146FB0-6D51-4747-ACBB-30486D0DF32F}" destId="{CBF1B0C9-D801-4748-ADD7-645F0311A4C6}" srcOrd="0" destOrd="0" presId="urn:microsoft.com/office/officeart/2005/8/layout/radial6"/>
    <dgm:cxn modelId="{1CF0CC4A-6543-4A4E-B88E-E7986DB4154C}" type="presOf" srcId="{08AAB88E-C744-4832-B70B-0AB1C6615594}" destId="{EE63FEF9-2C6A-4ABF-8EFD-845D1C15E264}" srcOrd="0" destOrd="0" presId="urn:microsoft.com/office/officeart/2005/8/layout/radial6"/>
    <dgm:cxn modelId="{35692076-17C8-4383-9891-25CB36B02AC8}" srcId="{08AAB88E-C744-4832-B70B-0AB1C6615594}" destId="{60A789E7-9590-4A19-B867-59A60D87DE3B}" srcOrd="4" destOrd="0" parTransId="{7E68B147-7826-4F87-A0A3-3EF34D883B0D}" sibTransId="{A988901C-AB13-4504-B8CB-896E8ACCF132}"/>
    <dgm:cxn modelId="{DBE641C7-F3A8-4F8F-8FAA-1BD310CF1D27}" srcId="{08AAB88E-C744-4832-B70B-0AB1C6615594}" destId="{ABF6B170-2B64-485A-91EF-B6C681EA57DD}" srcOrd="2" destOrd="0" parTransId="{AE210DCB-B60C-4338-B4EA-1C943AA25748}" sibTransId="{52146FB0-6D51-4747-ACBB-30486D0DF32F}"/>
    <dgm:cxn modelId="{185D24F6-4C34-4E14-B6D6-9E31CA4FE0E2}" type="presOf" srcId="{1D3DDDCE-49A5-4B66-ABEE-3E47DA40E72E}" destId="{1D6E88AA-2D7B-4501-B9A3-4815470FB79B}" srcOrd="0" destOrd="0" presId="urn:microsoft.com/office/officeart/2005/8/layout/radial6"/>
    <dgm:cxn modelId="{04E486C5-FAA7-4FE3-9399-405EAA2AD3F5}" type="presOf" srcId="{60A789E7-9590-4A19-B867-59A60D87DE3B}" destId="{00BD696F-314A-4BB5-AD91-F420FB640E3E}" srcOrd="0" destOrd="0" presId="urn:microsoft.com/office/officeart/2005/8/layout/radial6"/>
    <dgm:cxn modelId="{13AE9F78-B808-46CE-8BCD-C5CBE677B2A4}" type="presOf" srcId="{EB179ED5-13A0-4F0B-84B5-04A3B8B7FF3F}" destId="{4D39D480-EFFC-4D6D-8501-11629A37B7C3}" srcOrd="0" destOrd="0" presId="urn:microsoft.com/office/officeart/2005/8/layout/radial6"/>
    <dgm:cxn modelId="{95E1B5D7-F551-465D-A27C-4B59AD54211B}" srcId="{08AAB88E-C744-4832-B70B-0AB1C6615594}" destId="{EC01B1B3-69AC-4B2B-97E3-1D03825606FB}" srcOrd="1" destOrd="0" parTransId="{CBE44FC3-AA3A-4D5B-9EB3-103400C90391}" sibTransId="{5CCEDD2D-27D5-407A-A9C8-036C24A3B1C1}"/>
    <dgm:cxn modelId="{209EAF0D-F937-48FB-82A7-1DFEC7C0902A}" type="presOf" srcId="{A988901C-AB13-4504-B8CB-896E8ACCF132}" destId="{1ABA243F-6A34-4E4C-9240-399F282A02B0}" srcOrd="0" destOrd="0" presId="urn:microsoft.com/office/officeart/2005/8/layout/radial6"/>
    <dgm:cxn modelId="{A6B2E6AB-B1FB-4AF1-8F32-3D6EB7E36EB6}" type="presParOf" srcId="{2155E75C-1DCA-4DAB-91DC-83DB77DB4ABA}" destId="{EE63FEF9-2C6A-4ABF-8EFD-845D1C15E264}" srcOrd="0" destOrd="0" presId="urn:microsoft.com/office/officeart/2005/8/layout/radial6"/>
    <dgm:cxn modelId="{2753E7F1-4B1D-47BE-BF85-B035C6D348EE}" type="presParOf" srcId="{2155E75C-1DCA-4DAB-91DC-83DB77DB4ABA}" destId="{63BE2A0C-FEA8-4E37-B231-E5577772F1C8}" srcOrd="1" destOrd="0" presId="urn:microsoft.com/office/officeart/2005/8/layout/radial6"/>
    <dgm:cxn modelId="{27123CDF-1FEC-4131-9A27-B27BEE64BEFD}" type="presParOf" srcId="{2155E75C-1DCA-4DAB-91DC-83DB77DB4ABA}" destId="{348514E9-DFF8-4EC1-8264-9103EB1F8AF8}" srcOrd="2" destOrd="0" presId="urn:microsoft.com/office/officeart/2005/8/layout/radial6"/>
    <dgm:cxn modelId="{1EEFE2E7-3E0C-4108-925B-D78C748CF6C9}" type="presParOf" srcId="{2155E75C-1DCA-4DAB-91DC-83DB77DB4ABA}" destId="{6759FBDE-A1E1-4E13-84AE-2F6F8C9C177D}" srcOrd="3" destOrd="0" presId="urn:microsoft.com/office/officeart/2005/8/layout/radial6"/>
    <dgm:cxn modelId="{63B2FF58-29E9-4A19-A3F6-900056B8F11A}" type="presParOf" srcId="{2155E75C-1DCA-4DAB-91DC-83DB77DB4ABA}" destId="{7E94D32E-FA0A-4A8F-BB7D-A76C653FA922}" srcOrd="4" destOrd="0" presId="urn:microsoft.com/office/officeart/2005/8/layout/radial6"/>
    <dgm:cxn modelId="{11B09AD1-A05D-400F-B893-7B5D19137923}" type="presParOf" srcId="{2155E75C-1DCA-4DAB-91DC-83DB77DB4ABA}" destId="{2CF701BB-6ED2-4BCE-8B7F-32856A9D10D3}" srcOrd="5" destOrd="0" presId="urn:microsoft.com/office/officeart/2005/8/layout/radial6"/>
    <dgm:cxn modelId="{330006A5-86B0-4219-8317-95916506D15B}" type="presParOf" srcId="{2155E75C-1DCA-4DAB-91DC-83DB77DB4ABA}" destId="{79BD10FD-275D-40CA-AA20-3EA0B5343E33}" srcOrd="6" destOrd="0" presId="urn:microsoft.com/office/officeart/2005/8/layout/radial6"/>
    <dgm:cxn modelId="{28208703-375F-40D5-8A9C-1A29F644B4E1}" type="presParOf" srcId="{2155E75C-1DCA-4DAB-91DC-83DB77DB4ABA}" destId="{04E881BB-C5B9-46C1-A9BB-BEE855EC40D2}" srcOrd="7" destOrd="0" presId="urn:microsoft.com/office/officeart/2005/8/layout/radial6"/>
    <dgm:cxn modelId="{F07CC204-5A3B-4B13-9C1C-ECF121EC4549}" type="presParOf" srcId="{2155E75C-1DCA-4DAB-91DC-83DB77DB4ABA}" destId="{59F0369D-6CFF-446D-8523-B0DBF9C552A0}" srcOrd="8" destOrd="0" presId="urn:microsoft.com/office/officeart/2005/8/layout/radial6"/>
    <dgm:cxn modelId="{5C9860AC-7B1F-4724-85C0-448E7E3A2E56}" type="presParOf" srcId="{2155E75C-1DCA-4DAB-91DC-83DB77DB4ABA}" destId="{CBF1B0C9-D801-4748-ADD7-645F0311A4C6}" srcOrd="9" destOrd="0" presId="urn:microsoft.com/office/officeart/2005/8/layout/radial6"/>
    <dgm:cxn modelId="{7DB3EECD-2DD2-457D-AB7F-BB3BF1371D97}" type="presParOf" srcId="{2155E75C-1DCA-4DAB-91DC-83DB77DB4ABA}" destId="{B67BE4FE-50FC-44EC-9270-0E11B6308A7D}" srcOrd="10" destOrd="0" presId="urn:microsoft.com/office/officeart/2005/8/layout/radial6"/>
    <dgm:cxn modelId="{CC72B3D7-F866-4FBC-9AD6-C905E91418DC}" type="presParOf" srcId="{2155E75C-1DCA-4DAB-91DC-83DB77DB4ABA}" destId="{5CF15E9F-0F83-41D2-AA7D-8EA570D2D802}" srcOrd="11" destOrd="0" presId="urn:microsoft.com/office/officeart/2005/8/layout/radial6"/>
    <dgm:cxn modelId="{0910ECC2-78AA-4C2D-8FD0-648FDFDFAE5C}" type="presParOf" srcId="{2155E75C-1DCA-4DAB-91DC-83DB77DB4ABA}" destId="{D65BAB65-05EC-4C8F-953F-4B4E2B2B97E7}" srcOrd="12" destOrd="0" presId="urn:microsoft.com/office/officeart/2005/8/layout/radial6"/>
    <dgm:cxn modelId="{D427781F-9561-4B7F-A658-0B7818933481}" type="presParOf" srcId="{2155E75C-1DCA-4DAB-91DC-83DB77DB4ABA}" destId="{00BD696F-314A-4BB5-AD91-F420FB640E3E}" srcOrd="13" destOrd="0" presId="urn:microsoft.com/office/officeart/2005/8/layout/radial6"/>
    <dgm:cxn modelId="{BD2D907D-4569-4AB6-B1B9-437C3A04FF5B}" type="presParOf" srcId="{2155E75C-1DCA-4DAB-91DC-83DB77DB4ABA}" destId="{9E463AEC-E4D3-4AF6-9168-71C17D80D1C6}" srcOrd="14" destOrd="0" presId="urn:microsoft.com/office/officeart/2005/8/layout/radial6"/>
    <dgm:cxn modelId="{DA1500F3-B0CC-43B9-B72E-1FF9603BD8B2}" type="presParOf" srcId="{2155E75C-1DCA-4DAB-91DC-83DB77DB4ABA}" destId="{1ABA243F-6A34-4E4C-9240-399F282A02B0}" srcOrd="15" destOrd="0" presId="urn:microsoft.com/office/officeart/2005/8/layout/radial6"/>
    <dgm:cxn modelId="{CD3E0CE0-4DD1-4477-BC7D-2723C57AD03C}" type="presParOf" srcId="{2155E75C-1DCA-4DAB-91DC-83DB77DB4ABA}" destId="{1D6E88AA-2D7B-4501-B9A3-4815470FB79B}" srcOrd="16" destOrd="0" presId="urn:microsoft.com/office/officeart/2005/8/layout/radial6"/>
    <dgm:cxn modelId="{E220A1B7-4A5B-4427-8903-AC4C087A82D2}" type="presParOf" srcId="{2155E75C-1DCA-4DAB-91DC-83DB77DB4ABA}" destId="{FD1C63F8-27E8-4305-BBDE-4884EB9D5F70}" srcOrd="17" destOrd="0" presId="urn:microsoft.com/office/officeart/2005/8/layout/radial6"/>
    <dgm:cxn modelId="{5C78AF07-95C2-42AF-A70A-AACA7C7B573C}" type="presParOf" srcId="{2155E75C-1DCA-4DAB-91DC-83DB77DB4ABA}" destId="{E5902340-6769-400B-8088-0209CD4D4BD9}" srcOrd="18" destOrd="0" presId="urn:microsoft.com/office/officeart/2005/8/layout/radial6"/>
    <dgm:cxn modelId="{60668B91-C377-4481-8236-4E70731C8F1A}" type="presParOf" srcId="{2155E75C-1DCA-4DAB-91DC-83DB77DB4ABA}" destId="{C347B8A7-9EB9-4D5A-A178-93957E898075}" srcOrd="19" destOrd="0" presId="urn:microsoft.com/office/officeart/2005/8/layout/radial6"/>
    <dgm:cxn modelId="{71001C1B-5055-479B-83A5-68AFCF54A40A}" type="presParOf" srcId="{2155E75C-1DCA-4DAB-91DC-83DB77DB4ABA}" destId="{384C152C-B8A6-4C59-A02E-03C8DDA6BB3F}" srcOrd="20" destOrd="0" presId="urn:microsoft.com/office/officeart/2005/8/layout/radial6"/>
    <dgm:cxn modelId="{B11E2603-0502-4B94-ABDF-092204B7C630}" type="presParOf" srcId="{2155E75C-1DCA-4DAB-91DC-83DB77DB4ABA}" destId="{789696FE-604D-447D-B631-14D4A101F3BB}" srcOrd="21" destOrd="0" presId="urn:microsoft.com/office/officeart/2005/8/layout/radial6"/>
    <dgm:cxn modelId="{CFE5AE21-B881-4BE1-B2B7-D8929A6FB36C}" type="presParOf" srcId="{2155E75C-1DCA-4DAB-91DC-83DB77DB4ABA}" destId="{4D39D480-EFFC-4D6D-8501-11629A37B7C3}" srcOrd="22" destOrd="0" presId="urn:microsoft.com/office/officeart/2005/8/layout/radial6"/>
    <dgm:cxn modelId="{2D34FCCF-5034-4600-93CE-6659125F9E97}" type="presParOf" srcId="{2155E75C-1DCA-4DAB-91DC-83DB77DB4ABA}" destId="{233D307C-D86A-4B8C-A42A-AAA60B590A79}" srcOrd="23" destOrd="0" presId="urn:microsoft.com/office/officeart/2005/8/layout/radial6"/>
    <dgm:cxn modelId="{93D323FD-033A-45D5-AC6F-DC0B8BBBC6AE}" type="presParOf" srcId="{2155E75C-1DCA-4DAB-91DC-83DB77DB4ABA}" destId="{0BFC0041-C79D-45B6-971A-B73136A8C4AF}" srcOrd="24" destOrd="0" presId="urn:microsoft.com/office/officeart/2005/8/layout/radial6"/>
    <dgm:cxn modelId="{B4EB0A92-E0B7-4626-BDB2-33853CEF2EC3}" type="presParOf" srcId="{2155E75C-1DCA-4DAB-91DC-83DB77DB4ABA}" destId="{54F7642F-786B-4B26-8135-F12C139ECF35}" srcOrd="25" destOrd="0" presId="urn:microsoft.com/office/officeart/2005/8/layout/radial6"/>
    <dgm:cxn modelId="{F4443875-29CA-4066-9EBA-A3E01B448FF3}" type="presParOf" srcId="{2155E75C-1DCA-4DAB-91DC-83DB77DB4ABA}" destId="{ADB6AF64-0F29-41A2-ADDD-C67073CA7098}" srcOrd="26" destOrd="0" presId="urn:microsoft.com/office/officeart/2005/8/layout/radial6"/>
    <dgm:cxn modelId="{1921F3FB-E3C1-4BF8-B5A0-BA850C4B070F}" type="presParOf" srcId="{2155E75C-1DCA-4DAB-91DC-83DB77DB4ABA}" destId="{A0D781FB-FF6F-441F-AD9D-44BDCDA08CF9}" srcOrd="27" destOrd="0" presId="urn:microsoft.com/office/officeart/2005/8/layout/radial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D781FB-FF6F-441F-AD9D-44BDCDA08CF9}">
      <dsp:nvSpPr>
        <dsp:cNvPr id="0" name=""/>
        <dsp:cNvSpPr/>
      </dsp:nvSpPr>
      <dsp:spPr>
        <a:xfrm>
          <a:off x="794212" y="216000"/>
          <a:ext cx="6476193" cy="5979682"/>
        </a:xfrm>
        <a:prstGeom prst="blockArc">
          <a:avLst>
            <a:gd name="adj1" fmla="val 13933868"/>
            <a:gd name="adj2" fmla="val 16622133"/>
            <a:gd name="adj3" fmla="val 3060"/>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BFC0041-C79D-45B6-971A-B73136A8C4AF}">
      <dsp:nvSpPr>
        <dsp:cNvPr id="0" name=""/>
        <dsp:cNvSpPr/>
      </dsp:nvSpPr>
      <dsp:spPr>
        <a:xfrm>
          <a:off x="938555" y="223480"/>
          <a:ext cx="6277503" cy="5893401"/>
        </a:xfrm>
        <a:prstGeom prst="blockArc">
          <a:avLst>
            <a:gd name="adj1" fmla="val 11326440"/>
            <a:gd name="adj2" fmla="val 13858688"/>
            <a:gd name="adj3" fmla="val 3060"/>
          </a:avLst>
        </a:prstGeom>
        <a:solidFill>
          <a:schemeClr val="accent4">
            <a:hueOff val="9096231"/>
            <a:satOff val="-41972"/>
            <a:lumOff val="154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89696FE-604D-447D-B631-14D4A101F3BB}">
      <dsp:nvSpPr>
        <dsp:cNvPr id="0" name=""/>
        <dsp:cNvSpPr/>
      </dsp:nvSpPr>
      <dsp:spPr>
        <a:xfrm>
          <a:off x="991230" y="703131"/>
          <a:ext cx="6170533" cy="4944532"/>
        </a:xfrm>
        <a:prstGeom prst="blockArc">
          <a:avLst>
            <a:gd name="adj1" fmla="val 8923584"/>
            <a:gd name="adj2" fmla="val 11333350"/>
            <a:gd name="adj3" fmla="val 3060"/>
          </a:avLst>
        </a:prstGeom>
        <a:solidFill>
          <a:schemeClr val="accent4">
            <a:hueOff val="7796769"/>
            <a:satOff val="-35976"/>
            <a:lumOff val="132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5902340-6769-400B-8088-0209CD4D4BD9}">
      <dsp:nvSpPr>
        <dsp:cNvPr id="0" name=""/>
        <dsp:cNvSpPr/>
      </dsp:nvSpPr>
      <dsp:spPr>
        <a:xfrm>
          <a:off x="1031122" y="322260"/>
          <a:ext cx="6077960" cy="5685326"/>
        </a:xfrm>
        <a:prstGeom prst="blockArc">
          <a:avLst>
            <a:gd name="adj1" fmla="val 6340597"/>
            <a:gd name="adj2" fmla="val 8907517"/>
            <a:gd name="adj3" fmla="val 3060"/>
          </a:avLst>
        </a:prstGeom>
        <a:solidFill>
          <a:schemeClr val="accent4">
            <a:hueOff val="6497308"/>
            <a:satOff val="-29980"/>
            <a:lumOff val="110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ABA243F-6A34-4E4C-9240-399F282A02B0}">
      <dsp:nvSpPr>
        <dsp:cNvPr id="0" name=""/>
        <dsp:cNvSpPr/>
      </dsp:nvSpPr>
      <dsp:spPr>
        <a:xfrm>
          <a:off x="1569583" y="442863"/>
          <a:ext cx="5568651" cy="5639040"/>
        </a:xfrm>
        <a:prstGeom prst="blockArc">
          <a:avLst>
            <a:gd name="adj1" fmla="val 4066321"/>
            <a:gd name="adj2" fmla="val 6733723"/>
            <a:gd name="adj3" fmla="val 3060"/>
          </a:avLst>
        </a:prstGeom>
        <a:solidFill>
          <a:schemeClr val="accent4">
            <a:hueOff val="5197846"/>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65BAB65-05EC-4C8F-953F-4B4E2B2B97E7}">
      <dsp:nvSpPr>
        <dsp:cNvPr id="0" name=""/>
        <dsp:cNvSpPr/>
      </dsp:nvSpPr>
      <dsp:spPr>
        <a:xfrm>
          <a:off x="1538668" y="141043"/>
          <a:ext cx="6439612" cy="5986134"/>
        </a:xfrm>
        <a:prstGeom prst="blockArc">
          <a:avLst>
            <a:gd name="adj1" fmla="val 2059441"/>
            <a:gd name="adj2" fmla="val 4622649"/>
            <a:gd name="adj3" fmla="val 3060"/>
          </a:avLst>
        </a:prstGeom>
        <a:solidFill>
          <a:schemeClr val="accent4">
            <a:hueOff val="3898385"/>
            <a:satOff val="-17988"/>
            <a:lumOff val="66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BF1B0C9-D801-4748-ADD7-645F0311A4C6}">
      <dsp:nvSpPr>
        <dsp:cNvPr id="0" name=""/>
        <dsp:cNvSpPr/>
      </dsp:nvSpPr>
      <dsp:spPr>
        <a:xfrm>
          <a:off x="1413694" y="401784"/>
          <a:ext cx="6480459" cy="5796936"/>
        </a:xfrm>
        <a:prstGeom prst="blockArc">
          <a:avLst>
            <a:gd name="adj1" fmla="val 20900486"/>
            <a:gd name="adj2" fmla="val 1802349"/>
            <a:gd name="adj3" fmla="val 3060"/>
          </a:avLst>
        </a:prstGeom>
        <a:solidFill>
          <a:schemeClr val="accent4">
            <a:hueOff val="2598923"/>
            <a:satOff val="-11992"/>
            <a:lumOff val="44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9BD10FD-275D-40CA-AA20-3EA0B5343E33}">
      <dsp:nvSpPr>
        <dsp:cNvPr id="0" name=""/>
        <dsp:cNvSpPr/>
      </dsp:nvSpPr>
      <dsp:spPr>
        <a:xfrm>
          <a:off x="1441992" y="190008"/>
          <a:ext cx="6376795" cy="5959152"/>
        </a:xfrm>
        <a:prstGeom prst="blockArc">
          <a:avLst>
            <a:gd name="adj1" fmla="val 18518940"/>
            <a:gd name="adj2" fmla="val 21074354"/>
            <a:gd name="adj3" fmla="val 3060"/>
          </a:avLst>
        </a:prstGeom>
        <a:solidFill>
          <a:schemeClr val="accent4">
            <a:hueOff val="1299462"/>
            <a:satOff val="-5996"/>
            <a:lumOff val="22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759FBDE-A1E1-4E13-84AE-2F6F8C9C177D}">
      <dsp:nvSpPr>
        <dsp:cNvPr id="0" name=""/>
        <dsp:cNvSpPr/>
      </dsp:nvSpPr>
      <dsp:spPr>
        <a:xfrm>
          <a:off x="1580804" y="121954"/>
          <a:ext cx="6191596" cy="6167493"/>
        </a:xfrm>
        <a:prstGeom prst="blockArc">
          <a:avLst>
            <a:gd name="adj1" fmla="val 15776374"/>
            <a:gd name="adj2" fmla="val 18442140"/>
            <a:gd name="adj3" fmla="val 306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63FEF9-2C6A-4ABF-8EFD-845D1C15E264}">
      <dsp:nvSpPr>
        <dsp:cNvPr id="0" name=""/>
        <dsp:cNvSpPr/>
      </dsp:nvSpPr>
      <dsp:spPr>
        <a:xfrm>
          <a:off x="3251659" y="2205339"/>
          <a:ext cx="2052066" cy="2040540"/>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s-MX" sz="2000" kern="1200">
              <a:solidFill>
                <a:schemeClr val="tx1"/>
              </a:solidFill>
              <a:latin typeface="Times New Roman" panose="02020603050405020304" pitchFamily="18" charset="0"/>
              <a:cs typeface="Times New Roman" panose="02020603050405020304" pitchFamily="18" charset="0"/>
            </a:rPr>
            <a:t>EL CONTEXTO FAMILIAR</a:t>
          </a:r>
        </a:p>
      </dsp:txBody>
      <dsp:txXfrm>
        <a:off x="3552177" y="2504169"/>
        <a:ext cx="1451030" cy="1442880"/>
      </dsp:txXfrm>
    </dsp:sp>
    <dsp:sp modelId="{63BE2A0C-FEA8-4E37-B231-E5577772F1C8}">
      <dsp:nvSpPr>
        <dsp:cNvPr id="0" name=""/>
        <dsp:cNvSpPr/>
      </dsp:nvSpPr>
      <dsp:spPr>
        <a:xfrm>
          <a:off x="3346900" y="-366485"/>
          <a:ext cx="2013980" cy="1933252"/>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s-MX" sz="1050" kern="1200">
              <a:solidFill>
                <a:schemeClr val="tx1"/>
              </a:solidFill>
              <a:latin typeface="Times New Roman" panose="02020603050405020304" pitchFamily="18" charset="0"/>
              <a:cs typeface="Times New Roman" panose="02020603050405020304" pitchFamily="18" charset="0"/>
            </a:rPr>
            <a:t>La calidad de la relación familiar influye de una manera significativa en el desarrollo de la dimensión social, los estudiosos de la psicología reconocen la familia como un factor determinante en los procesos de socialización de la primera infancia.</a:t>
          </a:r>
        </a:p>
      </dsp:txBody>
      <dsp:txXfrm>
        <a:off x="3641841" y="-83367"/>
        <a:ext cx="1424098" cy="1367016"/>
      </dsp:txXfrm>
    </dsp:sp>
    <dsp:sp modelId="{7E94D32E-FA0A-4A8F-BB7D-A76C653FA922}">
      <dsp:nvSpPr>
        <dsp:cNvPr id="0" name=""/>
        <dsp:cNvSpPr/>
      </dsp:nvSpPr>
      <dsp:spPr>
        <a:xfrm>
          <a:off x="5312406" y="183499"/>
          <a:ext cx="1915428" cy="1871256"/>
        </a:xfrm>
        <a:prstGeom prst="ellipse">
          <a:avLst/>
        </a:prstGeom>
        <a:solidFill>
          <a:schemeClr val="accent4">
            <a:hueOff val="1299462"/>
            <a:satOff val="-5996"/>
            <a:lumOff val="22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s-MX" sz="1050" kern="1200">
              <a:solidFill>
                <a:schemeClr val="tx1"/>
              </a:solidFill>
              <a:latin typeface="Times New Roman" panose="02020603050405020304" pitchFamily="18" charset="0"/>
              <a:cs typeface="Times New Roman" panose="02020603050405020304" pitchFamily="18" charset="0"/>
            </a:rPr>
            <a:t>La familia como contexto primordial es donde el niño y la niña, consiguen las cualidades primarias de subjetividad que lo diferencian como seres sociales y pertenecientes a un determinado régimen social.</a:t>
          </a:r>
        </a:p>
      </dsp:txBody>
      <dsp:txXfrm>
        <a:off x="5592914" y="457538"/>
        <a:ext cx="1354412" cy="1323178"/>
      </dsp:txXfrm>
    </dsp:sp>
    <dsp:sp modelId="{04E881BB-C5B9-46C1-A9BB-BEE855EC40D2}">
      <dsp:nvSpPr>
        <dsp:cNvPr id="0" name=""/>
        <dsp:cNvSpPr/>
      </dsp:nvSpPr>
      <dsp:spPr>
        <a:xfrm>
          <a:off x="6251037" y="1821851"/>
          <a:ext cx="1948380" cy="1895699"/>
        </a:xfrm>
        <a:prstGeom prst="ellipse">
          <a:avLst/>
        </a:prstGeom>
        <a:solidFill>
          <a:schemeClr val="accent4">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kern="1200">
              <a:solidFill>
                <a:schemeClr val="tx1"/>
              </a:solidFill>
              <a:latin typeface="Times New Roman" panose="02020603050405020304" pitchFamily="18" charset="0"/>
              <a:cs typeface="Times New Roman" panose="02020603050405020304" pitchFamily="18" charset="0"/>
            </a:rPr>
            <a:t>En la familia los factores contextuales de apoyo impulsan la competencia y adaptación del niño y la niña en distintos ambientes y niveles evolutivos, mientras que los factores adversos conciernen con un aumento de la probabilidad de que se presenten disfunciones conductuales.</a:t>
          </a:r>
        </a:p>
      </dsp:txBody>
      <dsp:txXfrm>
        <a:off x="6536371" y="2099470"/>
        <a:ext cx="1377712" cy="1340461"/>
      </dsp:txXfrm>
    </dsp:sp>
    <dsp:sp modelId="{B67BE4FE-50FC-44EC-9270-0E11B6308A7D}">
      <dsp:nvSpPr>
        <dsp:cNvPr id="0" name=""/>
        <dsp:cNvSpPr/>
      </dsp:nvSpPr>
      <dsp:spPr>
        <a:xfrm>
          <a:off x="5942094" y="3704408"/>
          <a:ext cx="1969310" cy="1820264"/>
        </a:xfrm>
        <a:prstGeom prst="ellipse">
          <a:avLst/>
        </a:prstGeom>
        <a:solidFill>
          <a:schemeClr val="accent4">
            <a:hueOff val="3898385"/>
            <a:satOff val="-17988"/>
            <a:lumOff val="6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s-MX" sz="1050" kern="1200">
              <a:solidFill>
                <a:schemeClr val="tx1"/>
              </a:solidFill>
              <a:latin typeface="Times New Roman" panose="02020603050405020304" pitchFamily="18" charset="0"/>
              <a:cs typeface="Times New Roman" panose="02020603050405020304" pitchFamily="18" charset="0"/>
            </a:rPr>
            <a:t>La socialización es un proceso interactivo mediante el cual se transfieren los contenidos culturales que se incorporan en forma de conductas y creencias a la personalidad de los seres humanos.</a:t>
          </a:r>
        </a:p>
      </dsp:txBody>
      <dsp:txXfrm>
        <a:off x="6230493" y="3970979"/>
        <a:ext cx="1392512" cy="1287122"/>
      </dsp:txXfrm>
    </dsp:sp>
    <dsp:sp modelId="{00BD696F-314A-4BB5-AD91-F420FB640E3E}">
      <dsp:nvSpPr>
        <dsp:cNvPr id="0" name=""/>
        <dsp:cNvSpPr/>
      </dsp:nvSpPr>
      <dsp:spPr>
        <a:xfrm>
          <a:off x="4367991" y="4787552"/>
          <a:ext cx="1958228" cy="1810382"/>
        </a:xfrm>
        <a:prstGeom prst="ellipse">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s-MX" sz="1050" kern="1200">
              <a:solidFill>
                <a:schemeClr val="tx1"/>
              </a:solidFill>
              <a:latin typeface="Times New Roman" panose="02020603050405020304" pitchFamily="18" charset="0"/>
              <a:cs typeface="Times New Roman" panose="02020603050405020304" pitchFamily="18" charset="0"/>
            </a:rPr>
            <a:t>Para Molpeceres (1994), la socialización es el eje fundamental sobre el que se articula la vida intrafamiliar y el contexto sociocultural con su carga de roles, expectativas, creencias y valores.</a:t>
          </a:r>
        </a:p>
      </dsp:txBody>
      <dsp:txXfrm>
        <a:off x="4654767" y="5052676"/>
        <a:ext cx="1384676" cy="1280134"/>
      </dsp:txXfrm>
    </dsp:sp>
    <dsp:sp modelId="{1D6E88AA-2D7B-4501-B9A3-4815470FB79B}">
      <dsp:nvSpPr>
        <dsp:cNvPr id="0" name=""/>
        <dsp:cNvSpPr/>
      </dsp:nvSpPr>
      <dsp:spPr>
        <a:xfrm>
          <a:off x="2405789" y="4800735"/>
          <a:ext cx="1909784" cy="1783991"/>
        </a:xfrm>
        <a:prstGeom prst="ellipse">
          <a:avLst/>
        </a:prstGeom>
        <a:solidFill>
          <a:schemeClr val="accent4">
            <a:hueOff val="6497308"/>
            <a:satOff val="-29980"/>
            <a:lumOff val="11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MX" sz="1100" kern="1200">
              <a:solidFill>
                <a:sysClr val="windowText" lastClr="000000"/>
              </a:solidFill>
              <a:latin typeface="Times New Roman" panose="02020603050405020304" pitchFamily="18" charset="0"/>
              <a:cs typeface="Times New Roman" panose="02020603050405020304" pitchFamily="18" charset="0"/>
            </a:rPr>
            <a:t>La familia se configura como un grupo primario, según Cooley (1964) en un microgrupo, en donde la interacción es directa y profunda, informal y difusa, y su meta es interna</a:t>
          </a:r>
        </a:p>
      </dsp:txBody>
      <dsp:txXfrm>
        <a:off x="2685470" y="5061994"/>
        <a:ext cx="1350422" cy="1261473"/>
      </dsp:txXfrm>
    </dsp:sp>
    <dsp:sp modelId="{C347B8A7-9EB9-4D5A-A178-93957E898075}">
      <dsp:nvSpPr>
        <dsp:cNvPr id="0" name=""/>
        <dsp:cNvSpPr/>
      </dsp:nvSpPr>
      <dsp:spPr>
        <a:xfrm>
          <a:off x="878233" y="3638666"/>
          <a:ext cx="1908561" cy="1799356"/>
        </a:xfrm>
        <a:prstGeom prst="ellipse">
          <a:avLst/>
        </a:prstGeom>
        <a:solidFill>
          <a:schemeClr val="accent4">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MX" sz="1100" kern="1200">
              <a:solidFill>
                <a:sysClr val="windowText" lastClr="000000"/>
              </a:solidFill>
              <a:latin typeface="Times New Roman" panose="02020603050405020304" pitchFamily="18" charset="0"/>
              <a:cs typeface="Times New Roman" panose="02020603050405020304" pitchFamily="18" charset="0"/>
            </a:rPr>
            <a:t>“el clima social de la familia en la que educan los hijos y las hijas resultan fundamental para explicar su nivel de adaptación (Cortés y Cantón, 2000, p: 33-34).</a:t>
          </a:r>
        </a:p>
      </dsp:txBody>
      <dsp:txXfrm>
        <a:off x="1157735" y="3902176"/>
        <a:ext cx="1349557" cy="1272336"/>
      </dsp:txXfrm>
    </dsp:sp>
    <dsp:sp modelId="{4D39D480-EFFC-4D6D-8501-11629A37B7C3}">
      <dsp:nvSpPr>
        <dsp:cNvPr id="0" name=""/>
        <dsp:cNvSpPr/>
      </dsp:nvSpPr>
      <dsp:spPr>
        <a:xfrm>
          <a:off x="519772" y="1866961"/>
          <a:ext cx="1925581" cy="1805476"/>
        </a:xfrm>
        <a:prstGeom prst="ellipse">
          <a:avLst/>
        </a:prstGeom>
        <a:solidFill>
          <a:schemeClr val="accent4">
            <a:hueOff val="9096231"/>
            <a:satOff val="-41972"/>
            <a:lumOff val="154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MX" sz="1000" kern="1200">
              <a:solidFill>
                <a:sysClr val="windowText" lastClr="000000"/>
              </a:solidFill>
              <a:latin typeface="Times New Roman" panose="02020603050405020304" pitchFamily="18" charset="0"/>
              <a:cs typeface="Times New Roman" panose="02020603050405020304" pitchFamily="18" charset="0"/>
            </a:rPr>
            <a:t>El niño y la niña busca el afecto y aprobación de sus padres y estos constituyen el modelo de autoridad y la fuente más probable de confianza. Las relaciones del niño y la niña con sus padres modulan su adaptación y desempeño y social.</a:t>
          </a:r>
        </a:p>
      </dsp:txBody>
      <dsp:txXfrm>
        <a:off x="801767" y="2131367"/>
        <a:ext cx="1361591" cy="1276664"/>
      </dsp:txXfrm>
    </dsp:sp>
    <dsp:sp modelId="{54F7642F-786B-4B26-8135-F12C139ECF35}">
      <dsp:nvSpPr>
        <dsp:cNvPr id="0" name=""/>
        <dsp:cNvSpPr/>
      </dsp:nvSpPr>
      <dsp:spPr>
        <a:xfrm>
          <a:off x="1447839" y="171456"/>
          <a:ext cx="1952856" cy="1917966"/>
        </a:xfrm>
        <a:prstGeom prst="ellipse">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MX" sz="1100" kern="1200">
              <a:solidFill>
                <a:sysClr val="windowText" lastClr="000000"/>
              </a:solidFill>
              <a:latin typeface="Times New Roman" panose="02020603050405020304" pitchFamily="18" charset="0"/>
              <a:cs typeface="Times New Roman" panose="02020603050405020304" pitchFamily="18" charset="0"/>
            </a:rPr>
            <a:t>La socialización en la familia es un proceso de aprendizaje</a:t>
          </a:r>
        </a:p>
      </dsp:txBody>
      <dsp:txXfrm>
        <a:off x="1733828" y="452336"/>
        <a:ext cx="1380878" cy="135620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324</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3</cp:revision>
  <dcterms:created xsi:type="dcterms:W3CDTF">2021-05-19T23:47:00Z</dcterms:created>
  <dcterms:modified xsi:type="dcterms:W3CDTF">2021-05-20T00:47:00Z</dcterms:modified>
</cp:coreProperties>
</file>