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20" w:rsidRDefault="00587620" w:rsidP="00587620">
      <w:pPr>
        <w:spacing w:line="257" w:lineRule="auto"/>
        <w:jc w:val="center"/>
      </w:pPr>
      <w:r>
        <w:rPr>
          <w:noProof/>
          <w:lang w:eastAsia="es-MX"/>
        </w:rPr>
        <w:drawing>
          <wp:anchor distT="0" distB="0" distL="114300" distR="114300" simplePos="0" relativeHeight="251659264" behindDoc="0" locked="0" layoutInCell="1" allowOverlap="1" wp14:anchorId="4370D0A2" wp14:editId="5A00ACB8">
            <wp:simplePos x="0" y="0"/>
            <wp:positionH relativeFrom="margin">
              <wp:align>center</wp:align>
            </wp:positionH>
            <wp:positionV relativeFrom="paragraph">
              <wp:posOffset>357505</wp:posOffset>
            </wp:positionV>
            <wp:extent cx="1038225" cy="1384300"/>
            <wp:effectExtent l="0" t="0" r="9525" b="6350"/>
            <wp:wrapNone/>
            <wp:docPr id="8545332" name="Imagen 854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038225" cy="1384300"/>
                    </a:xfrm>
                    <a:prstGeom prst="rect">
                      <a:avLst/>
                    </a:prstGeom>
                  </pic:spPr>
                </pic:pic>
              </a:graphicData>
            </a:graphic>
            <wp14:sizeRelH relativeFrom="margin">
              <wp14:pctWidth>0</wp14:pctWidth>
            </wp14:sizeRelH>
            <wp14:sizeRelV relativeFrom="margin">
              <wp14:pctHeight>0</wp14:pctHeight>
            </wp14:sizeRelV>
          </wp:anchor>
        </w:drawing>
      </w:r>
      <w:r w:rsidRPr="783C195C">
        <w:rPr>
          <w:rFonts w:ascii="Times New Roman" w:eastAsia="Times New Roman" w:hAnsi="Times New Roman" w:cs="Times New Roman"/>
          <w:b/>
          <w:bCs/>
          <w:sz w:val="24"/>
          <w:szCs w:val="24"/>
        </w:rPr>
        <w:t>ESCUELA NORMAL DE EDUCACIÓN PREESCOLAR DEL ESTADO DE COAHUILA DE ZARAGOZA</w:t>
      </w:r>
    </w:p>
    <w:p w:rsidR="00587620" w:rsidRDefault="00587620" w:rsidP="00587620">
      <w:pPr>
        <w:spacing w:line="257" w:lineRule="auto"/>
        <w:jc w:val="center"/>
      </w:pPr>
    </w:p>
    <w:p w:rsidR="00587620" w:rsidRDefault="00587620" w:rsidP="00587620">
      <w:pPr>
        <w:spacing w:line="257" w:lineRule="auto"/>
        <w:jc w:val="center"/>
      </w:pPr>
      <w:r w:rsidRPr="783C195C">
        <w:rPr>
          <w:rFonts w:ascii="Times New Roman" w:eastAsia="Times New Roman" w:hAnsi="Times New Roman" w:cs="Times New Roman"/>
          <w:b/>
          <w:bCs/>
          <w:sz w:val="24"/>
          <w:szCs w:val="24"/>
        </w:rPr>
        <w:t xml:space="preserve"> </w:t>
      </w:r>
    </w:p>
    <w:p w:rsidR="00587620" w:rsidRDefault="00587620" w:rsidP="00587620">
      <w:pPr>
        <w:spacing w:line="360" w:lineRule="auto"/>
        <w:jc w:val="center"/>
      </w:pPr>
      <w:r w:rsidRPr="783C195C">
        <w:rPr>
          <w:rFonts w:ascii="Times New Roman" w:eastAsia="Times New Roman" w:hAnsi="Times New Roman" w:cs="Times New Roman"/>
          <w:sz w:val="24"/>
          <w:szCs w:val="24"/>
        </w:rPr>
        <w:t xml:space="preserve"> </w:t>
      </w:r>
    </w:p>
    <w:p w:rsidR="00587620" w:rsidRDefault="00587620" w:rsidP="00587620">
      <w:pPr>
        <w:spacing w:line="360" w:lineRule="auto"/>
        <w:jc w:val="center"/>
        <w:rPr>
          <w:rFonts w:ascii="Times New Roman" w:eastAsia="Times New Roman" w:hAnsi="Times New Roman" w:cs="Times New Roman"/>
          <w:sz w:val="24"/>
          <w:szCs w:val="24"/>
        </w:rPr>
      </w:pPr>
    </w:p>
    <w:p w:rsidR="00587620" w:rsidRDefault="00587620" w:rsidP="00587620">
      <w:pPr>
        <w:spacing w:line="360" w:lineRule="auto"/>
        <w:jc w:val="center"/>
      </w:pPr>
      <w:r w:rsidRPr="783C195C">
        <w:rPr>
          <w:rFonts w:ascii="Times New Roman" w:eastAsia="Times New Roman" w:hAnsi="Times New Roman" w:cs="Times New Roman"/>
          <w:sz w:val="24"/>
          <w:szCs w:val="24"/>
        </w:rPr>
        <w:t xml:space="preserve">  Ciclo escolar: 2020-2021</w:t>
      </w:r>
    </w:p>
    <w:p w:rsidR="00587620" w:rsidRPr="00587620" w:rsidRDefault="00587620" w:rsidP="00587620">
      <w:pPr>
        <w:spacing w:line="360" w:lineRule="auto"/>
        <w:jc w:val="center"/>
        <w:rPr>
          <w:sz w:val="28"/>
        </w:rPr>
      </w:pPr>
      <w:r w:rsidRPr="00587620">
        <w:rPr>
          <w:rFonts w:ascii="Times New Roman" w:eastAsia="Times New Roman" w:hAnsi="Times New Roman" w:cs="Times New Roman"/>
          <w:b/>
          <w:bCs/>
          <w:sz w:val="32"/>
          <w:szCs w:val="24"/>
        </w:rPr>
        <w:t>“Instrumentos aplicados en la jornada de práctica”</w:t>
      </w:r>
    </w:p>
    <w:p w:rsidR="00587620" w:rsidRDefault="00587620" w:rsidP="00587620">
      <w:pPr>
        <w:spacing w:line="360" w:lineRule="auto"/>
        <w:jc w:val="center"/>
      </w:pPr>
      <w:r w:rsidRPr="783C195C">
        <w:rPr>
          <w:rFonts w:ascii="Times New Roman" w:eastAsia="Times New Roman" w:hAnsi="Times New Roman" w:cs="Times New Roman"/>
          <w:b/>
          <w:bCs/>
          <w:sz w:val="24"/>
          <w:szCs w:val="24"/>
        </w:rPr>
        <w:t xml:space="preserve">  Materia: ESTRATEGIAS PARA EL DESARROLLO SOCIOEMOCIONAL</w:t>
      </w:r>
    </w:p>
    <w:p w:rsidR="00587620" w:rsidRPr="00587620" w:rsidRDefault="00587620" w:rsidP="00587620">
      <w:pPr>
        <w:spacing w:line="360" w:lineRule="auto"/>
        <w:jc w:val="center"/>
        <w:rPr>
          <w:rFonts w:ascii="Times New Roman" w:eastAsia="Times New Roman" w:hAnsi="Times New Roman" w:cs="Times New Roman"/>
          <w:b/>
          <w:bCs/>
          <w:sz w:val="28"/>
          <w:szCs w:val="28"/>
        </w:rPr>
      </w:pPr>
      <w:r w:rsidRPr="00587620">
        <w:rPr>
          <w:rFonts w:ascii="Times New Roman" w:eastAsia="Times New Roman" w:hAnsi="Times New Roman" w:cs="Times New Roman"/>
          <w:b/>
          <w:bCs/>
          <w:sz w:val="28"/>
          <w:szCs w:val="28"/>
        </w:rPr>
        <w:t xml:space="preserve">Maestra: </w:t>
      </w:r>
    </w:p>
    <w:p w:rsidR="00587620" w:rsidRPr="00587620" w:rsidRDefault="00587620" w:rsidP="00587620">
      <w:pPr>
        <w:spacing w:line="360" w:lineRule="auto"/>
        <w:jc w:val="center"/>
        <w:rPr>
          <w:rFonts w:ascii="Times New Roman" w:eastAsia="Times New Roman" w:hAnsi="Times New Roman" w:cs="Times New Roman"/>
          <w:bCs/>
          <w:sz w:val="28"/>
          <w:szCs w:val="28"/>
        </w:rPr>
      </w:pPr>
      <w:r w:rsidRPr="00587620">
        <w:rPr>
          <w:rFonts w:ascii="Times New Roman" w:eastAsia="Times New Roman" w:hAnsi="Times New Roman" w:cs="Times New Roman"/>
          <w:bCs/>
          <w:sz w:val="28"/>
          <w:szCs w:val="28"/>
        </w:rPr>
        <w:t>Eduarda Maldonado Martínez</w:t>
      </w:r>
    </w:p>
    <w:p w:rsidR="00587620" w:rsidRDefault="00587620" w:rsidP="00587620">
      <w:pPr>
        <w:spacing w:line="360" w:lineRule="auto"/>
        <w:jc w:val="center"/>
        <w:rPr>
          <w:rFonts w:ascii="Times New Roman" w:eastAsia="Times New Roman" w:hAnsi="Times New Roman" w:cs="Times New Roman"/>
          <w:b/>
          <w:bCs/>
          <w:sz w:val="28"/>
          <w:szCs w:val="28"/>
        </w:rPr>
      </w:pPr>
      <w:r w:rsidRPr="00587620">
        <w:rPr>
          <w:rFonts w:ascii="Times New Roman" w:eastAsia="Times New Roman" w:hAnsi="Times New Roman" w:cs="Times New Roman"/>
          <w:b/>
          <w:bCs/>
          <w:sz w:val="28"/>
          <w:szCs w:val="28"/>
        </w:rPr>
        <w:t>Unidad de aprendizaje II: La evaluación de las habilidades sociales y emocionales en el nivel preescolar</w:t>
      </w:r>
    </w:p>
    <w:p w:rsidR="00587620" w:rsidRPr="00587620" w:rsidRDefault="00587620" w:rsidP="00587620">
      <w:pPr>
        <w:spacing w:line="360" w:lineRule="auto"/>
        <w:jc w:val="center"/>
        <w:rPr>
          <w:rFonts w:ascii="Times New Roman" w:hAnsi="Times New Roman" w:cs="Times New Roman"/>
          <w:b/>
          <w:sz w:val="24"/>
          <w:szCs w:val="28"/>
        </w:rPr>
      </w:pPr>
      <w:r w:rsidRPr="00587620">
        <w:rPr>
          <w:rFonts w:ascii="Times New Roman" w:hAnsi="Times New Roman" w:cs="Times New Roman"/>
          <w:b/>
          <w:sz w:val="24"/>
          <w:szCs w:val="28"/>
        </w:rPr>
        <w:t>Competencias</w:t>
      </w:r>
      <w:r>
        <w:rPr>
          <w:rFonts w:ascii="Times New Roman" w:hAnsi="Times New Roman" w:cs="Times New Roman"/>
          <w:b/>
          <w:sz w:val="24"/>
          <w:szCs w:val="28"/>
        </w:rPr>
        <w:t>:</w:t>
      </w:r>
    </w:p>
    <w:p w:rsidR="00587620" w:rsidRPr="00587620" w:rsidRDefault="00587620" w:rsidP="00587620">
      <w:pPr>
        <w:pStyle w:val="Prrafodelista"/>
        <w:numPr>
          <w:ilvl w:val="0"/>
          <w:numId w:val="1"/>
        </w:numPr>
        <w:spacing w:line="360" w:lineRule="auto"/>
        <w:rPr>
          <w:rFonts w:eastAsiaTheme="minorEastAsia"/>
          <w:sz w:val="24"/>
          <w:szCs w:val="28"/>
        </w:rPr>
      </w:pPr>
      <w:r w:rsidRPr="00587620">
        <w:rPr>
          <w:rFonts w:ascii="Times New Roman" w:eastAsia="Times New Roman" w:hAnsi="Times New Roman" w:cs="Times New Roman"/>
          <w:sz w:val="24"/>
          <w:szCs w:val="28"/>
        </w:rPr>
        <w:t>Detecta los procesos de aprendizaje de sus alumnos para favorecer su desarrollo cognitivo y socioemocional.</w:t>
      </w:r>
    </w:p>
    <w:p w:rsidR="00587620" w:rsidRPr="00587620" w:rsidRDefault="00587620" w:rsidP="00587620">
      <w:pPr>
        <w:pStyle w:val="Prrafodelista"/>
        <w:numPr>
          <w:ilvl w:val="0"/>
          <w:numId w:val="1"/>
        </w:numPr>
        <w:spacing w:line="360" w:lineRule="auto"/>
        <w:rPr>
          <w:rFonts w:ascii="Times New Roman" w:eastAsiaTheme="minorEastAsia" w:hAnsi="Times New Roman" w:cs="Times New Roman"/>
          <w:sz w:val="24"/>
          <w:szCs w:val="28"/>
        </w:rPr>
      </w:pPr>
      <w:r w:rsidRPr="00587620">
        <w:rPr>
          <w:rFonts w:ascii="Times New Roman" w:hAnsi="Times New Roman" w:cs="Times New Roman"/>
          <w:color w:val="000000"/>
          <w:sz w:val="24"/>
          <w:szCs w:val="28"/>
        </w:rPr>
        <w:t>Emplea la evaluación para intervenir en los diferentes ámbitos y momentos de la tarea educativa para mejorar los aprendizajes de sus alumnos.</w:t>
      </w:r>
    </w:p>
    <w:p w:rsidR="00587620" w:rsidRDefault="00587620" w:rsidP="00587620">
      <w:pPr>
        <w:pStyle w:val="Prrafodelista"/>
        <w:spacing w:line="360" w:lineRule="auto"/>
        <w:jc w:val="right"/>
        <w:rPr>
          <w:rFonts w:ascii="Times New Roman" w:eastAsiaTheme="minorEastAsia" w:hAnsi="Times New Roman" w:cs="Times New Roman"/>
          <w:sz w:val="28"/>
          <w:szCs w:val="24"/>
        </w:rPr>
      </w:pPr>
      <w:r>
        <w:rPr>
          <w:rFonts w:ascii="Times New Roman" w:eastAsiaTheme="minorEastAsia" w:hAnsi="Times New Roman" w:cs="Times New Roman"/>
          <w:sz w:val="28"/>
          <w:szCs w:val="24"/>
        </w:rPr>
        <w:t>Saltillo, Coahuila Mayo 2021</w:t>
      </w:r>
    </w:p>
    <w:p w:rsidR="007C6A9C" w:rsidRDefault="007C6A9C" w:rsidP="00587620">
      <w:pPr>
        <w:pStyle w:val="Prrafodelista"/>
        <w:spacing w:line="360" w:lineRule="auto"/>
        <w:jc w:val="right"/>
        <w:rPr>
          <w:rFonts w:ascii="Times New Roman" w:eastAsiaTheme="minorEastAsia" w:hAnsi="Times New Roman" w:cs="Times New Roman"/>
          <w:sz w:val="28"/>
          <w:szCs w:val="24"/>
        </w:rPr>
      </w:pPr>
    </w:p>
    <w:p w:rsidR="007C6A9C" w:rsidRDefault="007C6A9C" w:rsidP="00587620">
      <w:pPr>
        <w:pStyle w:val="Prrafodelista"/>
        <w:spacing w:line="360" w:lineRule="auto"/>
        <w:jc w:val="right"/>
        <w:rPr>
          <w:rFonts w:ascii="Times New Roman" w:eastAsiaTheme="minorEastAsia" w:hAnsi="Times New Roman" w:cs="Times New Roman"/>
          <w:sz w:val="28"/>
          <w:szCs w:val="24"/>
        </w:rPr>
      </w:pPr>
    </w:p>
    <w:p w:rsidR="00D1762A" w:rsidRDefault="00D1762A" w:rsidP="00587620">
      <w:pPr>
        <w:pStyle w:val="Prrafodelista"/>
        <w:spacing w:line="360" w:lineRule="auto"/>
        <w:jc w:val="right"/>
        <w:rPr>
          <w:rFonts w:ascii="Times New Roman" w:eastAsiaTheme="minorEastAsia" w:hAnsi="Times New Roman" w:cs="Times New Roman"/>
          <w:sz w:val="28"/>
          <w:szCs w:val="24"/>
        </w:rPr>
      </w:pPr>
    </w:p>
    <w:p w:rsidR="00D1762A" w:rsidRDefault="00D1762A" w:rsidP="00587620">
      <w:pPr>
        <w:pStyle w:val="Prrafodelista"/>
        <w:spacing w:line="360" w:lineRule="auto"/>
        <w:jc w:val="right"/>
        <w:rPr>
          <w:rFonts w:ascii="Times New Roman" w:eastAsiaTheme="minorEastAsia" w:hAnsi="Times New Roman" w:cs="Times New Roman"/>
          <w:sz w:val="28"/>
          <w:szCs w:val="24"/>
        </w:rPr>
      </w:pPr>
    </w:p>
    <w:p w:rsidR="006B154A" w:rsidRDefault="006B154A" w:rsidP="006B154A">
      <w:pPr>
        <w:spacing w:line="360" w:lineRule="auto"/>
        <w:jc w:val="both"/>
        <w:rPr>
          <w:rFonts w:ascii="Times New Roman" w:eastAsiaTheme="minorEastAsia" w:hAnsi="Times New Roman" w:cs="Times New Roman"/>
          <w:sz w:val="28"/>
          <w:szCs w:val="24"/>
        </w:rPr>
      </w:pPr>
    </w:p>
    <w:p w:rsidR="007C6A9C" w:rsidRPr="006B154A" w:rsidRDefault="006B154A" w:rsidP="006B154A">
      <w:pPr>
        <w:spacing w:line="360" w:lineRule="auto"/>
        <w:jc w:val="both"/>
        <w:rPr>
          <w:rFonts w:ascii="Arial" w:eastAsiaTheme="minorEastAsia" w:hAnsi="Arial" w:cs="Arial"/>
          <w:sz w:val="24"/>
          <w:szCs w:val="24"/>
        </w:rPr>
      </w:pPr>
      <w:r w:rsidRPr="006B154A">
        <w:rPr>
          <w:rFonts w:ascii="Arial" w:eastAsiaTheme="minorEastAsia" w:hAnsi="Arial" w:cs="Arial"/>
          <w:sz w:val="24"/>
          <w:szCs w:val="24"/>
        </w:rPr>
        <w:lastRenderedPageBreak/>
        <w:t xml:space="preserve">Como estudiantes de 4° semestre, realizamos nuestras </w:t>
      </w:r>
      <w:proofErr w:type="spellStart"/>
      <w:proofErr w:type="gramStart"/>
      <w:r w:rsidRPr="006B154A">
        <w:rPr>
          <w:rFonts w:ascii="Arial" w:eastAsiaTheme="minorEastAsia" w:hAnsi="Arial" w:cs="Arial"/>
          <w:sz w:val="24"/>
          <w:szCs w:val="24"/>
        </w:rPr>
        <w:t>practicas</w:t>
      </w:r>
      <w:proofErr w:type="spellEnd"/>
      <w:proofErr w:type="gramEnd"/>
      <w:r w:rsidRPr="006B154A">
        <w:rPr>
          <w:rFonts w:ascii="Arial" w:eastAsiaTheme="minorEastAsia" w:hAnsi="Arial" w:cs="Arial"/>
          <w:sz w:val="24"/>
          <w:szCs w:val="24"/>
        </w:rPr>
        <w:t xml:space="preserve"> docentes en el jardín de niños Luis. A. Beauregard el cual está ubicado en la calle </w:t>
      </w:r>
      <w:proofErr w:type="spellStart"/>
      <w:r w:rsidRPr="006B154A">
        <w:rPr>
          <w:rFonts w:ascii="Arial" w:eastAsiaTheme="minorEastAsia" w:hAnsi="Arial" w:cs="Arial"/>
          <w:sz w:val="24"/>
          <w:szCs w:val="24"/>
        </w:rPr>
        <w:t>Enirque</w:t>
      </w:r>
      <w:proofErr w:type="spellEnd"/>
      <w:r w:rsidRPr="006B154A">
        <w:rPr>
          <w:rFonts w:ascii="Arial" w:eastAsiaTheme="minorEastAsia" w:hAnsi="Arial" w:cs="Arial"/>
          <w:sz w:val="24"/>
          <w:szCs w:val="24"/>
        </w:rPr>
        <w:t xml:space="preserve"> </w:t>
      </w:r>
      <w:r w:rsidR="007D7F83">
        <w:rPr>
          <w:rFonts w:ascii="Arial" w:eastAsiaTheme="minorEastAsia" w:hAnsi="Arial" w:cs="Arial"/>
          <w:sz w:val="24"/>
          <w:szCs w:val="24"/>
        </w:rPr>
        <w:t xml:space="preserve">H. </w:t>
      </w:r>
      <w:proofErr w:type="spellStart"/>
      <w:r w:rsidR="007D7F83">
        <w:rPr>
          <w:rFonts w:ascii="Arial" w:eastAsiaTheme="minorEastAsia" w:hAnsi="Arial" w:cs="Arial"/>
          <w:sz w:val="24"/>
          <w:szCs w:val="24"/>
        </w:rPr>
        <w:t>Mass</w:t>
      </w:r>
      <w:proofErr w:type="spellEnd"/>
      <w:r w:rsidR="007D7F83">
        <w:rPr>
          <w:rFonts w:ascii="Arial" w:eastAsiaTheme="minorEastAsia" w:hAnsi="Arial" w:cs="Arial"/>
          <w:sz w:val="24"/>
          <w:szCs w:val="24"/>
        </w:rPr>
        <w:t xml:space="preserve"> entre calles </w:t>
      </w:r>
      <w:proofErr w:type="spellStart"/>
      <w:r w:rsidR="007D7F83">
        <w:rPr>
          <w:rFonts w:ascii="Arial" w:eastAsiaTheme="minorEastAsia" w:hAnsi="Arial" w:cs="Arial"/>
          <w:sz w:val="24"/>
          <w:szCs w:val="24"/>
        </w:rPr>
        <w:t>Purcell</w:t>
      </w:r>
      <w:proofErr w:type="spellEnd"/>
      <w:r w:rsidR="007D7F83">
        <w:rPr>
          <w:rFonts w:ascii="Arial" w:eastAsiaTheme="minorEastAsia" w:hAnsi="Arial" w:cs="Arial"/>
          <w:sz w:val="24"/>
          <w:szCs w:val="24"/>
        </w:rPr>
        <w:t xml:space="preserve"> y </w:t>
      </w:r>
      <w:proofErr w:type="spellStart"/>
      <w:r w:rsidR="007D7F83">
        <w:rPr>
          <w:rFonts w:ascii="Arial" w:eastAsiaTheme="minorEastAsia" w:hAnsi="Arial" w:cs="Arial"/>
          <w:sz w:val="24"/>
          <w:szCs w:val="24"/>
        </w:rPr>
        <w:t>C</w:t>
      </w:r>
      <w:r w:rsidRPr="006B154A">
        <w:rPr>
          <w:rFonts w:ascii="Arial" w:eastAsiaTheme="minorEastAsia" w:hAnsi="Arial" w:cs="Arial"/>
          <w:sz w:val="24"/>
          <w:szCs w:val="24"/>
        </w:rPr>
        <w:t>auahetmoc</w:t>
      </w:r>
      <w:proofErr w:type="spellEnd"/>
      <w:r w:rsidRPr="006B154A">
        <w:rPr>
          <w:rFonts w:ascii="Arial" w:eastAsiaTheme="minorEastAsia" w:hAnsi="Arial" w:cs="Arial"/>
          <w:sz w:val="24"/>
          <w:szCs w:val="24"/>
        </w:rPr>
        <w:t xml:space="preserve"> en la zona centro del municipio de Saltillo, Coahuila. Dicha institución cuenta con un sostenimiento estatal.</w:t>
      </w:r>
    </w:p>
    <w:p w:rsidR="007D7F83" w:rsidRDefault="007D7F83" w:rsidP="006B154A">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La educadora encargada del </w:t>
      </w:r>
      <w:r w:rsidR="006B154A" w:rsidRPr="006B154A">
        <w:rPr>
          <w:rFonts w:ascii="Arial" w:eastAsiaTheme="minorEastAsia" w:hAnsi="Arial" w:cs="Arial"/>
          <w:sz w:val="24"/>
          <w:szCs w:val="24"/>
        </w:rPr>
        <w:t>Jardín es la maestra Ana Laura Dávila. La población está caracterizada por ser de un nivel socioeconómico alto y medio. Se cuenta con una infraestructura de ladrillo, al igual que con todos los servicios públicos.</w:t>
      </w:r>
    </w:p>
    <w:p w:rsidR="006B154A" w:rsidRPr="006B154A" w:rsidRDefault="006B154A" w:rsidP="006B154A">
      <w:pPr>
        <w:spacing w:line="360" w:lineRule="auto"/>
        <w:jc w:val="both"/>
        <w:rPr>
          <w:rFonts w:ascii="Arial" w:eastAsiaTheme="minorEastAsia" w:hAnsi="Arial" w:cs="Arial"/>
          <w:sz w:val="24"/>
          <w:szCs w:val="24"/>
        </w:rPr>
      </w:pPr>
      <w:r w:rsidRPr="006B154A">
        <w:rPr>
          <w:rFonts w:ascii="Arial" w:eastAsiaTheme="minorEastAsia" w:hAnsi="Arial" w:cs="Arial"/>
          <w:sz w:val="24"/>
          <w:szCs w:val="24"/>
        </w:rPr>
        <w:t xml:space="preserve"> Dentro del jardín se cuenta con: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dirección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6 aulas que tienen baños compartidos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salón de usos múltiples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oficina con subdirección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patio con jardín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área de juegos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baño al exterior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Cocina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Patio trasero y un salón con su baño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2 salones cada uno con su baño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Biblioteca </w:t>
      </w:r>
    </w:p>
    <w:p w:rsidR="006B154A" w:rsidRDefault="006B154A" w:rsidP="006B154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salón para USAER </w:t>
      </w:r>
    </w:p>
    <w:p w:rsidR="00AA59FB" w:rsidRDefault="006B154A" w:rsidP="00D1762A">
      <w:pPr>
        <w:pStyle w:val="Prrafodelista"/>
        <w:numPr>
          <w:ilvl w:val="0"/>
          <w:numId w:val="2"/>
        </w:numPr>
        <w:spacing w:line="360" w:lineRule="auto"/>
        <w:jc w:val="both"/>
        <w:rPr>
          <w:rFonts w:ascii="Arial" w:eastAsiaTheme="minorEastAsia" w:hAnsi="Arial" w:cs="Arial"/>
          <w:sz w:val="24"/>
          <w:szCs w:val="24"/>
        </w:rPr>
      </w:pPr>
      <w:r>
        <w:rPr>
          <w:rFonts w:ascii="Arial" w:eastAsiaTheme="minorEastAsia" w:hAnsi="Arial" w:cs="Arial"/>
          <w:sz w:val="24"/>
          <w:szCs w:val="24"/>
        </w:rPr>
        <w:t>1 salón de computo</w:t>
      </w:r>
      <w:r w:rsidR="00D1762A">
        <w:rPr>
          <w:rFonts w:ascii="Arial" w:eastAsiaTheme="minorEastAsia" w:hAnsi="Arial" w:cs="Arial"/>
          <w:sz w:val="24"/>
          <w:szCs w:val="24"/>
        </w:rPr>
        <w:t xml:space="preserve"> con 40 computadoras</w:t>
      </w:r>
    </w:p>
    <w:p w:rsidR="00D1762A" w:rsidRDefault="00D1762A" w:rsidP="00D1762A">
      <w:pPr>
        <w:spacing w:line="360" w:lineRule="auto"/>
        <w:jc w:val="both"/>
        <w:rPr>
          <w:rFonts w:ascii="Arial" w:eastAsiaTheme="minorEastAsia" w:hAnsi="Arial" w:cs="Arial"/>
          <w:sz w:val="24"/>
          <w:szCs w:val="24"/>
        </w:rPr>
      </w:pPr>
      <w:r>
        <w:rPr>
          <w:rFonts w:ascii="Arial" w:eastAsiaTheme="minorEastAsia" w:hAnsi="Arial" w:cs="Arial"/>
          <w:sz w:val="24"/>
          <w:szCs w:val="24"/>
        </w:rPr>
        <w:t>La organización se especifica en directora, subdirectora, 9 docentes frente a grupo, 5 docentes de clases especiales en las cuales esta incluidos los acompañamientos musicales, computación, teatro, artísticas, instructor de banda de guerra y educación física, también se cuenta con 5 trabajadores manuales y un equipo de USAE</w:t>
      </w:r>
      <w:r w:rsidR="007D7F83">
        <w:rPr>
          <w:rFonts w:ascii="Arial" w:eastAsiaTheme="minorEastAsia" w:hAnsi="Arial" w:cs="Arial"/>
          <w:sz w:val="24"/>
          <w:szCs w:val="24"/>
        </w:rPr>
        <w:t>R, se atienden aproximadamente a</w:t>
      </w:r>
      <w:r>
        <w:rPr>
          <w:rFonts w:ascii="Arial" w:eastAsiaTheme="minorEastAsia" w:hAnsi="Arial" w:cs="Arial"/>
          <w:sz w:val="24"/>
          <w:szCs w:val="24"/>
        </w:rPr>
        <w:t xml:space="preserve"> 304 alumnos divididos</w:t>
      </w:r>
      <w:r w:rsidR="007D7F83">
        <w:rPr>
          <w:rFonts w:ascii="Arial" w:eastAsiaTheme="minorEastAsia" w:hAnsi="Arial" w:cs="Arial"/>
          <w:sz w:val="24"/>
          <w:szCs w:val="24"/>
        </w:rPr>
        <w:t xml:space="preserve"> en 9 grupos.</w:t>
      </w:r>
    </w:p>
    <w:p w:rsidR="007D7F83" w:rsidRDefault="007D7F83" w:rsidP="00D1762A">
      <w:pPr>
        <w:spacing w:line="360" w:lineRule="auto"/>
        <w:jc w:val="both"/>
        <w:rPr>
          <w:rFonts w:ascii="Arial" w:eastAsiaTheme="minorEastAsia" w:hAnsi="Arial" w:cs="Arial"/>
          <w:sz w:val="24"/>
          <w:szCs w:val="24"/>
        </w:rPr>
      </w:pPr>
    </w:p>
    <w:p w:rsidR="007D7F83" w:rsidRDefault="007D7F83" w:rsidP="00D1762A">
      <w:pPr>
        <w:spacing w:line="360" w:lineRule="auto"/>
        <w:jc w:val="both"/>
        <w:rPr>
          <w:rFonts w:ascii="Arial" w:eastAsiaTheme="minorEastAsia" w:hAnsi="Arial" w:cs="Arial"/>
          <w:sz w:val="24"/>
          <w:szCs w:val="24"/>
        </w:rPr>
      </w:pPr>
      <w:r>
        <w:rPr>
          <w:rFonts w:ascii="Arial" w:eastAsiaTheme="minorEastAsia" w:hAnsi="Arial" w:cs="Arial"/>
          <w:sz w:val="24"/>
          <w:szCs w:val="24"/>
        </w:rPr>
        <w:lastRenderedPageBreak/>
        <w:t>En las prácticas estuve trabajando con el grupo de segundo grado sección B, encargado por la educadora Cecilia Badillo. El grupo está conformado por 42 alumnos de los cuales 18 son niños y 24 niñas, las clases se llevan a cabo los días martes y jueves de 9:00 am a 10:00 am, a través de la plataforma de zoom.</w:t>
      </w:r>
    </w:p>
    <w:p w:rsidR="00283360" w:rsidRDefault="007D7F83" w:rsidP="00D1762A">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 las clases se conectan menos de la mitad de los alumnos ya que por diversas cuestiones los padres no pueden entra, el grupo es muy participativo y se puede observar el inmenso apoyo que hay por parte de los padres de familia, a pesar de </w:t>
      </w:r>
      <w:r w:rsidR="00283360">
        <w:rPr>
          <w:rFonts w:ascii="Arial" w:eastAsiaTheme="minorEastAsia" w:hAnsi="Arial" w:cs="Arial"/>
          <w:sz w:val="24"/>
          <w:szCs w:val="24"/>
        </w:rPr>
        <w:t>la modalidad en la que se llevan las clases y el no poder estar físicamente con los alumnos podemos observar a grandes rasgos los comportamientos y las actitudes que tienen los alumnos y los padres.</w:t>
      </w:r>
    </w:p>
    <w:p w:rsidR="007D7F83" w:rsidRDefault="00283360" w:rsidP="00D1762A">
      <w:pPr>
        <w:spacing w:line="360" w:lineRule="auto"/>
        <w:jc w:val="both"/>
        <w:rPr>
          <w:rFonts w:ascii="Arial" w:eastAsiaTheme="minorEastAsia" w:hAnsi="Arial" w:cs="Arial"/>
          <w:sz w:val="24"/>
          <w:szCs w:val="24"/>
        </w:rPr>
      </w:pPr>
      <w:r>
        <w:rPr>
          <w:rFonts w:ascii="Arial" w:eastAsiaTheme="minorEastAsia" w:hAnsi="Arial" w:cs="Arial"/>
          <w:sz w:val="24"/>
          <w:szCs w:val="24"/>
        </w:rPr>
        <w:t>En los días que se realizó la practica el mayor número de alumnos conectados fue de 17 a pesar de no ser una cantidad tan alta, se puede logra y cumplir los objetivos.</w:t>
      </w:r>
    </w:p>
    <w:p w:rsidR="00283360" w:rsidRDefault="00283360" w:rsidP="00D1762A">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En el transcurso de las clases pude observar el comportamiento de algunos alumnos que me llamaron la atención, como es el caso de </w:t>
      </w:r>
      <w:proofErr w:type="spellStart"/>
      <w:r>
        <w:rPr>
          <w:rFonts w:ascii="Arial" w:eastAsiaTheme="minorEastAsia" w:hAnsi="Arial" w:cs="Arial"/>
          <w:sz w:val="24"/>
          <w:szCs w:val="24"/>
        </w:rPr>
        <w:t>Milka</w:t>
      </w:r>
      <w:proofErr w:type="spellEnd"/>
      <w:r>
        <w:rPr>
          <w:rFonts w:ascii="Arial" w:eastAsiaTheme="minorEastAsia" w:hAnsi="Arial" w:cs="Arial"/>
          <w:sz w:val="24"/>
          <w:szCs w:val="24"/>
        </w:rPr>
        <w:t xml:space="preserve"> una niña muy participativa e inteligente que entro a 2 de las 3 clases y en lo personal ella me ayudó mucho ya que era de las que me contestaban cada que hacia una pregunta, también pude observar a cesar un niño muy inquieto que a pesar de despearse y terminar muy rápido las actividades, presta atención a todo y participa mucho, caso contrario de </w:t>
      </w:r>
      <w:proofErr w:type="spellStart"/>
      <w:r>
        <w:rPr>
          <w:rFonts w:ascii="Arial" w:eastAsiaTheme="minorEastAsia" w:hAnsi="Arial" w:cs="Arial"/>
          <w:sz w:val="24"/>
          <w:szCs w:val="24"/>
        </w:rPr>
        <w:t>Iker</w:t>
      </w:r>
      <w:proofErr w:type="spellEnd"/>
      <w:r>
        <w:rPr>
          <w:rFonts w:ascii="Arial" w:eastAsiaTheme="minorEastAsia" w:hAnsi="Arial" w:cs="Arial"/>
          <w:sz w:val="24"/>
          <w:szCs w:val="24"/>
        </w:rPr>
        <w:t xml:space="preserve"> quien en algunas ocasiones estaba tomando la clase solo y  se retrasaba un poco. </w:t>
      </w:r>
    </w:p>
    <w:p w:rsidR="00283360" w:rsidRDefault="00283360" w:rsidP="00D1762A">
      <w:pPr>
        <w:spacing w:line="360" w:lineRule="auto"/>
        <w:jc w:val="both"/>
        <w:rPr>
          <w:rFonts w:ascii="Arial" w:eastAsiaTheme="minorEastAsia" w:hAnsi="Arial" w:cs="Arial"/>
          <w:sz w:val="24"/>
          <w:szCs w:val="24"/>
        </w:rPr>
      </w:pPr>
      <w:r>
        <w:rPr>
          <w:rFonts w:ascii="Arial" w:eastAsiaTheme="minorEastAsia" w:hAnsi="Arial" w:cs="Arial"/>
          <w:sz w:val="24"/>
          <w:szCs w:val="24"/>
        </w:rPr>
        <w:t>A pesar de todas las complicaciones que conlleva el trabajar de esta manera, los niños están muy bien preparados y se están logrando  todos los aprendizajes requeridos.</w:t>
      </w:r>
      <w:bookmarkStart w:id="0" w:name="_GoBack"/>
      <w:bookmarkEnd w:id="0"/>
    </w:p>
    <w:p w:rsidR="00283360" w:rsidRDefault="00283360" w:rsidP="00D1762A">
      <w:pPr>
        <w:spacing w:line="360" w:lineRule="auto"/>
        <w:jc w:val="both"/>
        <w:rPr>
          <w:rFonts w:ascii="Arial" w:eastAsiaTheme="minorEastAsia" w:hAnsi="Arial" w:cs="Arial"/>
          <w:sz w:val="24"/>
          <w:szCs w:val="24"/>
        </w:rPr>
      </w:pPr>
    </w:p>
    <w:p w:rsidR="00283360" w:rsidRDefault="00283360" w:rsidP="00D1762A">
      <w:pPr>
        <w:spacing w:line="360" w:lineRule="auto"/>
        <w:jc w:val="both"/>
        <w:rPr>
          <w:rFonts w:ascii="Arial" w:eastAsiaTheme="minorEastAsia" w:hAnsi="Arial" w:cs="Arial"/>
          <w:sz w:val="24"/>
          <w:szCs w:val="24"/>
        </w:rPr>
      </w:pPr>
    </w:p>
    <w:p w:rsidR="00283360" w:rsidRDefault="00283360" w:rsidP="00D1762A">
      <w:pPr>
        <w:spacing w:line="360" w:lineRule="auto"/>
        <w:jc w:val="both"/>
        <w:rPr>
          <w:rFonts w:ascii="Arial" w:eastAsiaTheme="minorEastAsia" w:hAnsi="Arial" w:cs="Arial"/>
          <w:sz w:val="24"/>
          <w:szCs w:val="24"/>
        </w:rPr>
      </w:pPr>
    </w:p>
    <w:p w:rsidR="00283360" w:rsidRDefault="00283360" w:rsidP="00D1762A">
      <w:pPr>
        <w:spacing w:line="360" w:lineRule="auto"/>
        <w:jc w:val="both"/>
        <w:rPr>
          <w:rFonts w:ascii="Arial" w:eastAsiaTheme="minorEastAsia" w:hAnsi="Arial" w:cs="Arial"/>
          <w:sz w:val="24"/>
          <w:szCs w:val="24"/>
        </w:rPr>
      </w:pPr>
    </w:p>
    <w:p w:rsidR="00283360" w:rsidRDefault="00283360" w:rsidP="00D1762A">
      <w:pPr>
        <w:spacing w:line="360" w:lineRule="auto"/>
        <w:jc w:val="both"/>
        <w:rPr>
          <w:rFonts w:ascii="Arial" w:eastAsiaTheme="minorEastAsia" w:hAnsi="Arial" w:cs="Arial"/>
          <w:sz w:val="24"/>
          <w:szCs w:val="24"/>
        </w:rPr>
      </w:pPr>
    </w:p>
    <w:p w:rsidR="00283360" w:rsidRDefault="00283360" w:rsidP="00D1762A">
      <w:pPr>
        <w:spacing w:line="360" w:lineRule="auto"/>
        <w:jc w:val="both"/>
        <w:rPr>
          <w:rFonts w:ascii="Arial" w:eastAsiaTheme="minorEastAsia" w:hAnsi="Arial" w:cs="Arial"/>
          <w:sz w:val="24"/>
          <w:szCs w:val="24"/>
        </w:rPr>
      </w:pPr>
    </w:p>
    <w:p w:rsidR="007D7F83" w:rsidRDefault="007D7F83" w:rsidP="00D1762A">
      <w:pPr>
        <w:spacing w:line="360" w:lineRule="auto"/>
        <w:jc w:val="both"/>
        <w:rPr>
          <w:rFonts w:ascii="Arial" w:eastAsiaTheme="minorEastAsia" w:hAnsi="Arial" w:cs="Arial"/>
          <w:sz w:val="24"/>
          <w:szCs w:val="24"/>
        </w:rPr>
      </w:pPr>
    </w:p>
    <w:tbl>
      <w:tblPr>
        <w:tblStyle w:val="Tablaconcuadrcula"/>
        <w:tblW w:w="9640" w:type="dxa"/>
        <w:tblInd w:w="-318" w:type="dxa"/>
        <w:tblLook w:val="04A0" w:firstRow="1" w:lastRow="0" w:firstColumn="1" w:lastColumn="0" w:noHBand="0" w:noVBand="1"/>
      </w:tblPr>
      <w:tblGrid>
        <w:gridCol w:w="2774"/>
        <w:gridCol w:w="6"/>
        <w:gridCol w:w="1257"/>
        <w:gridCol w:w="6"/>
        <w:gridCol w:w="1263"/>
        <w:gridCol w:w="1264"/>
        <w:gridCol w:w="1288"/>
        <w:gridCol w:w="1782"/>
      </w:tblGrid>
      <w:tr w:rsidR="007D7F83" w:rsidRPr="00677B56" w:rsidTr="00DC225C">
        <w:tc>
          <w:tcPr>
            <w:tcW w:w="2780" w:type="dxa"/>
            <w:gridSpan w:val="2"/>
          </w:tcPr>
          <w:p w:rsidR="007D7F83" w:rsidRPr="008F7EC2" w:rsidRDefault="007D7F83" w:rsidP="00DC225C">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263" w:type="dxa"/>
            <w:gridSpan w:val="2"/>
          </w:tcPr>
          <w:p w:rsidR="007D7F83" w:rsidRPr="008F7EC2" w:rsidRDefault="007D7F83" w:rsidP="00DC225C">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263" w:type="dxa"/>
          </w:tcPr>
          <w:p w:rsidR="007D7F83" w:rsidRPr="008F7EC2" w:rsidRDefault="007D7F83" w:rsidP="00DC225C">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264" w:type="dxa"/>
          </w:tcPr>
          <w:p w:rsidR="007D7F83" w:rsidRPr="008F7EC2" w:rsidRDefault="007D7F83" w:rsidP="00DC225C">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288" w:type="dxa"/>
          </w:tcPr>
          <w:p w:rsidR="007D7F83" w:rsidRPr="008F7EC2" w:rsidRDefault="007D7F83" w:rsidP="00DC225C">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782" w:type="dxa"/>
          </w:tcPr>
          <w:p w:rsidR="007D7F83" w:rsidRPr="008F7EC2" w:rsidRDefault="007D7F83" w:rsidP="00DC225C">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7D7F83" w:rsidRPr="00677B56" w:rsidTr="00DC225C">
        <w:trPr>
          <w:trHeight w:val="30"/>
        </w:trPr>
        <w:tc>
          <w:tcPr>
            <w:tcW w:w="9640" w:type="dxa"/>
            <w:gridSpan w:val="8"/>
            <w:shd w:val="clear" w:color="auto" w:fill="E7E6E6" w:themeFill="background2"/>
          </w:tcPr>
          <w:p w:rsidR="007D7F83" w:rsidRDefault="007D7F83" w:rsidP="00DC225C">
            <w:pPr>
              <w:rPr>
                <w:rFonts w:ascii="Times New Roman" w:eastAsia="Arial Unicode MS" w:hAnsi="Times New Roman" w:cs="Times New Roman"/>
              </w:rPr>
            </w:pPr>
            <w:r w:rsidRPr="00C1098D">
              <w:rPr>
                <w:rFonts w:ascii="Times New Roman" w:hAnsi="Times New Roman" w:cs="Times New Roman"/>
                <w:b/>
              </w:rPr>
              <w:t>A).- CONTEXTO EXTERNO</w:t>
            </w:r>
          </w:p>
        </w:tc>
      </w:tr>
      <w:tr w:rsidR="007D7F83" w:rsidRPr="00677B56" w:rsidTr="00DC225C">
        <w:trPr>
          <w:trHeight w:val="3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1.- Nombre del jardín de niños</w:t>
            </w:r>
            <w:r>
              <w:rPr>
                <w:rFonts w:ascii="Times New Roman" w:hAnsi="Times New Roman" w:cs="Times New Roman"/>
              </w:rPr>
              <w:t xml:space="preserve"> </w:t>
            </w:r>
            <w:r w:rsidRPr="00563D51">
              <w:rPr>
                <w:rFonts w:ascii="Times New Roman" w:hAnsi="Times New Roman" w:cs="Times New Roman"/>
                <w:b/>
              </w:rPr>
              <w:t xml:space="preserve">Luis A. </w:t>
            </w:r>
            <w:proofErr w:type="spellStart"/>
            <w:r w:rsidRPr="00563D51">
              <w:rPr>
                <w:rFonts w:ascii="Times New Roman" w:hAnsi="Times New Roman" w:cs="Times New Roman"/>
                <w:b/>
              </w:rPr>
              <w:t>Beauregard</w:t>
            </w:r>
            <w:proofErr w:type="spellEnd"/>
          </w:p>
        </w:tc>
        <w:tc>
          <w:tcPr>
            <w:tcW w:w="1263" w:type="dxa"/>
            <w:gridSpan w:val="2"/>
            <w:vMerge w:val="restart"/>
          </w:tcPr>
          <w:p w:rsidR="007D7F83" w:rsidRPr="00EB672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263" w:type="dxa"/>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264" w:type="dxa"/>
            <w:vMerge w:val="restart"/>
          </w:tcPr>
          <w:p w:rsidR="007D7F83" w:rsidRPr="00EB672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tc>
        <w:tc>
          <w:tcPr>
            <w:tcW w:w="1288" w:type="dxa"/>
            <w:vMerge w:val="restart"/>
          </w:tcPr>
          <w:p w:rsidR="007D7F83" w:rsidRPr="00EB672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782" w:type="dxa"/>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7D7F83" w:rsidRPr="00677B56" w:rsidTr="00DC225C">
        <w:trPr>
          <w:trHeight w:val="3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 xml:space="preserve">2.- Sostenimiento </w:t>
            </w:r>
            <w:r w:rsidRPr="00563D51">
              <w:rPr>
                <w:rFonts w:ascii="Times New Roman" w:hAnsi="Times New Roman" w:cs="Times New Roman"/>
                <w:b/>
              </w:rPr>
              <w:t>Estatal</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3.- Turno</w:t>
            </w:r>
            <w:r>
              <w:rPr>
                <w:rFonts w:ascii="Times New Roman" w:hAnsi="Times New Roman" w:cs="Times New Roman"/>
              </w:rPr>
              <w:t xml:space="preserve"> </w:t>
            </w:r>
            <w:r w:rsidRPr="00563D51">
              <w:rPr>
                <w:rFonts w:ascii="Times New Roman" w:hAnsi="Times New Roman" w:cs="Times New Roman"/>
                <w:b/>
              </w:rPr>
              <w:t xml:space="preserve">Matutino </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4.- Clave</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80" w:type="dxa"/>
            <w:gridSpan w:val="2"/>
          </w:tcPr>
          <w:p w:rsidR="007D7F83" w:rsidRPr="00563D51" w:rsidRDefault="007D7F83" w:rsidP="00DC225C">
            <w:pPr>
              <w:rPr>
                <w:rFonts w:ascii="Times New Roman" w:hAnsi="Times New Roman" w:cs="Times New Roman"/>
                <w:b/>
              </w:rPr>
            </w:pPr>
            <w:r w:rsidRPr="00EB6723">
              <w:rPr>
                <w:rFonts w:ascii="Times New Roman" w:hAnsi="Times New Roman" w:cs="Times New Roman"/>
              </w:rPr>
              <w:t>5.- Horario</w:t>
            </w:r>
            <w:r>
              <w:rPr>
                <w:rFonts w:ascii="Times New Roman" w:hAnsi="Times New Roman" w:cs="Times New Roman"/>
              </w:rPr>
              <w:t xml:space="preserve"> </w:t>
            </w:r>
            <w:r>
              <w:rPr>
                <w:rFonts w:ascii="Times New Roman" w:hAnsi="Times New Roman" w:cs="Times New Roman"/>
                <w:b/>
              </w:rPr>
              <w:t xml:space="preserve">En sentido ampliado, es decir, de tiempo completo. </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6.-  Teléfono</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563D51" w:rsidRDefault="007D7F83" w:rsidP="00DC225C">
            <w:pPr>
              <w:rPr>
                <w:rFonts w:ascii="Times New Roman" w:hAnsi="Times New Roman" w:cs="Times New Roman"/>
                <w:b/>
              </w:rPr>
            </w:pPr>
            <w:r w:rsidRPr="00EB6723">
              <w:rPr>
                <w:rFonts w:ascii="Times New Roman" w:hAnsi="Times New Roman" w:cs="Times New Roman"/>
              </w:rPr>
              <w:t>7.- Ubicación</w:t>
            </w:r>
            <w:r>
              <w:rPr>
                <w:rFonts w:ascii="Times New Roman" w:hAnsi="Times New Roman" w:cs="Times New Roman"/>
              </w:rPr>
              <w:t xml:space="preserve"> </w:t>
            </w:r>
            <w:r>
              <w:rPr>
                <w:rFonts w:ascii="Times New Roman" w:hAnsi="Times New Roman" w:cs="Times New Roman"/>
                <w:b/>
              </w:rPr>
              <w:t xml:space="preserve">Calle H. </w:t>
            </w:r>
            <w:proofErr w:type="spellStart"/>
            <w:r>
              <w:rPr>
                <w:rFonts w:ascii="Times New Roman" w:hAnsi="Times New Roman" w:cs="Times New Roman"/>
                <w:b/>
              </w:rPr>
              <w:t>Mass</w:t>
            </w:r>
            <w:proofErr w:type="spellEnd"/>
            <w:r>
              <w:rPr>
                <w:rFonts w:ascii="Times New Roman" w:hAnsi="Times New Roman" w:cs="Times New Roman"/>
                <w:b/>
              </w:rPr>
              <w:t xml:space="preserve"> S/N entre calles </w:t>
            </w:r>
            <w:proofErr w:type="spellStart"/>
            <w:r>
              <w:rPr>
                <w:rFonts w:ascii="Times New Roman" w:hAnsi="Times New Roman" w:cs="Times New Roman"/>
                <w:b/>
              </w:rPr>
              <w:t>Purcell</w:t>
            </w:r>
            <w:proofErr w:type="spellEnd"/>
            <w:r>
              <w:rPr>
                <w:rFonts w:ascii="Times New Roman" w:hAnsi="Times New Roman" w:cs="Times New Roman"/>
                <w:b/>
              </w:rPr>
              <w:t xml:space="preserve"> y </w:t>
            </w:r>
            <w:proofErr w:type="spellStart"/>
            <w:r>
              <w:rPr>
                <w:rFonts w:ascii="Times New Roman" w:hAnsi="Times New Roman" w:cs="Times New Roman"/>
                <w:b/>
              </w:rPr>
              <w:t>Cauhtémoc</w:t>
            </w:r>
            <w:proofErr w:type="spellEnd"/>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8.- Nombre de la supervisora</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9.- Nombre de la directora</w:t>
            </w:r>
            <w:r>
              <w:rPr>
                <w:rFonts w:ascii="Times New Roman" w:hAnsi="Times New Roman" w:cs="Times New Roman"/>
              </w:rPr>
              <w:t xml:space="preserve"> </w:t>
            </w:r>
            <w:r w:rsidRPr="00563D51">
              <w:rPr>
                <w:rFonts w:ascii="Times New Roman" w:hAnsi="Times New Roman" w:cs="Times New Roman"/>
                <w:b/>
              </w:rPr>
              <w:t>Ana Laura Dávila</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10.- Nombre de la educadora</w:t>
            </w:r>
            <w:r>
              <w:rPr>
                <w:rFonts w:ascii="Times New Roman" w:hAnsi="Times New Roman" w:cs="Times New Roman"/>
              </w:rPr>
              <w:t xml:space="preserve"> </w:t>
            </w:r>
            <w:r w:rsidRPr="00563D51">
              <w:rPr>
                <w:rFonts w:ascii="Times New Roman" w:hAnsi="Times New Roman" w:cs="Times New Roman"/>
                <w:b/>
              </w:rPr>
              <w:t xml:space="preserve">Cecilia </w:t>
            </w:r>
            <w:proofErr w:type="spellStart"/>
            <w:r w:rsidRPr="00563D51">
              <w:rPr>
                <w:rFonts w:ascii="Times New Roman" w:hAnsi="Times New Roman" w:cs="Times New Roman"/>
                <w:b/>
              </w:rPr>
              <w:t>Adalguisa</w:t>
            </w:r>
            <w:proofErr w:type="spellEnd"/>
            <w:r w:rsidRPr="00563D51">
              <w:rPr>
                <w:rFonts w:ascii="Times New Roman" w:hAnsi="Times New Roman" w:cs="Times New Roman"/>
                <w:b/>
              </w:rPr>
              <w:t xml:space="preserve"> Badillo Luna</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563D51" w:rsidRDefault="007D7F83" w:rsidP="00DC225C">
            <w:pPr>
              <w:rPr>
                <w:rFonts w:ascii="Times New Roman" w:hAnsi="Times New Roman" w:cs="Times New Roman"/>
                <w:b/>
              </w:rPr>
            </w:pPr>
            <w:r w:rsidRPr="00EB6723">
              <w:rPr>
                <w:rFonts w:ascii="Times New Roman" w:hAnsi="Times New Roman" w:cs="Times New Roman"/>
              </w:rPr>
              <w:t>11.- Contexto social</w:t>
            </w:r>
            <w:r>
              <w:rPr>
                <w:rFonts w:ascii="Times New Roman" w:hAnsi="Times New Roman" w:cs="Times New Roman"/>
              </w:rPr>
              <w:t xml:space="preserve">: </w:t>
            </w:r>
            <w:r>
              <w:rPr>
                <w:rFonts w:ascii="Times New Roman" w:hAnsi="Times New Roman" w:cs="Times New Roman"/>
                <w:b/>
              </w:rPr>
              <w:t>De clase media</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12.- Tipo de infraestructura de la institución</w:t>
            </w:r>
            <w:r>
              <w:rPr>
                <w:rFonts w:ascii="Times New Roman" w:hAnsi="Times New Roman" w:cs="Times New Roman"/>
              </w:rPr>
              <w:t xml:space="preserve"> </w:t>
            </w:r>
            <w:r w:rsidRPr="00563D51">
              <w:rPr>
                <w:rFonts w:ascii="Times New Roman" w:hAnsi="Times New Roman" w:cs="Times New Roman"/>
                <w:b/>
              </w:rPr>
              <w:t>Ladrillo</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563D51" w:rsidRDefault="007D7F83" w:rsidP="00DC225C">
            <w:pPr>
              <w:rPr>
                <w:rFonts w:ascii="Times New Roman" w:hAnsi="Times New Roman" w:cs="Times New Roman"/>
                <w:b/>
              </w:rPr>
            </w:pPr>
            <w:r w:rsidRPr="00EB6723">
              <w:rPr>
                <w:rFonts w:ascii="Times New Roman" w:hAnsi="Times New Roman" w:cs="Times New Roman"/>
              </w:rPr>
              <w:t>13.- Delimitación de la institución</w:t>
            </w:r>
            <w:r>
              <w:rPr>
                <w:rFonts w:ascii="Times New Roman" w:hAnsi="Times New Roman" w:cs="Times New Roman"/>
              </w:rPr>
              <w:t xml:space="preserve"> </w:t>
            </w:r>
            <w:r>
              <w:rPr>
                <w:rFonts w:ascii="Times New Roman" w:hAnsi="Times New Roman" w:cs="Times New Roman"/>
                <w:b/>
              </w:rPr>
              <w:t xml:space="preserve">Barda </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563D51" w:rsidRDefault="007D7F83" w:rsidP="00DC225C">
            <w:pPr>
              <w:rPr>
                <w:rFonts w:ascii="Times New Roman" w:hAnsi="Times New Roman" w:cs="Times New Roman"/>
                <w:b/>
              </w:rPr>
            </w:pPr>
            <w:r w:rsidRPr="00EB6723">
              <w:rPr>
                <w:rFonts w:ascii="Times New Roman" w:hAnsi="Times New Roman" w:cs="Times New Roman"/>
              </w:rPr>
              <w:t>14.- Tipos de vivienda de su alrededor</w:t>
            </w:r>
            <w:r>
              <w:rPr>
                <w:rFonts w:ascii="Times New Roman" w:hAnsi="Times New Roman" w:cs="Times New Roman"/>
              </w:rPr>
              <w:t xml:space="preserve"> </w:t>
            </w:r>
            <w:r>
              <w:rPr>
                <w:rFonts w:ascii="Times New Roman" w:hAnsi="Times New Roman" w:cs="Times New Roman"/>
                <w:b/>
              </w:rPr>
              <w:t xml:space="preserve">Casas de construcción de ladrillo </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15.- Servicios públicos con lo que cuenta</w:t>
            </w:r>
            <w:r>
              <w:rPr>
                <w:rFonts w:ascii="Times New Roman" w:hAnsi="Times New Roman" w:cs="Times New Roman"/>
              </w:rPr>
              <w:t xml:space="preserve"> </w:t>
            </w:r>
            <w:r w:rsidRPr="00563D51">
              <w:rPr>
                <w:rFonts w:ascii="Times New Roman" w:hAnsi="Times New Roman" w:cs="Times New Roman"/>
                <w:b/>
              </w:rPr>
              <w:t>Agua, luz, gas, teléfono, internet</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2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t>16.- Problemáticas sociales</w:t>
            </w:r>
            <w:r>
              <w:rPr>
                <w:rFonts w:ascii="Times New Roman" w:hAnsi="Times New Roman" w:cs="Times New Roman"/>
              </w:rPr>
              <w:t xml:space="preserve"> </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9640" w:type="dxa"/>
            <w:gridSpan w:val="8"/>
            <w:shd w:val="clear" w:color="auto" w:fill="E7E6E6" w:themeFill="background2"/>
          </w:tcPr>
          <w:p w:rsidR="007D7F83" w:rsidRDefault="007D7F83" w:rsidP="00DC225C">
            <w:pPr>
              <w:rPr>
                <w:rFonts w:ascii="Times New Roman" w:eastAsia="Arial Unicode MS" w:hAnsi="Times New Roman" w:cs="Times New Roman"/>
              </w:rPr>
            </w:pPr>
            <w:r w:rsidRPr="00C1098D">
              <w:rPr>
                <w:rFonts w:ascii="Times New Roman" w:hAnsi="Times New Roman" w:cs="Times New Roman"/>
                <w:b/>
              </w:rPr>
              <w:t>B).- CONTEXTO INTERNO</w:t>
            </w:r>
          </w:p>
        </w:tc>
      </w:tr>
      <w:tr w:rsidR="007D7F83" w:rsidRPr="00677B56" w:rsidTr="00DC225C">
        <w:trPr>
          <w:trHeight w:val="30"/>
        </w:trPr>
        <w:tc>
          <w:tcPr>
            <w:tcW w:w="2780" w:type="dxa"/>
            <w:gridSpan w:val="2"/>
          </w:tcPr>
          <w:p w:rsidR="007D7F83" w:rsidRDefault="007D7F83" w:rsidP="00DC225C">
            <w:pPr>
              <w:rPr>
                <w:rFonts w:ascii="Times New Roman" w:hAnsi="Times New Roman" w:cs="Times New Roman"/>
              </w:rPr>
            </w:pPr>
            <w:r w:rsidRPr="00EB6723">
              <w:rPr>
                <w:rFonts w:ascii="Times New Roman" w:hAnsi="Times New Roman" w:cs="Times New Roman"/>
              </w:rPr>
              <w:t>1.-  Espacios  (número y tipo de aulas, espacios administrativos, anexos escolares, patios, otros es</w:t>
            </w:r>
            <w:r>
              <w:rPr>
                <w:rFonts w:ascii="Times New Roman" w:hAnsi="Times New Roman" w:cs="Times New Roman"/>
              </w:rPr>
              <w:t>pacios, etc.</w:t>
            </w:r>
            <w:r w:rsidRPr="00EB6723">
              <w:rPr>
                <w:rFonts w:ascii="Times New Roman" w:hAnsi="Times New Roman" w:cs="Times New Roman"/>
              </w:rPr>
              <w:t>)</w:t>
            </w:r>
          </w:p>
          <w:p w:rsidR="007D7F83" w:rsidRPr="00EB6723" w:rsidRDefault="007D7F83" w:rsidP="00DC225C">
            <w:pPr>
              <w:rPr>
                <w:rFonts w:ascii="Times New Roman" w:hAnsi="Times New Roman" w:cs="Times New Roman"/>
              </w:rPr>
            </w:pPr>
            <w:r>
              <w:rPr>
                <w:rFonts w:ascii="Times New Roman" w:hAnsi="Times New Roman" w:cs="Times New Roman"/>
                <w:b/>
              </w:rPr>
              <w:t xml:space="preserve">1 Dirección, 6 aulas que tienen los baños compartidos, 1 salón de Usos Múltiples, 1 Oficina </w:t>
            </w:r>
            <w:r>
              <w:rPr>
                <w:rFonts w:ascii="Times New Roman" w:hAnsi="Times New Roman" w:cs="Times New Roman"/>
                <w:b/>
              </w:rPr>
              <w:lastRenderedPageBreak/>
              <w:t>de Subdirección, 1 patio grande con jardín, un área de juegos, con un baño al exterior, cocina , en el patio otro salón con su baño, en la otra parte del jardín ,2 salones, cada uno con su baño,1 Biblioteca, una salón para USAER 1 Salón de Computo</w:t>
            </w:r>
          </w:p>
        </w:tc>
        <w:tc>
          <w:tcPr>
            <w:tcW w:w="1263" w:type="dxa"/>
            <w:gridSpan w:val="2"/>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263" w:type="dxa"/>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264" w:type="dxa"/>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288" w:type="dxa"/>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782" w:type="dxa"/>
            <w:vMerge w:val="restart"/>
          </w:tcPr>
          <w:p w:rsidR="007D7F83" w:rsidRDefault="007D7F83" w:rsidP="00DC225C">
            <w:pPr>
              <w:jc w:val="center"/>
              <w:rPr>
                <w:rFonts w:ascii="Times New Roman" w:eastAsia="Arial Unicode MS" w:hAnsi="Times New Roman" w:cs="Times New Roman"/>
              </w:rPr>
            </w:pPr>
          </w:p>
          <w:p w:rsidR="007D7F8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7D7F83" w:rsidRPr="00677B56" w:rsidTr="00DC225C">
        <w:trPr>
          <w:trHeight w:val="30"/>
        </w:trPr>
        <w:tc>
          <w:tcPr>
            <w:tcW w:w="2780" w:type="dxa"/>
            <w:gridSpan w:val="2"/>
          </w:tcPr>
          <w:p w:rsidR="007D7F83" w:rsidRPr="00EB6723" w:rsidRDefault="007D7F83" w:rsidP="00DC225C">
            <w:pPr>
              <w:rPr>
                <w:rFonts w:ascii="Times New Roman" w:hAnsi="Times New Roman" w:cs="Times New Roman"/>
              </w:rPr>
            </w:pPr>
            <w:r w:rsidRPr="00EB6723">
              <w:rPr>
                <w:rFonts w:ascii="Times New Roman" w:hAnsi="Times New Roman" w:cs="Times New Roman"/>
              </w:rPr>
              <w:lastRenderedPageBreak/>
              <w:t>2.- Croquis de la institución</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80" w:type="dxa"/>
            <w:gridSpan w:val="2"/>
          </w:tcPr>
          <w:p w:rsidR="007D7F83" w:rsidRPr="00EB6723" w:rsidRDefault="007D7F83" w:rsidP="00DC225C">
            <w:pPr>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80" w:type="dxa"/>
            <w:gridSpan w:val="2"/>
          </w:tcPr>
          <w:p w:rsidR="007D7F83" w:rsidRPr="00EB6723" w:rsidRDefault="007D7F83" w:rsidP="00DC225C">
            <w:pPr>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80" w:type="dxa"/>
            <w:gridSpan w:val="2"/>
          </w:tcPr>
          <w:p w:rsidR="007D7F83" w:rsidRPr="00563D51" w:rsidRDefault="007D7F83" w:rsidP="00DC225C">
            <w:pPr>
              <w:rPr>
                <w:rFonts w:ascii="Times New Roman" w:hAnsi="Times New Roman" w:cs="Times New Roman"/>
                <w:b/>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r>
              <w:rPr>
                <w:rFonts w:ascii="Times New Roman" w:eastAsia="Arial Unicode MS" w:hAnsi="Times New Roman" w:cs="Times New Roman"/>
              </w:rPr>
              <w:t xml:space="preserve"> </w:t>
            </w:r>
            <w:r>
              <w:rPr>
                <w:rFonts w:ascii="Times New Roman" w:eastAsia="Arial Unicode MS" w:hAnsi="Times New Roman" w:cs="Times New Roman"/>
                <w:b/>
              </w:rPr>
              <w:t xml:space="preserve">Organización completa. </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3" w:type="dxa"/>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9640" w:type="dxa"/>
            <w:gridSpan w:val="8"/>
            <w:shd w:val="clear" w:color="auto" w:fill="E7E6E6" w:themeFill="background2"/>
          </w:tcPr>
          <w:p w:rsidR="007D7F83" w:rsidRDefault="007D7F83" w:rsidP="00DC225C">
            <w:pPr>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7D7F83" w:rsidRPr="00677B56" w:rsidTr="00DC225C">
        <w:trPr>
          <w:trHeight w:val="30"/>
        </w:trPr>
        <w:tc>
          <w:tcPr>
            <w:tcW w:w="2774" w:type="dxa"/>
          </w:tcPr>
          <w:p w:rsidR="007D7F83" w:rsidRPr="009E2D00" w:rsidRDefault="007D7F83" w:rsidP="00DC225C">
            <w:pPr>
              <w:rPr>
                <w:rFonts w:ascii="Times New Roman" w:eastAsia="Arial Unicode MS" w:hAnsi="Times New Roman" w:cs="Times New Roman"/>
              </w:rPr>
            </w:pPr>
            <w:r w:rsidRPr="009E2D00">
              <w:rPr>
                <w:rFonts w:ascii="Times New Roman" w:eastAsia="Arial Unicode MS" w:hAnsi="Times New Roman" w:cs="Times New Roman"/>
              </w:rPr>
              <w:t>1.- Grado, sección</w:t>
            </w:r>
            <w:r>
              <w:rPr>
                <w:rFonts w:ascii="Times New Roman" w:eastAsia="Arial Unicode MS" w:hAnsi="Times New Roman" w:cs="Times New Roman"/>
              </w:rPr>
              <w:t xml:space="preserve"> </w:t>
            </w:r>
            <w:r w:rsidRPr="00563D51">
              <w:rPr>
                <w:rFonts w:ascii="Times New Roman" w:eastAsia="Arial Unicode MS" w:hAnsi="Times New Roman" w:cs="Times New Roman"/>
                <w:b/>
              </w:rPr>
              <w:t xml:space="preserve">2° “B” </w:t>
            </w:r>
          </w:p>
        </w:tc>
        <w:tc>
          <w:tcPr>
            <w:tcW w:w="1263" w:type="dxa"/>
            <w:gridSpan w:val="2"/>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9 </w:t>
            </w:r>
            <w:r w:rsidRPr="00EB6723">
              <w:rPr>
                <w:rFonts w:ascii="Times New Roman" w:eastAsia="Arial Unicode MS" w:hAnsi="Times New Roman" w:cs="Times New Roman"/>
              </w:rPr>
              <w:t>indicadores</w:t>
            </w:r>
          </w:p>
        </w:tc>
        <w:tc>
          <w:tcPr>
            <w:tcW w:w="1269" w:type="dxa"/>
            <w:gridSpan w:val="2"/>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8 </w:t>
            </w:r>
            <w:r w:rsidRPr="00EB6723">
              <w:rPr>
                <w:rFonts w:ascii="Times New Roman" w:eastAsia="Arial Unicode MS" w:hAnsi="Times New Roman" w:cs="Times New Roman"/>
              </w:rPr>
              <w:t>indicadores</w:t>
            </w:r>
          </w:p>
        </w:tc>
        <w:tc>
          <w:tcPr>
            <w:tcW w:w="1264" w:type="dxa"/>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Pr="00EB6723">
              <w:rPr>
                <w:rFonts w:ascii="Times New Roman" w:eastAsia="Arial Unicode MS" w:hAnsi="Times New Roman" w:cs="Times New Roman"/>
              </w:rPr>
              <w:t>indicadores</w:t>
            </w:r>
          </w:p>
        </w:tc>
        <w:tc>
          <w:tcPr>
            <w:tcW w:w="1288" w:type="dxa"/>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w:t>
            </w:r>
            <w:r w:rsidRPr="00EB6723">
              <w:rPr>
                <w:rFonts w:ascii="Times New Roman" w:eastAsia="Arial Unicode MS" w:hAnsi="Times New Roman" w:cs="Times New Roman"/>
              </w:rPr>
              <w:t>indicadores</w:t>
            </w:r>
          </w:p>
        </w:tc>
        <w:tc>
          <w:tcPr>
            <w:tcW w:w="1782" w:type="dxa"/>
            <w:vMerge w:val="restart"/>
          </w:tcPr>
          <w:p w:rsidR="007D7F83" w:rsidRDefault="007D7F83" w:rsidP="00DC225C">
            <w:pPr>
              <w:jc w:val="center"/>
              <w:rPr>
                <w:rFonts w:ascii="Times New Roman" w:eastAsia="Arial Unicode MS" w:hAnsi="Times New Roman" w:cs="Times New Roman"/>
              </w:rPr>
            </w:pPr>
          </w:p>
          <w:p w:rsidR="007D7F83" w:rsidRPr="00EB6723" w:rsidRDefault="007D7F83" w:rsidP="00DC225C">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5 o menos </w:t>
            </w:r>
            <w:r w:rsidRPr="00EB6723">
              <w:rPr>
                <w:rFonts w:ascii="Times New Roman" w:eastAsia="Arial Unicode MS" w:hAnsi="Times New Roman" w:cs="Times New Roman"/>
              </w:rPr>
              <w:t>indicadores</w:t>
            </w:r>
          </w:p>
        </w:tc>
      </w:tr>
      <w:tr w:rsidR="007D7F83" w:rsidRPr="00677B56" w:rsidTr="00DC225C">
        <w:trPr>
          <w:trHeight w:val="30"/>
        </w:trPr>
        <w:tc>
          <w:tcPr>
            <w:tcW w:w="2774" w:type="dxa"/>
          </w:tcPr>
          <w:p w:rsidR="007D7F83" w:rsidRDefault="007D7F83" w:rsidP="00DC225C">
            <w:pPr>
              <w:rPr>
                <w:rFonts w:ascii="Times New Roman" w:eastAsia="Arial Unicode MS" w:hAnsi="Times New Roman" w:cs="Times New Roman"/>
                <w:b/>
              </w:rPr>
            </w:pPr>
            <w:r>
              <w:rPr>
                <w:rFonts w:ascii="Times New Roman" w:eastAsia="Arial Unicode MS" w:hAnsi="Times New Roman" w:cs="Times New Roman"/>
              </w:rPr>
              <w:t xml:space="preserve">2.- Total de niños, niñas y total de alumnos </w:t>
            </w:r>
            <w:r>
              <w:rPr>
                <w:rFonts w:ascii="Times New Roman" w:eastAsia="Arial Unicode MS" w:hAnsi="Times New Roman" w:cs="Times New Roman"/>
                <w:b/>
              </w:rPr>
              <w:t>Niños:17</w:t>
            </w:r>
          </w:p>
          <w:p w:rsidR="007D7F83" w:rsidRDefault="007D7F83" w:rsidP="00DC225C">
            <w:pPr>
              <w:rPr>
                <w:rFonts w:ascii="Times New Roman" w:eastAsia="Arial Unicode MS" w:hAnsi="Times New Roman" w:cs="Times New Roman"/>
                <w:b/>
              </w:rPr>
            </w:pPr>
            <w:r>
              <w:rPr>
                <w:rFonts w:ascii="Times New Roman" w:eastAsia="Arial Unicode MS" w:hAnsi="Times New Roman" w:cs="Times New Roman"/>
                <w:b/>
              </w:rPr>
              <w:t>Niñas:21</w:t>
            </w:r>
          </w:p>
          <w:p w:rsidR="007D7F83" w:rsidRDefault="007D7F83" w:rsidP="00DC225C">
            <w:pPr>
              <w:rPr>
                <w:rFonts w:ascii="Times New Roman" w:eastAsia="Arial Unicode MS" w:hAnsi="Times New Roman" w:cs="Times New Roman"/>
              </w:rPr>
            </w:pPr>
            <w:r>
              <w:rPr>
                <w:rFonts w:ascii="Times New Roman" w:eastAsia="Arial Unicode MS" w:hAnsi="Times New Roman" w:cs="Times New Roman"/>
                <w:b/>
              </w:rPr>
              <w:t>Total :38</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9" w:type="dxa"/>
            <w:gridSpan w:val="2"/>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74" w:type="dxa"/>
          </w:tcPr>
          <w:p w:rsidR="007D7F83" w:rsidRDefault="007D7F83" w:rsidP="00DC225C">
            <w:pPr>
              <w:rPr>
                <w:rFonts w:ascii="Times New Roman" w:eastAsia="Arial Unicode MS" w:hAnsi="Times New Roman" w:cs="Times New Roman"/>
              </w:rPr>
            </w:pPr>
            <w:r>
              <w:rPr>
                <w:rFonts w:ascii="Times New Roman" w:eastAsia="Arial Unicode MS" w:hAnsi="Times New Roman" w:cs="Times New Roman"/>
              </w:rPr>
              <w:t xml:space="preserve">3.- Porcentaje de asistencia </w:t>
            </w:r>
            <w:r>
              <w:rPr>
                <w:rFonts w:ascii="Times New Roman" w:eastAsia="Arial Unicode MS" w:hAnsi="Times New Roman" w:cs="Times New Roman"/>
                <w:b/>
              </w:rPr>
              <w:t>A las clases virtuales 55%, con asistencia de 21 alumnos</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9" w:type="dxa"/>
            <w:gridSpan w:val="2"/>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74" w:type="dxa"/>
          </w:tcPr>
          <w:p w:rsidR="007D7F83" w:rsidRDefault="007D7F83" w:rsidP="00DC225C">
            <w:pPr>
              <w:rPr>
                <w:rFonts w:ascii="Times New Roman" w:eastAsia="Arial Unicode MS" w:hAnsi="Times New Roman" w:cs="Times New Roman"/>
              </w:rPr>
            </w:pPr>
            <w:r>
              <w:rPr>
                <w:rFonts w:ascii="Times New Roman" w:eastAsia="Arial Unicode MS" w:hAnsi="Times New Roman" w:cs="Times New Roman"/>
              </w:rPr>
              <w:t xml:space="preserve">4.- Edades en las que oscilan </w:t>
            </w:r>
            <w:r>
              <w:rPr>
                <w:rFonts w:ascii="Times New Roman" w:eastAsia="Arial Unicode MS" w:hAnsi="Times New Roman" w:cs="Times New Roman"/>
                <w:b/>
              </w:rPr>
              <w:t>Algunos casi cumplen 5 años</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9" w:type="dxa"/>
            <w:gridSpan w:val="2"/>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74" w:type="dxa"/>
          </w:tcPr>
          <w:p w:rsidR="007D7F83" w:rsidRDefault="007D7F83" w:rsidP="00DC225C">
            <w:pPr>
              <w:rPr>
                <w:rFonts w:ascii="Times New Roman" w:eastAsia="Arial Unicode MS" w:hAnsi="Times New Roman" w:cs="Times New Roman"/>
              </w:rPr>
            </w:pPr>
            <w:r>
              <w:rPr>
                <w:rFonts w:ascii="Times New Roman" w:eastAsia="Arial Unicode MS" w:hAnsi="Times New Roman" w:cs="Times New Roman"/>
              </w:rPr>
              <w:t xml:space="preserve">5.- Características de los niños </w:t>
            </w:r>
            <w:r>
              <w:rPr>
                <w:rFonts w:ascii="Times New Roman" w:eastAsia="Arial Unicode MS" w:hAnsi="Times New Roman" w:cs="Times New Roman"/>
                <w:b/>
              </w:rPr>
              <w:t>Amables, participativos, curiosos, preguntan si tienen duda</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9" w:type="dxa"/>
            <w:gridSpan w:val="2"/>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74" w:type="dxa"/>
          </w:tcPr>
          <w:p w:rsidR="007D7F83" w:rsidRDefault="007D7F83" w:rsidP="00DC225C">
            <w:pPr>
              <w:rPr>
                <w:rFonts w:ascii="Times New Roman" w:eastAsia="Arial Unicode MS" w:hAnsi="Times New Roman" w:cs="Times New Roman"/>
              </w:rPr>
            </w:pPr>
            <w:r>
              <w:rPr>
                <w:rFonts w:ascii="Times New Roman" w:eastAsia="Arial Unicode MS" w:hAnsi="Times New Roman" w:cs="Times New Roman"/>
              </w:rPr>
              <w:t xml:space="preserve">6.- Diagnóstico por campo formativo (solo área socioemocional)  </w:t>
            </w:r>
          </w:p>
          <w:p w:rsidR="007D7F83" w:rsidRDefault="007D7F83" w:rsidP="00DC225C">
            <w:pPr>
              <w:rPr>
                <w:rFonts w:ascii="Times New Roman" w:eastAsia="Arial Unicode MS" w:hAnsi="Times New Roman" w:cs="Times New Roman"/>
              </w:rPr>
            </w:pPr>
            <w:r>
              <w:rPr>
                <w:rFonts w:ascii="Times New Roman" w:eastAsia="Arial Unicode MS" w:hAnsi="Times New Roman" w:cs="Times New Roman"/>
                <w:b/>
              </w:rPr>
              <w:t>Estable: la mayoría, durante este tiempo de pandemia se ha trabajado este campo, dadas las circunstancias, estando en comunicación con los padres y los alumnos y reconociendo sus logros en el avance del trabajo en casa</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9" w:type="dxa"/>
            <w:gridSpan w:val="2"/>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74" w:type="dxa"/>
          </w:tcPr>
          <w:p w:rsidR="007D7F83" w:rsidRDefault="007D7F83" w:rsidP="00DC225C">
            <w:pPr>
              <w:rPr>
                <w:rFonts w:ascii="Times New Roman" w:eastAsia="Arial Unicode MS" w:hAnsi="Times New Roman" w:cs="Times New Roman"/>
              </w:rPr>
            </w:pPr>
            <w:r>
              <w:rPr>
                <w:rFonts w:ascii="Times New Roman" w:eastAsia="Arial Unicode MS" w:hAnsi="Times New Roman" w:cs="Times New Roman"/>
              </w:rPr>
              <w:t xml:space="preserve">7.- Estilos de aprendizaje de </w:t>
            </w:r>
            <w:r>
              <w:rPr>
                <w:rFonts w:ascii="Times New Roman" w:eastAsia="Arial Unicode MS" w:hAnsi="Times New Roman" w:cs="Times New Roman"/>
              </w:rPr>
              <w:lastRenderedPageBreak/>
              <w:t>sus alumnos</w:t>
            </w:r>
          </w:p>
          <w:p w:rsidR="007D7F83" w:rsidRDefault="007D7F83" w:rsidP="00DC225C">
            <w:pPr>
              <w:rPr>
                <w:rFonts w:ascii="Times New Roman" w:eastAsia="Arial Unicode MS" w:hAnsi="Times New Roman" w:cs="Times New Roman"/>
              </w:rPr>
            </w:pPr>
            <w:r>
              <w:rPr>
                <w:rFonts w:ascii="Times New Roman" w:eastAsia="Arial Unicode MS" w:hAnsi="Times New Roman" w:cs="Times New Roman"/>
                <w:b/>
              </w:rPr>
              <w:t>Visual y Kinestésico, el auditivo , se tiene que ser muy específicas las indicaciones para evitar cansarlos hablando mucho, hacer la clase dinámica y practica</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9" w:type="dxa"/>
            <w:gridSpan w:val="2"/>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74" w:type="dxa"/>
          </w:tcPr>
          <w:p w:rsidR="007D7F83" w:rsidRDefault="007D7F83" w:rsidP="00DC225C">
            <w:pPr>
              <w:rPr>
                <w:rFonts w:ascii="Times New Roman" w:eastAsia="Arial Unicode MS" w:hAnsi="Times New Roman" w:cs="Times New Roman"/>
              </w:rPr>
            </w:pPr>
            <w:r>
              <w:rPr>
                <w:rFonts w:ascii="Times New Roman" w:eastAsia="Arial Unicode MS" w:hAnsi="Times New Roman" w:cs="Times New Roman"/>
              </w:rPr>
              <w:lastRenderedPageBreak/>
              <w:t xml:space="preserve">8.- BAPS que presenta el grupo </w:t>
            </w:r>
          </w:p>
          <w:p w:rsidR="007D7F83" w:rsidRDefault="007D7F83" w:rsidP="00DC225C">
            <w:pPr>
              <w:rPr>
                <w:rFonts w:ascii="Times New Roman" w:eastAsia="Arial Unicode MS" w:hAnsi="Times New Roman" w:cs="Times New Roman"/>
              </w:rPr>
            </w:pPr>
            <w:r>
              <w:rPr>
                <w:rFonts w:ascii="Times New Roman" w:eastAsia="Arial Unicode MS" w:hAnsi="Times New Roman" w:cs="Times New Roman"/>
                <w:b/>
              </w:rPr>
              <w:t>Se tiene detectados a los alumnos que tienen bajo rendimiento, como los alumnos que no conectan o no envían las evidencias, 4 alumnos están en apoyo pedagógico en USAER,  aún se les sigue dando una orientación a distancia, porque se diagnosticaron al inicio del curso, ya habido algo de avance</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9" w:type="dxa"/>
            <w:gridSpan w:val="2"/>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r w:rsidR="007D7F83" w:rsidRPr="00677B56" w:rsidTr="00DC225C">
        <w:trPr>
          <w:trHeight w:val="30"/>
        </w:trPr>
        <w:tc>
          <w:tcPr>
            <w:tcW w:w="2774" w:type="dxa"/>
          </w:tcPr>
          <w:p w:rsidR="007D7F83" w:rsidRDefault="007D7F83" w:rsidP="00DC225C">
            <w:pPr>
              <w:rPr>
                <w:rFonts w:ascii="Times New Roman" w:eastAsia="Arial Unicode MS" w:hAnsi="Times New Roman" w:cs="Times New Roman"/>
              </w:rPr>
            </w:pPr>
            <w:r>
              <w:rPr>
                <w:rFonts w:ascii="Times New Roman" w:eastAsia="Arial Unicode MS" w:hAnsi="Times New Roman" w:cs="Times New Roman"/>
              </w:rPr>
              <w:t>9.- Interrelaciones entre docentes y padres de familia</w:t>
            </w:r>
          </w:p>
          <w:p w:rsidR="007D7F83" w:rsidRDefault="007D7F83" w:rsidP="00DC225C">
            <w:pPr>
              <w:rPr>
                <w:rFonts w:ascii="Times New Roman" w:eastAsia="Arial Unicode MS" w:hAnsi="Times New Roman" w:cs="Times New Roman"/>
              </w:rPr>
            </w:pPr>
            <w:r>
              <w:rPr>
                <w:rFonts w:ascii="Times New Roman" w:eastAsia="Arial Unicode MS" w:hAnsi="Times New Roman" w:cs="Times New Roman"/>
                <w:b/>
              </w:rPr>
              <w:t>De respeto, cordialidad y comunicación permanente</w:t>
            </w:r>
          </w:p>
        </w:tc>
        <w:tc>
          <w:tcPr>
            <w:tcW w:w="1263" w:type="dxa"/>
            <w:gridSpan w:val="2"/>
            <w:vMerge/>
          </w:tcPr>
          <w:p w:rsidR="007D7F83" w:rsidRPr="00EB6723" w:rsidRDefault="007D7F83" w:rsidP="00DC225C">
            <w:pPr>
              <w:jc w:val="center"/>
              <w:rPr>
                <w:rFonts w:ascii="Times New Roman" w:eastAsia="Arial Unicode MS" w:hAnsi="Times New Roman" w:cs="Times New Roman"/>
              </w:rPr>
            </w:pPr>
          </w:p>
        </w:tc>
        <w:tc>
          <w:tcPr>
            <w:tcW w:w="1269" w:type="dxa"/>
            <w:gridSpan w:val="2"/>
            <w:vMerge/>
          </w:tcPr>
          <w:p w:rsidR="007D7F83" w:rsidRPr="00EB6723" w:rsidRDefault="007D7F83" w:rsidP="00DC225C">
            <w:pPr>
              <w:jc w:val="center"/>
              <w:rPr>
                <w:rFonts w:ascii="Times New Roman" w:eastAsia="Arial Unicode MS" w:hAnsi="Times New Roman" w:cs="Times New Roman"/>
              </w:rPr>
            </w:pPr>
          </w:p>
        </w:tc>
        <w:tc>
          <w:tcPr>
            <w:tcW w:w="1264" w:type="dxa"/>
            <w:vMerge/>
          </w:tcPr>
          <w:p w:rsidR="007D7F83" w:rsidRPr="00EB6723" w:rsidRDefault="007D7F83" w:rsidP="00DC225C">
            <w:pPr>
              <w:jc w:val="center"/>
              <w:rPr>
                <w:rFonts w:ascii="Times New Roman" w:eastAsia="Arial Unicode MS" w:hAnsi="Times New Roman" w:cs="Times New Roman"/>
              </w:rPr>
            </w:pPr>
          </w:p>
        </w:tc>
        <w:tc>
          <w:tcPr>
            <w:tcW w:w="1288" w:type="dxa"/>
            <w:vMerge/>
          </w:tcPr>
          <w:p w:rsidR="007D7F83" w:rsidRPr="00EB6723" w:rsidRDefault="007D7F83" w:rsidP="00DC225C">
            <w:pPr>
              <w:jc w:val="center"/>
              <w:rPr>
                <w:rFonts w:ascii="Times New Roman" w:eastAsia="Arial Unicode MS" w:hAnsi="Times New Roman" w:cs="Times New Roman"/>
              </w:rPr>
            </w:pPr>
          </w:p>
        </w:tc>
        <w:tc>
          <w:tcPr>
            <w:tcW w:w="1782" w:type="dxa"/>
            <w:vMerge/>
          </w:tcPr>
          <w:p w:rsidR="007D7F83" w:rsidRPr="00EB6723" w:rsidRDefault="007D7F83" w:rsidP="00DC225C">
            <w:pPr>
              <w:jc w:val="center"/>
              <w:rPr>
                <w:rFonts w:ascii="Times New Roman" w:eastAsia="Arial Unicode MS" w:hAnsi="Times New Roman" w:cs="Times New Roman"/>
              </w:rPr>
            </w:pPr>
          </w:p>
        </w:tc>
      </w:tr>
    </w:tbl>
    <w:p w:rsidR="007D7F83" w:rsidRPr="00D1762A" w:rsidRDefault="007D7F83" w:rsidP="00D1762A">
      <w:pPr>
        <w:spacing w:line="360" w:lineRule="auto"/>
        <w:jc w:val="both"/>
        <w:rPr>
          <w:rFonts w:ascii="Arial" w:eastAsiaTheme="minorEastAsia" w:hAnsi="Arial" w:cs="Arial"/>
          <w:sz w:val="24"/>
          <w:szCs w:val="24"/>
        </w:rPr>
      </w:pPr>
    </w:p>
    <w:sectPr w:rsidR="007D7F83" w:rsidRPr="00D176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32191"/>
    <w:multiLevelType w:val="hybridMultilevel"/>
    <w:tmpl w:val="DAB00BB8"/>
    <w:lvl w:ilvl="0" w:tplc="E7427712">
      <w:start w:val="1"/>
      <w:numFmt w:val="bullet"/>
      <w:lvlText w:val="·"/>
      <w:lvlJc w:val="left"/>
      <w:pPr>
        <w:ind w:left="720" w:hanging="360"/>
      </w:pPr>
      <w:rPr>
        <w:rFonts w:ascii="Symbol" w:hAnsi="Symbol" w:hint="default"/>
      </w:rPr>
    </w:lvl>
    <w:lvl w:ilvl="1" w:tplc="843EC686">
      <w:start w:val="1"/>
      <w:numFmt w:val="bullet"/>
      <w:lvlText w:val="o"/>
      <w:lvlJc w:val="left"/>
      <w:pPr>
        <w:ind w:left="1440" w:hanging="360"/>
      </w:pPr>
      <w:rPr>
        <w:rFonts w:ascii="Courier New" w:hAnsi="Courier New" w:hint="default"/>
      </w:rPr>
    </w:lvl>
    <w:lvl w:ilvl="2" w:tplc="9F749A16">
      <w:start w:val="1"/>
      <w:numFmt w:val="bullet"/>
      <w:lvlText w:val=""/>
      <w:lvlJc w:val="left"/>
      <w:pPr>
        <w:ind w:left="2160" w:hanging="360"/>
      </w:pPr>
      <w:rPr>
        <w:rFonts w:ascii="Wingdings" w:hAnsi="Wingdings" w:hint="default"/>
      </w:rPr>
    </w:lvl>
    <w:lvl w:ilvl="3" w:tplc="E0EC4AC8">
      <w:start w:val="1"/>
      <w:numFmt w:val="bullet"/>
      <w:lvlText w:val=""/>
      <w:lvlJc w:val="left"/>
      <w:pPr>
        <w:ind w:left="2880" w:hanging="360"/>
      </w:pPr>
      <w:rPr>
        <w:rFonts w:ascii="Symbol" w:hAnsi="Symbol" w:hint="default"/>
      </w:rPr>
    </w:lvl>
    <w:lvl w:ilvl="4" w:tplc="3A5AFA8E">
      <w:start w:val="1"/>
      <w:numFmt w:val="bullet"/>
      <w:lvlText w:val="o"/>
      <w:lvlJc w:val="left"/>
      <w:pPr>
        <w:ind w:left="3600" w:hanging="360"/>
      </w:pPr>
      <w:rPr>
        <w:rFonts w:ascii="Courier New" w:hAnsi="Courier New" w:hint="default"/>
      </w:rPr>
    </w:lvl>
    <w:lvl w:ilvl="5" w:tplc="D270A696">
      <w:start w:val="1"/>
      <w:numFmt w:val="bullet"/>
      <w:lvlText w:val=""/>
      <w:lvlJc w:val="left"/>
      <w:pPr>
        <w:ind w:left="4320" w:hanging="360"/>
      </w:pPr>
      <w:rPr>
        <w:rFonts w:ascii="Wingdings" w:hAnsi="Wingdings" w:hint="default"/>
      </w:rPr>
    </w:lvl>
    <w:lvl w:ilvl="6" w:tplc="7152B1E2">
      <w:start w:val="1"/>
      <w:numFmt w:val="bullet"/>
      <w:lvlText w:val=""/>
      <w:lvlJc w:val="left"/>
      <w:pPr>
        <w:ind w:left="5040" w:hanging="360"/>
      </w:pPr>
      <w:rPr>
        <w:rFonts w:ascii="Symbol" w:hAnsi="Symbol" w:hint="default"/>
      </w:rPr>
    </w:lvl>
    <w:lvl w:ilvl="7" w:tplc="A75AA670">
      <w:start w:val="1"/>
      <w:numFmt w:val="bullet"/>
      <w:lvlText w:val="o"/>
      <w:lvlJc w:val="left"/>
      <w:pPr>
        <w:ind w:left="5760" w:hanging="360"/>
      </w:pPr>
      <w:rPr>
        <w:rFonts w:ascii="Courier New" w:hAnsi="Courier New" w:hint="default"/>
      </w:rPr>
    </w:lvl>
    <w:lvl w:ilvl="8" w:tplc="B78E516A">
      <w:start w:val="1"/>
      <w:numFmt w:val="bullet"/>
      <w:lvlText w:val=""/>
      <w:lvlJc w:val="left"/>
      <w:pPr>
        <w:ind w:left="6480" w:hanging="360"/>
      </w:pPr>
      <w:rPr>
        <w:rFonts w:ascii="Wingdings" w:hAnsi="Wingdings" w:hint="default"/>
      </w:rPr>
    </w:lvl>
  </w:abstractNum>
  <w:abstractNum w:abstractNumId="1">
    <w:nsid w:val="627869C8"/>
    <w:multiLevelType w:val="hybridMultilevel"/>
    <w:tmpl w:val="A75AA17A"/>
    <w:lvl w:ilvl="0" w:tplc="0E7CF188">
      <w:numFmt w:val="bullet"/>
      <w:lvlText w:val="-"/>
      <w:lvlJc w:val="left"/>
      <w:pPr>
        <w:ind w:left="1080" w:hanging="360"/>
      </w:pPr>
      <w:rPr>
        <w:rFonts w:ascii="Arial" w:eastAsiaTheme="minorEastAsi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20"/>
    <w:rsid w:val="00283360"/>
    <w:rsid w:val="00587620"/>
    <w:rsid w:val="006B154A"/>
    <w:rsid w:val="007C6A9C"/>
    <w:rsid w:val="007D7F83"/>
    <w:rsid w:val="00AA59FB"/>
    <w:rsid w:val="00D176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7620"/>
    <w:pPr>
      <w:ind w:left="720"/>
      <w:contextualSpacing/>
    </w:pPr>
  </w:style>
  <w:style w:type="table" w:styleId="Tablaconcuadrcula">
    <w:name w:val="Table Grid"/>
    <w:basedOn w:val="Tablanormal"/>
    <w:uiPriority w:val="59"/>
    <w:rsid w:val="007D7F83"/>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7620"/>
    <w:pPr>
      <w:ind w:left="720"/>
      <w:contextualSpacing/>
    </w:pPr>
  </w:style>
  <w:style w:type="table" w:styleId="Tablaconcuadrcula">
    <w:name w:val="Table Grid"/>
    <w:basedOn w:val="Tablanormal"/>
    <w:uiPriority w:val="59"/>
    <w:rsid w:val="007D7F83"/>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1086</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windows</cp:lastModifiedBy>
  <cp:revision>2</cp:revision>
  <dcterms:created xsi:type="dcterms:W3CDTF">2021-05-17T16:46:00Z</dcterms:created>
  <dcterms:modified xsi:type="dcterms:W3CDTF">2021-05-22T04:43:00Z</dcterms:modified>
</cp:coreProperties>
</file>