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5F51" w14:textId="3E07E811" w:rsidR="00D96DE8" w:rsidRPr="00A21D7A" w:rsidRDefault="00D96DE8" w:rsidP="0076045A">
      <w:pPr>
        <w:jc w:val="center"/>
        <w:rPr>
          <w:rFonts w:cstheme="minorHAnsi"/>
          <w:sz w:val="24"/>
          <w:szCs w:val="24"/>
        </w:rPr>
      </w:pPr>
    </w:p>
    <w:p w14:paraId="505E9D88" w14:textId="6C70E91B" w:rsidR="00484020" w:rsidRPr="00A21D7A" w:rsidRDefault="007833DA" w:rsidP="0076045A">
      <w:pPr>
        <w:jc w:val="center"/>
        <w:rPr>
          <w:rFonts w:cstheme="minorHAnsi"/>
          <w:sz w:val="24"/>
          <w:szCs w:val="24"/>
        </w:rPr>
      </w:pPr>
      <w:r w:rsidRPr="00A21D7A">
        <w:rPr>
          <w:rFonts w:cstheme="minorHAnsi"/>
          <w:sz w:val="24"/>
          <w:szCs w:val="24"/>
        </w:rPr>
        <w:t>ESCUELA NORMAL DE EDUCACION PREESCOLAR</w:t>
      </w:r>
    </w:p>
    <w:p w14:paraId="42AB9EBB" w14:textId="320192F2" w:rsidR="007833DA" w:rsidRPr="00A21D7A" w:rsidRDefault="007833DA" w:rsidP="0076045A">
      <w:pPr>
        <w:jc w:val="center"/>
        <w:rPr>
          <w:rFonts w:cstheme="minorHAnsi"/>
          <w:sz w:val="24"/>
          <w:szCs w:val="24"/>
        </w:rPr>
      </w:pPr>
      <w:r w:rsidRPr="00A21D7A">
        <w:rPr>
          <w:rFonts w:cstheme="minorHAnsi"/>
          <w:sz w:val="24"/>
          <w:szCs w:val="24"/>
        </w:rPr>
        <w:t>CICLO 2020-2021</w:t>
      </w:r>
    </w:p>
    <w:p w14:paraId="016F1EB1" w14:textId="1EF91870" w:rsidR="007833DA" w:rsidRPr="00A21D7A" w:rsidRDefault="007833DA" w:rsidP="0076045A">
      <w:pPr>
        <w:jc w:val="center"/>
        <w:rPr>
          <w:rFonts w:cstheme="minorHAnsi"/>
          <w:sz w:val="24"/>
          <w:szCs w:val="24"/>
        </w:rPr>
      </w:pPr>
    </w:p>
    <w:p w14:paraId="552B33A4" w14:textId="764562F4" w:rsidR="007833DA" w:rsidRPr="00A21D7A" w:rsidRDefault="0076045A" w:rsidP="0076045A">
      <w:pPr>
        <w:jc w:val="center"/>
        <w:rPr>
          <w:rFonts w:cstheme="minorHAnsi"/>
          <w:sz w:val="24"/>
          <w:szCs w:val="24"/>
        </w:rPr>
      </w:pPr>
      <w:r w:rsidRPr="00A21D7A">
        <w:rPr>
          <w:rFonts w:cstheme="minorHAnsi"/>
          <w:noProof/>
          <w:sz w:val="24"/>
          <w:szCs w:val="24"/>
        </w:rPr>
        <w:drawing>
          <wp:inline distT="0" distB="0" distL="0" distR="0" wp14:anchorId="0BC3C65F" wp14:editId="709DF17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5EF22D3D" w14:textId="77777777" w:rsidR="0076045A" w:rsidRPr="00A21D7A" w:rsidRDefault="0076045A" w:rsidP="0076045A">
      <w:pPr>
        <w:jc w:val="center"/>
        <w:rPr>
          <w:rFonts w:cstheme="minorHAnsi"/>
          <w:sz w:val="24"/>
          <w:szCs w:val="24"/>
        </w:rPr>
      </w:pPr>
    </w:p>
    <w:p w14:paraId="5565DACD" w14:textId="27F94642" w:rsidR="007833DA" w:rsidRPr="00A21D7A" w:rsidRDefault="007833DA" w:rsidP="0076045A">
      <w:pPr>
        <w:jc w:val="center"/>
        <w:rPr>
          <w:rFonts w:cstheme="minorHAnsi"/>
          <w:sz w:val="24"/>
          <w:szCs w:val="24"/>
        </w:rPr>
      </w:pPr>
      <w:r w:rsidRPr="00A21D7A">
        <w:rPr>
          <w:rFonts w:cstheme="minorHAnsi"/>
          <w:sz w:val="24"/>
          <w:szCs w:val="24"/>
        </w:rPr>
        <w:t>OPTATIVO</w:t>
      </w:r>
    </w:p>
    <w:p w14:paraId="21092932" w14:textId="777E271F" w:rsidR="007833DA" w:rsidRPr="00A21D7A" w:rsidRDefault="007833DA" w:rsidP="0076045A">
      <w:pPr>
        <w:jc w:val="center"/>
        <w:rPr>
          <w:rFonts w:cstheme="minorHAnsi"/>
          <w:sz w:val="24"/>
          <w:szCs w:val="24"/>
        </w:rPr>
      </w:pPr>
    </w:p>
    <w:p w14:paraId="3DAFC6CC" w14:textId="523974BF" w:rsidR="007833DA" w:rsidRPr="00A21D7A" w:rsidRDefault="007833DA" w:rsidP="0076045A">
      <w:pPr>
        <w:jc w:val="center"/>
        <w:rPr>
          <w:rFonts w:cstheme="minorHAnsi"/>
          <w:sz w:val="24"/>
          <w:szCs w:val="24"/>
        </w:rPr>
      </w:pPr>
      <w:r w:rsidRPr="00A21D7A">
        <w:rPr>
          <w:rFonts w:cstheme="minorHAnsi"/>
          <w:sz w:val="24"/>
          <w:szCs w:val="24"/>
        </w:rPr>
        <w:t>Docente: Joel Rodriguez Pinal</w:t>
      </w:r>
    </w:p>
    <w:p w14:paraId="0140AD0A" w14:textId="66EF031C" w:rsidR="007833DA" w:rsidRPr="00A21D7A" w:rsidRDefault="007833DA" w:rsidP="0076045A">
      <w:pPr>
        <w:jc w:val="center"/>
        <w:rPr>
          <w:rFonts w:cstheme="minorHAnsi"/>
          <w:sz w:val="24"/>
          <w:szCs w:val="24"/>
        </w:rPr>
      </w:pPr>
      <w:r w:rsidRPr="00A21D7A">
        <w:rPr>
          <w:rFonts w:cstheme="minorHAnsi"/>
          <w:sz w:val="24"/>
          <w:szCs w:val="24"/>
        </w:rPr>
        <w:t>Alumna: Yenifer cort</w:t>
      </w:r>
      <w:r w:rsidR="0076045A" w:rsidRPr="00A21D7A">
        <w:rPr>
          <w:rFonts w:cstheme="minorHAnsi"/>
          <w:sz w:val="24"/>
          <w:szCs w:val="24"/>
        </w:rPr>
        <w:t xml:space="preserve">ez </w:t>
      </w:r>
      <w:proofErr w:type="spellStart"/>
      <w:r w:rsidR="0076045A" w:rsidRPr="00A21D7A">
        <w:rPr>
          <w:rFonts w:cstheme="minorHAnsi"/>
          <w:sz w:val="24"/>
          <w:szCs w:val="24"/>
        </w:rPr>
        <w:t>olgjuin</w:t>
      </w:r>
      <w:proofErr w:type="spellEnd"/>
    </w:p>
    <w:p w14:paraId="7A57422E" w14:textId="4A6496DF" w:rsidR="0076045A" w:rsidRDefault="0076045A" w:rsidP="0076045A">
      <w:pPr>
        <w:jc w:val="center"/>
        <w:rPr>
          <w:rFonts w:cstheme="minorHAnsi"/>
          <w:sz w:val="24"/>
          <w:szCs w:val="24"/>
        </w:rPr>
      </w:pPr>
    </w:p>
    <w:p w14:paraId="0FFCC9F9" w14:textId="314B3D31" w:rsidR="00A3126D" w:rsidRPr="00A21D7A" w:rsidRDefault="00A3126D" w:rsidP="0076045A">
      <w:pPr>
        <w:jc w:val="center"/>
        <w:rPr>
          <w:rFonts w:cstheme="minorHAnsi"/>
          <w:sz w:val="24"/>
          <w:szCs w:val="24"/>
        </w:rPr>
      </w:pPr>
    </w:p>
    <w:p w14:paraId="71AD6D0D" w14:textId="253D735A" w:rsidR="0076045A" w:rsidRPr="00A21D7A" w:rsidRDefault="0076045A" w:rsidP="0076045A">
      <w:pPr>
        <w:jc w:val="center"/>
        <w:rPr>
          <w:rFonts w:cstheme="minorHAnsi"/>
          <w:sz w:val="24"/>
          <w:szCs w:val="24"/>
        </w:rPr>
      </w:pPr>
    </w:p>
    <w:p w14:paraId="48742C0F" w14:textId="77777777" w:rsidR="004134FD" w:rsidRPr="004134FD" w:rsidRDefault="004134FD" w:rsidP="004134FD">
      <w:pPr>
        <w:rPr>
          <w:rFonts w:cstheme="minorHAnsi"/>
          <w:sz w:val="24"/>
          <w:szCs w:val="24"/>
        </w:rPr>
      </w:pPr>
      <w:r w:rsidRPr="004134FD">
        <w:rPr>
          <w:rFonts w:cstheme="minorHAnsi"/>
          <w:sz w:val="24"/>
          <w:szCs w:val="24"/>
        </w:rPr>
        <w:t>UNIDAD DE APRENDIZAJE II. EL SENTIDO Y LOS FINES DE LA EDUCACIÓN.</w:t>
      </w:r>
    </w:p>
    <w:p w14:paraId="2BCB1C1C" w14:textId="77777777" w:rsidR="004134FD" w:rsidRPr="004134FD" w:rsidRDefault="004134FD" w:rsidP="004134FD">
      <w:pPr>
        <w:rPr>
          <w:rFonts w:cstheme="minorHAnsi"/>
          <w:sz w:val="24"/>
          <w:szCs w:val="24"/>
        </w:rPr>
      </w:pPr>
      <w:r w:rsidRPr="004134FD">
        <w:rPr>
          <w:rFonts w:cstheme="minorHAnsi"/>
          <w:sz w:val="24"/>
          <w:szCs w:val="24"/>
        </w:rPr>
        <w:tab/>
      </w:r>
    </w:p>
    <w:p w14:paraId="2E3D8A07" w14:textId="15074CC2" w:rsidR="004134FD" w:rsidRPr="004134FD" w:rsidRDefault="004134FD" w:rsidP="004134FD">
      <w:pPr>
        <w:pStyle w:val="Prrafodelista"/>
        <w:numPr>
          <w:ilvl w:val="0"/>
          <w:numId w:val="3"/>
        </w:numPr>
        <w:rPr>
          <w:rFonts w:cstheme="minorHAnsi"/>
          <w:sz w:val="24"/>
          <w:szCs w:val="24"/>
        </w:rPr>
      </w:pPr>
      <w:r w:rsidRPr="004134FD">
        <w:rPr>
          <w:rFonts w:cstheme="minorHAnsi"/>
          <w:sz w:val="24"/>
          <w:szCs w:val="24"/>
        </w:rPr>
        <w:t>Actúa de manera ética ante la diversidad de situaciones que se presentan en la práctica profesional.</w:t>
      </w:r>
    </w:p>
    <w:p w14:paraId="2813EB1B" w14:textId="54186BC4" w:rsidR="0076045A" w:rsidRDefault="004134FD" w:rsidP="004134FD">
      <w:pPr>
        <w:pStyle w:val="Prrafodelista"/>
        <w:numPr>
          <w:ilvl w:val="0"/>
          <w:numId w:val="3"/>
        </w:numPr>
        <w:rPr>
          <w:rFonts w:cstheme="minorHAnsi"/>
          <w:sz w:val="24"/>
          <w:szCs w:val="24"/>
        </w:rPr>
      </w:pPr>
      <w:r w:rsidRPr="004134FD">
        <w:rPr>
          <w:rFonts w:cstheme="minorHAnsi"/>
          <w:sz w:val="24"/>
          <w:szCs w:val="24"/>
        </w:rPr>
        <w:t>Integra recursos de la investigación educativa para enriquecer su práctica profesional, expresando su interés por el conocimiento, la ciencia y la mejora de la educación.</w:t>
      </w:r>
    </w:p>
    <w:p w14:paraId="47EB2E5F" w14:textId="77777777" w:rsidR="004134FD" w:rsidRPr="004134FD" w:rsidRDefault="004134FD" w:rsidP="004134FD">
      <w:pPr>
        <w:pStyle w:val="Prrafodelista"/>
        <w:rPr>
          <w:rFonts w:cstheme="minorHAnsi"/>
          <w:sz w:val="24"/>
          <w:szCs w:val="24"/>
        </w:rPr>
      </w:pPr>
    </w:p>
    <w:p w14:paraId="71BD193E" w14:textId="77777777" w:rsidR="0076045A" w:rsidRPr="00A21D7A" w:rsidRDefault="0076045A">
      <w:pPr>
        <w:rPr>
          <w:rFonts w:cstheme="minorHAnsi"/>
          <w:sz w:val="24"/>
          <w:szCs w:val="24"/>
        </w:rPr>
      </w:pPr>
    </w:p>
    <w:p w14:paraId="7B1D2211" w14:textId="27B0D512" w:rsidR="00484020" w:rsidRPr="00A21D7A" w:rsidRDefault="00484020">
      <w:pPr>
        <w:rPr>
          <w:rFonts w:cstheme="minorHAnsi"/>
          <w:sz w:val="24"/>
          <w:szCs w:val="24"/>
        </w:rPr>
      </w:pPr>
    </w:p>
    <w:p w14:paraId="67F8196A" w14:textId="3BF71DC2" w:rsidR="00484020" w:rsidRPr="00A21D7A" w:rsidRDefault="0076045A">
      <w:pPr>
        <w:rPr>
          <w:rFonts w:cstheme="minorHAnsi"/>
          <w:sz w:val="24"/>
          <w:szCs w:val="24"/>
        </w:rPr>
      </w:pPr>
      <w:r w:rsidRPr="00A21D7A">
        <w:rPr>
          <w:rFonts w:cstheme="minorHAnsi"/>
          <w:sz w:val="24"/>
          <w:szCs w:val="24"/>
        </w:rPr>
        <w:t xml:space="preserve">Saltillo Coahuila                                                                                                            </w:t>
      </w:r>
      <w:r w:rsidR="004C55F4">
        <w:rPr>
          <w:rFonts w:cstheme="minorHAnsi"/>
          <w:sz w:val="24"/>
          <w:szCs w:val="24"/>
        </w:rPr>
        <w:t>20</w:t>
      </w:r>
      <w:r w:rsidR="00532220">
        <w:rPr>
          <w:rFonts w:cstheme="minorHAnsi"/>
          <w:sz w:val="24"/>
          <w:szCs w:val="24"/>
        </w:rPr>
        <w:t>/</w:t>
      </w:r>
      <w:r w:rsidRPr="00A21D7A">
        <w:rPr>
          <w:rFonts w:cstheme="minorHAnsi"/>
          <w:sz w:val="24"/>
          <w:szCs w:val="24"/>
        </w:rPr>
        <w:t>0</w:t>
      </w:r>
      <w:r w:rsidR="00B72EEE">
        <w:rPr>
          <w:rFonts w:cstheme="minorHAnsi"/>
          <w:sz w:val="24"/>
          <w:szCs w:val="24"/>
        </w:rPr>
        <w:t>5</w:t>
      </w:r>
      <w:r w:rsidRPr="00A21D7A">
        <w:rPr>
          <w:rFonts w:cstheme="minorHAnsi"/>
          <w:sz w:val="24"/>
          <w:szCs w:val="24"/>
        </w:rPr>
        <w:t>/21</w:t>
      </w:r>
    </w:p>
    <w:p w14:paraId="1D6E534B" w14:textId="70350BFC" w:rsidR="001E39E4" w:rsidRDefault="001E39E4" w:rsidP="00532220">
      <w:pPr>
        <w:rPr>
          <w:rFonts w:ascii="Arial" w:hAnsi="Arial" w:cs="Arial"/>
          <w:b/>
          <w:bCs/>
          <w:sz w:val="24"/>
          <w:szCs w:val="24"/>
        </w:rPr>
      </w:pPr>
    </w:p>
    <w:p w14:paraId="57B9D421" w14:textId="1888E34D" w:rsidR="008F0A2A" w:rsidRPr="004C55F4" w:rsidRDefault="00547E4C" w:rsidP="00547E4C">
      <w:pPr>
        <w:spacing w:line="360" w:lineRule="auto"/>
        <w:rPr>
          <w:rFonts w:ascii="Arial" w:hAnsi="Arial" w:cs="Arial"/>
          <w:b/>
          <w:bCs/>
          <w:sz w:val="32"/>
          <w:szCs w:val="32"/>
        </w:rPr>
      </w:pPr>
      <w:r w:rsidRPr="004C55F4">
        <w:rPr>
          <w:rFonts w:ascii="Arial" w:hAnsi="Arial" w:cs="Arial"/>
          <w:b/>
          <w:bCs/>
          <w:sz w:val="32"/>
          <w:szCs w:val="32"/>
        </w:rPr>
        <w:lastRenderedPageBreak/>
        <w:t xml:space="preserve">La </w:t>
      </w:r>
      <w:r w:rsidR="004C55F4" w:rsidRPr="004C55F4">
        <w:rPr>
          <w:rFonts w:ascii="Arial" w:hAnsi="Arial" w:cs="Arial"/>
          <w:b/>
          <w:bCs/>
          <w:sz w:val="32"/>
          <w:szCs w:val="32"/>
        </w:rPr>
        <w:t>concepción</w:t>
      </w:r>
      <w:r w:rsidRPr="004C55F4">
        <w:rPr>
          <w:rFonts w:ascii="Arial" w:hAnsi="Arial" w:cs="Arial"/>
          <w:b/>
          <w:bCs/>
          <w:sz w:val="32"/>
          <w:szCs w:val="32"/>
        </w:rPr>
        <w:t xml:space="preserve"> bancaria de la </w:t>
      </w:r>
      <w:r w:rsidR="004C55F4" w:rsidRPr="004C55F4">
        <w:rPr>
          <w:rFonts w:ascii="Arial" w:hAnsi="Arial" w:cs="Arial"/>
          <w:b/>
          <w:bCs/>
          <w:sz w:val="32"/>
          <w:szCs w:val="32"/>
        </w:rPr>
        <w:t>educación</w:t>
      </w:r>
      <w:r w:rsidRPr="004C55F4">
        <w:rPr>
          <w:rFonts w:ascii="Arial" w:hAnsi="Arial" w:cs="Arial"/>
          <w:b/>
          <w:bCs/>
          <w:sz w:val="32"/>
          <w:szCs w:val="32"/>
        </w:rPr>
        <w:t xml:space="preserve"> y sus alternativas</w:t>
      </w:r>
      <w:r w:rsidR="004C55F4">
        <w:rPr>
          <w:rFonts w:ascii="Arial" w:hAnsi="Arial" w:cs="Arial"/>
          <w:b/>
          <w:bCs/>
          <w:sz w:val="32"/>
          <w:szCs w:val="32"/>
        </w:rPr>
        <w:t>.</w:t>
      </w:r>
    </w:p>
    <w:p w14:paraId="0B77EF19" w14:textId="579B18CA" w:rsidR="004C55F4" w:rsidRPr="004C55F4" w:rsidRDefault="004C55F4" w:rsidP="004C55F4">
      <w:pPr>
        <w:spacing w:line="360" w:lineRule="auto"/>
        <w:rPr>
          <w:rFonts w:ascii="Arial" w:hAnsi="Arial" w:cs="Arial"/>
          <w:sz w:val="24"/>
          <w:szCs w:val="24"/>
        </w:rPr>
      </w:pPr>
      <w:r w:rsidRPr="004C55F4">
        <w:rPr>
          <w:rFonts w:ascii="Arial" w:hAnsi="Arial" w:cs="Arial"/>
          <w:sz w:val="24"/>
          <w:szCs w:val="24"/>
        </w:rPr>
        <w:t xml:space="preserve">En la educación bancaria la contradicción es mantenida y estimulada ya que no existe liberación superadora posible. El educando, sólo un objeto en el </w:t>
      </w:r>
      <w:proofErr w:type="gramStart"/>
      <w:r w:rsidRPr="004C55F4">
        <w:rPr>
          <w:rFonts w:ascii="Arial" w:hAnsi="Arial" w:cs="Arial"/>
          <w:sz w:val="24"/>
          <w:szCs w:val="24"/>
        </w:rPr>
        <w:t>proceso,</w:t>
      </w:r>
      <w:proofErr w:type="gramEnd"/>
      <w:r w:rsidRPr="004C55F4">
        <w:rPr>
          <w:rFonts w:ascii="Arial" w:hAnsi="Arial" w:cs="Arial"/>
          <w:sz w:val="24"/>
          <w:szCs w:val="24"/>
        </w:rPr>
        <w:t xml:space="preserve"> padece pasivamente la acción de su educador.</w:t>
      </w:r>
    </w:p>
    <w:p w14:paraId="3D01A381" w14:textId="7412DBCA" w:rsidR="004C55F4" w:rsidRPr="004C55F4" w:rsidRDefault="004C55F4" w:rsidP="004C55F4">
      <w:pPr>
        <w:spacing w:line="360" w:lineRule="auto"/>
        <w:rPr>
          <w:rFonts w:ascii="Arial" w:hAnsi="Arial" w:cs="Arial"/>
          <w:sz w:val="24"/>
          <w:szCs w:val="24"/>
        </w:rPr>
      </w:pPr>
      <w:r w:rsidRPr="004C55F4">
        <w:rPr>
          <w:rFonts w:ascii="Arial" w:hAnsi="Arial" w:cs="Arial"/>
          <w:sz w:val="24"/>
          <w:szCs w:val="24"/>
        </w:rPr>
        <w:t>En la concepción bancaria, el sujeto de la educación es el educador el cual conduce al educando en la memorización mecánica de los contenidos. Los educandos son así una suerte de "recipientes" en los que se "deposita" el saber.</w:t>
      </w:r>
    </w:p>
    <w:p w14:paraId="736991C9" w14:textId="36E70442" w:rsidR="004C55F4" w:rsidRPr="004C55F4" w:rsidRDefault="004C55F4" w:rsidP="004C55F4">
      <w:pPr>
        <w:spacing w:line="360" w:lineRule="auto"/>
        <w:rPr>
          <w:rFonts w:ascii="Arial" w:hAnsi="Arial" w:cs="Arial"/>
          <w:sz w:val="24"/>
          <w:szCs w:val="24"/>
        </w:rPr>
      </w:pPr>
      <w:r w:rsidRPr="004C55F4">
        <w:rPr>
          <w:rFonts w:ascii="Arial" w:hAnsi="Arial" w:cs="Arial"/>
          <w:sz w:val="24"/>
          <w:szCs w:val="24"/>
        </w:rPr>
        <w:t xml:space="preserve">El educador no se </w:t>
      </w:r>
      <w:proofErr w:type="gramStart"/>
      <w:r w:rsidRPr="004C55F4">
        <w:rPr>
          <w:rFonts w:ascii="Arial" w:hAnsi="Arial" w:cs="Arial"/>
          <w:sz w:val="24"/>
          <w:szCs w:val="24"/>
        </w:rPr>
        <w:t>comunica</w:t>
      </w:r>
      <w:proofErr w:type="gramEnd"/>
      <w:r w:rsidRPr="004C55F4">
        <w:rPr>
          <w:rFonts w:ascii="Arial" w:hAnsi="Arial" w:cs="Arial"/>
          <w:sz w:val="24"/>
          <w:szCs w:val="24"/>
        </w:rPr>
        <w:t xml:space="preserve"> sino que realiza depósitos que los discípulos aceptan dócilmente. El único margen de acción posible para los estudiantes es el de archivar los conocimientos.</w:t>
      </w:r>
    </w:p>
    <w:p w14:paraId="1D7D4D0E" w14:textId="0F97355E" w:rsidR="004C55F4" w:rsidRPr="004C55F4" w:rsidRDefault="004C55F4" w:rsidP="004C55F4">
      <w:pPr>
        <w:spacing w:line="360" w:lineRule="auto"/>
        <w:rPr>
          <w:rFonts w:ascii="Arial" w:hAnsi="Arial" w:cs="Arial"/>
          <w:sz w:val="24"/>
          <w:szCs w:val="24"/>
        </w:rPr>
      </w:pPr>
      <w:r w:rsidRPr="004C55F4">
        <w:rPr>
          <w:rFonts w:ascii="Arial" w:hAnsi="Arial" w:cs="Arial"/>
          <w:sz w:val="24"/>
          <w:szCs w:val="24"/>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42B960CC" w14:textId="2820DBA6" w:rsidR="004C55F4" w:rsidRPr="004C55F4" w:rsidRDefault="004C55F4" w:rsidP="004C55F4">
      <w:pPr>
        <w:spacing w:line="360" w:lineRule="auto"/>
        <w:rPr>
          <w:rFonts w:ascii="Arial" w:hAnsi="Arial" w:cs="Arial"/>
          <w:sz w:val="24"/>
          <w:szCs w:val="24"/>
        </w:rPr>
      </w:pPr>
      <w:r w:rsidRPr="004C55F4">
        <w:rPr>
          <w:rFonts w:ascii="Arial" w:hAnsi="Arial" w:cs="Arial"/>
          <w:sz w:val="24"/>
          <w:szCs w:val="24"/>
        </w:rPr>
        <w:t>De este modo, a mayor pasividad, con mayor facilidad los oprimidos se adaptarán al mundo y más lejos estarán de transformar la realidad.</w:t>
      </w:r>
    </w:p>
    <w:p w14:paraId="4B28BC3E" w14:textId="5684B918" w:rsidR="004C55F4" w:rsidRPr="004C55F4" w:rsidRDefault="004C55F4" w:rsidP="004C55F4">
      <w:pPr>
        <w:spacing w:line="360" w:lineRule="auto"/>
        <w:rPr>
          <w:rFonts w:ascii="Arial" w:hAnsi="Arial" w:cs="Arial"/>
          <w:sz w:val="24"/>
          <w:szCs w:val="24"/>
        </w:rPr>
      </w:pPr>
      <w:r w:rsidRPr="004C55F4">
        <w:rPr>
          <w:rFonts w:ascii="Arial" w:hAnsi="Arial" w:cs="Arial"/>
          <w:sz w:val="24"/>
          <w:szCs w:val="24"/>
        </w:rPr>
        <w:t>De este modo, la educación bancaria es un instrumento de la opresión porque pretende transformar la mentalidad de los educandos y no la situación den la que se encuentran</w:t>
      </w:r>
    </w:p>
    <w:p w14:paraId="74CA72C2" w14:textId="77777777" w:rsidR="004C55F4" w:rsidRPr="004C55F4" w:rsidRDefault="004C55F4" w:rsidP="004C55F4">
      <w:pPr>
        <w:spacing w:line="360" w:lineRule="auto"/>
        <w:rPr>
          <w:rFonts w:ascii="Arial" w:hAnsi="Arial" w:cs="Arial"/>
          <w:sz w:val="24"/>
          <w:szCs w:val="24"/>
        </w:rPr>
      </w:pPr>
      <w:r w:rsidRPr="004C55F4">
        <w:rPr>
          <w:rFonts w:ascii="Arial" w:hAnsi="Arial" w:cs="Arial"/>
          <w:sz w:val="24"/>
          <w:szCs w:val="24"/>
        </w:rPr>
        <w:t xml:space="preserve">Freire </w:t>
      </w:r>
      <w:proofErr w:type="gramStart"/>
      <w:r w:rsidRPr="004C55F4">
        <w:rPr>
          <w:rFonts w:ascii="Arial" w:hAnsi="Arial" w:cs="Arial"/>
          <w:sz w:val="24"/>
          <w:szCs w:val="24"/>
        </w:rPr>
        <w:t>señala</w:t>
      </w:r>
      <w:proofErr w:type="gramEnd"/>
      <w:r w:rsidRPr="004C55F4">
        <w:rPr>
          <w:rFonts w:ascii="Arial" w:hAnsi="Arial" w:cs="Arial"/>
          <w:sz w:val="24"/>
          <w:szCs w:val="24"/>
        </w:rPr>
        <w:t xml:space="preserve">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15A16D52" w14:textId="77777777" w:rsidR="004C55F4" w:rsidRPr="004C55F4" w:rsidRDefault="004C55F4" w:rsidP="004C55F4">
      <w:pPr>
        <w:spacing w:line="360" w:lineRule="auto"/>
        <w:rPr>
          <w:rFonts w:ascii="Arial" w:hAnsi="Arial" w:cs="Arial"/>
          <w:sz w:val="24"/>
          <w:szCs w:val="24"/>
        </w:rPr>
      </w:pPr>
    </w:p>
    <w:p w14:paraId="558F42D0" w14:textId="31747AE5" w:rsidR="00547E4C" w:rsidRDefault="004C55F4" w:rsidP="004C55F4">
      <w:pPr>
        <w:spacing w:line="360" w:lineRule="auto"/>
        <w:rPr>
          <w:rFonts w:ascii="Arial" w:hAnsi="Arial" w:cs="Arial"/>
          <w:sz w:val="24"/>
          <w:szCs w:val="24"/>
        </w:rPr>
      </w:pPr>
      <w:r w:rsidRPr="004C55F4">
        <w:lastRenderedPageBreak/>
        <w:drawing>
          <wp:anchor distT="0" distB="0" distL="114300" distR="114300" simplePos="0" relativeHeight="251658240" behindDoc="1" locked="0" layoutInCell="1" allowOverlap="1" wp14:anchorId="51549748" wp14:editId="252B4299">
            <wp:simplePos x="0" y="0"/>
            <wp:positionH relativeFrom="margin">
              <wp:align>left</wp:align>
            </wp:positionH>
            <wp:positionV relativeFrom="paragraph">
              <wp:posOffset>1687830</wp:posOffset>
            </wp:positionV>
            <wp:extent cx="4762500" cy="2811780"/>
            <wp:effectExtent l="0" t="0" r="0" b="7620"/>
            <wp:wrapTight wrapText="bothSides">
              <wp:wrapPolygon edited="0">
                <wp:start x="0" y="0"/>
                <wp:lineTo x="0" y="21512"/>
                <wp:lineTo x="21514" y="21512"/>
                <wp:lineTo x="2151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762500" cy="2811780"/>
                    </a:xfrm>
                    <a:prstGeom prst="rect">
                      <a:avLst/>
                    </a:prstGeom>
                  </pic:spPr>
                </pic:pic>
              </a:graphicData>
            </a:graphic>
            <wp14:sizeRelV relativeFrom="margin">
              <wp14:pctHeight>0</wp14:pctHeight>
            </wp14:sizeRelV>
          </wp:anchor>
        </w:drawing>
      </w:r>
      <w:r w:rsidRPr="004C55F4">
        <w:rPr>
          <w:rFonts w:ascii="Arial" w:hAnsi="Arial" w:cs="Arial"/>
          <w:sz w:val="24"/>
          <w:szCs w:val="24"/>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r>
        <w:rPr>
          <w:rFonts w:ascii="Arial" w:hAnsi="Arial" w:cs="Arial"/>
          <w:sz w:val="24"/>
          <w:szCs w:val="24"/>
        </w:rPr>
        <w:t>.</w:t>
      </w:r>
    </w:p>
    <w:p w14:paraId="5C9B75FC" w14:textId="530A39BC" w:rsidR="004C55F4" w:rsidRDefault="004C55F4" w:rsidP="004C55F4">
      <w:pPr>
        <w:spacing w:line="360" w:lineRule="auto"/>
        <w:rPr>
          <w:rFonts w:ascii="Arial" w:hAnsi="Arial" w:cs="Arial"/>
          <w:sz w:val="24"/>
          <w:szCs w:val="24"/>
        </w:rPr>
      </w:pPr>
    </w:p>
    <w:p w14:paraId="4A55BE6F" w14:textId="567779B2" w:rsidR="004C55F4" w:rsidRDefault="004C55F4" w:rsidP="004C55F4">
      <w:pPr>
        <w:spacing w:line="360" w:lineRule="auto"/>
        <w:rPr>
          <w:rFonts w:ascii="Arial" w:hAnsi="Arial" w:cs="Arial"/>
          <w:sz w:val="24"/>
          <w:szCs w:val="24"/>
        </w:rPr>
      </w:pPr>
    </w:p>
    <w:p w14:paraId="4084858B" w14:textId="37040435" w:rsidR="004C55F4" w:rsidRDefault="004C55F4" w:rsidP="004C55F4">
      <w:pPr>
        <w:spacing w:line="360" w:lineRule="auto"/>
        <w:rPr>
          <w:rFonts w:ascii="Arial" w:hAnsi="Arial" w:cs="Arial"/>
          <w:sz w:val="24"/>
          <w:szCs w:val="24"/>
        </w:rPr>
      </w:pPr>
    </w:p>
    <w:p w14:paraId="30222F82" w14:textId="2A85684B" w:rsidR="004C55F4" w:rsidRDefault="004C55F4" w:rsidP="004C55F4">
      <w:pPr>
        <w:spacing w:line="360" w:lineRule="auto"/>
        <w:rPr>
          <w:rFonts w:ascii="Arial" w:hAnsi="Arial" w:cs="Arial"/>
          <w:sz w:val="24"/>
          <w:szCs w:val="24"/>
        </w:rPr>
      </w:pPr>
    </w:p>
    <w:p w14:paraId="5AFEC575" w14:textId="7AEA0CE4" w:rsidR="004C55F4" w:rsidRDefault="004C55F4" w:rsidP="004C55F4">
      <w:pPr>
        <w:spacing w:line="360" w:lineRule="auto"/>
        <w:rPr>
          <w:rFonts w:ascii="Arial" w:hAnsi="Arial" w:cs="Arial"/>
          <w:sz w:val="24"/>
          <w:szCs w:val="24"/>
        </w:rPr>
      </w:pPr>
    </w:p>
    <w:p w14:paraId="7FFD7C89" w14:textId="3A9FA1C2" w:rsidR="004C55F4" w:rsidRDefault="004C55F4" w:rsidP="004C55F4">
      <w:pPr>
        <w:spacing w:line="360" w:lineRule="auto"/>
        <w:rPr>
          <w:rFonts w:ascii="Arial" w:hAnsi="Arial" w:cs="Arial"/>
          <w:sz w:val="24"/>
          <w:szCs w:val="24"/>
        </w:rPr>
      </w:pPr>
    </w:p>
    <w:p w14:paraId="190D7169" w14:textId="33C48C22" w:rsidR="004C55F4" w:rsidRDefault="004C55F4" w:rsidP="004C55F4">
      <w:pPr>
        <w:spacing w:line="360" w:lineRule="auto"/>
        <w:rPr>
          <w:rFonts w:ascii="Arial" w:hAnsi="Arial" w:cs="Arial"/>
          <w:sz w:val="24"/>
          <w:szCs w:val="24"/>
        </w:rPr>
      </w:pPr>
    </w:p>
    <w:p w14:paraId="1640B6AA" w14:textId="4BAC6815" w:rsidR="004C55F4" w:rsidRDefault="004C55F4" w:rsidP="004C55F4">
      <w:pPr>
        <w:spacing w:line="360" w:lineRule="auto"/>
        <w:rPr>
          <w:rFonts w:ascii="Arial" w:hAnsi="Arial" w:cs="Arial"/>
          <w:sz w:val="24"/>
          <w:szCs w:val="24"/>
        </w:rPr>
      </w:pPr>
    </w:p>
    <w:p w14:paraId="3021BCAE" w14:textId="19502AE4" w:rsidR="004C55F4" w:rsidRDefault="004C55F4" w:rsidP="004C55F4">
      <w:pPr>
        <w:spacing w:line="360" w:lineRule="auto"/>
        <w:rPr>
          <w:rFonts w:ascii="Arial" w:hAnsi="Arial" w:cs="Arial"/>
          <w:sz w:val="24"/>
          <w:szCs w:val="24"/>
        </w:rPr>
      </w:pPr>
    </w:p>
    <w:p w14:paraId="338A31D7" w14:textId="57A6C3BF" w:rsidR="004C55F4" w:rsidRDefault="004C55F4" w:rsidP="004C55F4">
      <w:pPr>
        <w:spacing w:line="360" w:lineRule="auto"/>
        <w:rPr>
          <w:rFonts w:ascii="Arial" w:hAnsi="Arial" w:cs="Arial"/>
          <w:sz w:val="24"/>
          <w:szCs w:val="24"/>
        </w:rPr>
      </w:pPr>
    </w:p>
    <w:p w14:paraId="33B04A88" w14:textId="0D281C93" w:rsidR="004C55F4" w:rsidRDefault="004C55F4" w:rsidP="004C55F4">
      <w:pPr>
        <w:spacing w:line="360" w:lineRule="auto"/>
        <w:rPr>
          <w:rFonts w:ascii="Arial" w:hAnsi="Arial" w:cs="Arial"/>
          <w:sz w:val="24"/>
          <w:szCs w:val="24"/>
        </w:rPr>
      </w:pPr>
    </w:p>
    <w:p w14:paraId="56DCECB9" w14:textId="74724D52" w:rsidR="004C55F4" w:rsidRDefault="004C55F4" w:rsidP="004C55F4">
      <w:pPr>
        <w:spacing w:line="360" w:lineRule="auto"/>
        <w:rPr>
          <w:rFonts w:ascii="Arial" w:hAnsi="Arial" w:cs="Arial"/>
          <w:sz w:val="24"/>
          <w:szCs w:val="24"/>
        </w:rPr>
      </w:pPr>
    </w:p>
    <w:p w14:paraId="600D3401" w14:textId="7590F5E2" w:rsidR="004C55F4" w:rsidRDefault="004C55F4" w:rsidP="004C55F4">
      <w:pPr>
        <w:spacing w:line="360" w:lineRule="auto"/>
        <w:rPr>
          <w:rFonts w:ascii="Arial" w:hAnsi="Arial" w:cs="Arial"/>
          <w:sz w:val="24"/>
          <w:szCs w:val="24"/>
        </w:rPr>
      </w:pPr>
    </w:p>
    <w:p w14:paraId="5535D20A" w14:textId="0CC7BC0D" w:rsidR="004C55F4" w:rsidRDefault="004C55F4" w:rsidP="004C55F4">
      <w:pPr>
        <w:spacing w:line="360" w:lineRule="auto"/>
        <w:rPr>
          <w:rFonts w:ascii="Arial" w:hAnsi="Arial" w:cs="Arial"/>
          <w:sz w:val="24"/>
          <w:szCs w:val="24"/>
        </w:rPr>
      </w:pPr>
    </w:p>
    <w:p w14:paraId="65860035" w14:textId="60C2E803" w:rsidR="004C55F4" w:rsidRDefault="004C55F4" w:rsidP="004C55F4">
      <w:pPr>
        <w:spacing w:line="360" w:lineRule="auto"/>
        <w:rPr>
          <w:rFonts w:ascii="Arial" w:hAnsi="Arial" w:cs="Arial"/>
          <w:sz w:val="24"/>
          <w:szCs w:val="24"/>
        </w:rPr>
      </w:pPr>
    </w:p>
    <w:p w14:paraId="304BB779" w14:textId="63CA6483" w:rsidR="004C55F4" w:rsidRDefault="004C55F4" w:rsidP="004C55F4">
      <w:pPr>
        <w:spacing w:line="360" w:lineRule="auto"/>
        <w:rPr>
          <w:rFonts w:ascii="Arial" w:hAnsi="Arial" w:cs="Arial"/>
          <w:sz w:val="24"/>
          <w:szCs w:val="24"/>
        </w:rPr>
      </w:pPr>
    </w:p>
    <w:p w14:paraId="667EE156" w14:textId="2C9781BA" w:rsidR="004C55F4" w:rsidRDefault="004C55F4" w:rsidP="004C55F4">
      <w:pPr>
        <w:spacing w:line="360" w:lineRule="auto"/>
        <w:rPr>
          <w:rFonts w:ascii="Arial" w:hAnsi="Arial" w:cs="Arial"/>
          <w:sz w:val="24"/>
          <w:szCs w:val="24"/>
        </w:rPr>
      </w:pPr>
    </w:p>
    <w:p w14:paraId="4B587C1C" w14:textId="1C9E1936" w:rsidR="004C55F4" w:rsidRDefault="004C55F4" w:rsidP="004C55F4">
      <w:pPr>
        <w:spacing w:line="360" w:lineRule="auto"/>
        <w:rPr>
          <w:rFonts w:ascii="Arial" w:hAnsi="Arial" w:cs="Arial"/>
          <w:sz w:val="24"/>
          <w:szCs w:val="24"/>
        </w:rPr>
      </w:pPr>
    </w:p>
    <w:p w14:paraId="7839FAB0" w14:textId="52D87DDB" w:rsidR="004C55F4" w:rsidRPr="001E39E4" w:rsidRDefault="004C55F4" w:rsidP="004C55F4">
      <w:pPr>
        <w:spacing w:line="360" w:lineRule="auto"/>
        <w:rPr>
          <w:rFonts w:ascii="Arial" w:hAnsi="Arial" w:cs="Arial"/>
          <w:sz w:val="24"/>
          <w:szCs w:val="24"/>
        </w:rPr>
      </w:pPr>
      <w:r>
        <w:rPr>
          <w:rFonts w:ascii="Arial" w:hAnsi="Arial" w:cs="Arial"/>
          <w:sz w:val="24"/>
          <w:szCs w:val="24"/>
        </w:rPr>
        <w:t xml:space="preserve">Paulo </w:t>
      </w:r>
      <w:proofErr w:type="spellStart"/>
      <w:r>
        <w:rPr>
          <w:rFonts w:ascii="Arial" w:hAnsi="Arial" w:cs="Arial"/>
          <w:sz w:val="24"/>
          <w:szCs w:val="24"/>
        </w:rPr>
        <w:t>Feire</w:t>
      </w:r>
      <w:proofErr w:type="spellEnd"/>
    </w:p>
    <w:sectPr w:rsidR="004C55F4" w:rsidRPr="001E39E4" w:rsidSect="007833DA">
      <w:pgSz w:w="12240" w:h="15840"/>
      <w:pgMar w:top="1417" w:right="1701" w:bottom="1417"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670"/>
    <w:multiLevelType w:val="hybridMultilevel"/>
    <w:tmpl w:val="47C8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861B6"/>
    <w:multiLevelType w:val="hybridMultilevel"/>
    <w:tmpl w:val="D5666A5A"/>
    <w:lvl w:ilvl="0" w:tplc="8544182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1D0AA6"/>
    <w:multiLevelType w:val="hybridMultilevel"/>
    <w:tmpl w:val="C8642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397539"/>
    <w:multiLevelType w:val="hybridMultilevel"/>
    <w:tmpl w:val="94FCF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0"/>
    <w:rsid w:val="00010E8D"/>
    <w:rsid w:val="00027837"/>
    <w:rsid w:val="00153C27"/>
    <w:rsid w:val="00157E56"/>
    <w:rsid w:val="001E39E4"/>
    <w:rsid w:val="001F4FC8"/>
    <w:rsid w:val="002A0933"/>
    <w:rsid w:val="00373159"/>
    <w:rsid w:val="00381B61"/>
    <w:rsid w:val="004134FD"/>
    <w:rsid w:val="00484020"/>
    <w:rsid w:val="004C55F4"/>
    <w:rsid w:val="004F5DCC"/>
    <w:rsid w:val="00522C52"/>
    <w:rsid w:val="00532220"/>
    <w:rsid w:val="0053647F"/>
    <w:rsid w:val="00547E4C"/>
    <w:rsid w:val="0076045A"/>
    <w:rsid w:val="007833DA"/>
    <w:rsid w:val="008F0A2A"/>
    <w:rsid w:val="00982DBD"/>
    <w:rsid w:val="00A21D7A"/>
    <w:rsid w:val="00A3126D"/>
    <w:rsid w:val="00AD4D55"/>
    <w:rsid w:val="00B311B1"/>
    <w:rsid w:val="00B72EEE"/>
    <w:rsid w:val="00C64A82"/>
    <w:rsid w:val="00D20AE4"/>
    <w:rsid w:val="00D96DE8"/>
    <w:rsid w:val="00DB3BD3"/>
    <w:rsid w:val="00E51C36"/>
    <w:rsid w:val="00F37521"/>
    <w:rsid w:val="00F6302F"/>
    <w:rsid w:val="00FC2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E9B"/>
  <w15:chartTrackingRefBased/>
  <w15:docId w15:val="{F14898EB-D503-42BB-93CB-C71A471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45A"/>
    <w:pPr>
      <w:ind w:left="720"/>
      <w:contextualSpacing/>
    </w:pPr>
  </w:style>
  <w:style w:type="character" w:styleId="Hipervnculo">
    <w:name w:val="Hyperlink"/>
    <w:basedOn w:val="Fuentedeprrafopredeter"/>
    <w:uiPriority w:val="99"/>
    <w:semiHidden/>
    <w:unhideWhenUsed/>
    <w:rsid w:val="00153C27"/>
    <w:rPr>
      <w:color w:val="0000FF"/>
      <w:u w:val="single"/>
    </w:rPr>
  </w:style>
  <w:style w:type="character" w:styleId="Textoennegrita">
    <w:name w:val="Strong"/>
    <w:basedOn w:val="Fuentedeprrafopredeter"/>
    <w:uiPriority w:val="22"/>
    <w:qFormat/>
    <w:rsid w:val="00153C27"/>
    <w:rPr>
      <w:b/>
      <w:bCs/>
    </w:rPr>
  </w:style>
  <w:style w:type="paragraph" w:styleId="NormalWeb">
    <w:name w:val="Normal (Web)"/>
    <w:basedOn w:val="Normal"/>
    <w:uiPriority w:val="99"/>
    <w:unhideWhenUsed/>
    <w:rsid w:val="008F0A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70129">
      <w:bodyDiv w:val="1"/>
      <w:marLeft w:val="0"/>
      <w:marRight w:val="0"/>
      <w:marTop w:val="0"/>
      <w:marBottom w:val="0"/>
      <w:divBdr>
        <w:top w:val="none" w:sz="0" w:space="0" w:color="auto"/>
        <w:left w:val="none" w:sz="0" w:space="0" w:color="auto"/>
        <w:bottom w:val="none" w:sz="0" w:space="0" w:color="auto"/>
        <w:right w:val="none" w:sz="0" w:space="0" w:color="auto"/>
      </w:divBdr>
    </w:div>
    <w:div w:id="1537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CORTEZ OLGUIN</dc:creator>
  <cp:keywords/>
  <dc:description/>
  <cp:lastModifiedBy>yenifer cortez</cp:lastModifiedBy>
  <cp:revision>2</cp:revision>
  <dcterms:created xsi:type="dcterms:W3CDTF">2021-05-20T23:53:00Z</dcterms:created>
  <dcterms:modified xsi:type="dcterms:W3CDTF">2021-05-20T23:53:00Z</dcterms:modified>
</cp:coreProperties>
</file>