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CFE60" w14:textId="77777777" w:rsidR="00C50357" w:rsidRDefault="00C50357" w:rsidP="00C50357">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Escuela Normal de Educación Preescolar</w:t>
      </w:r>
    </w:p>
    <w:p w14:paraId="40479A2B" w14:textId="77777777" w:rsidR="00C50357" w:rsidRDefault="00C50357" w:rsidP="00C50357">
      <w:pPr>
        <w:spacing w:after="0" w:line="240" w:lineRule="auto"/>
        <w:jc w:val="center"/>
        <w:rPr>
          <w:rFonts w:ascii="Times New Roman" w:eastAsia="Times New Roman" w:hAnsi="Times New Roman" w:cs="Times New Roman"/>
          <w:b/>
          <w:sz w:val="36"/>
          <w:szCs w:val="36"/>
        </w:rPr>
      </w:pPr>
    </w:p>
    <w:p w14:paraId="15F22FAD" w14:textId="77777777" w:rsidR="00C50357" w:rsidRDefault="00C50357" w:rsidP="00C50357">
      <w:pPr>
        <w:spacing w:after="0"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Licenciatura en Preescolar</w:t>
      </w:r>
    </w:p>
    <w:p w14:paraId="071BC157" w14:textId="77777777" w:rsidR="00C50357" w:rsidRDefault="00C50357" w:rsidP="00C50357">
      <w:pPr>
        <w:spacing w:after="0" w:line="240" w:lineRule="auto"/>
        <w:jc w:val="center"/>
        <w:rPr>
          <w:rFonts w:ascii="Times New Roman" w:eastAsia="Times New Roman" w:hAnsi="Times New Roman" w:cs="Times New Roman"/>
          <w:bCs/>
          <w:sz w:val="36"/>
          <w:szCs w:val="36"/>
        </w:rPr>
      </w:pPr>
    </w:p>
    <w:p w14:paraId="4ED4D0A4" w14:textId="77777777" w:rsidR="00C50357" w:rsidRDefault="00C50357" w:rsidP="00C50357">
      <w:pPr>
        <w:spacing w:after="0"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Ciclo Escolar 2020-2021</w:t>
      </w:r>
    </w:p>
    <w:p w14:paraId="5554F998" w14:textId="77777777" w:rsidR="00C50357" w:rsidRDefault="00C50357" w:rsidP="00C50357">
      <w:pPr>
        <w:spacing w:after="0" w:line="240" w:lineRule="auto"/>
        <w:jc w:val="center"/>
        <w:rPr>
          <w:rFonts w:ascii="Times New Roman" w:eastAsia="Times New Roman" w:hAnsi="Times New Roman" w:cs="Times New Roman"/>
          <w:b/>
          <w:sz w:val="36"/>
          <w:szCs w:val="36"/>
        </w:rPr>
      </w:pPr>
    </w:p>
    <w:p w14:paraId="37F82A24" w14:textId="77777777" w:rsidR="00C50357" w:rsidRDefault="00C50357" w:rsidP="00C50357">
      <w:pPr>
        <w:spacing w:after="0" w:line="240" w:lineRule="auto"/>
        <w:jc w:val="center"/>
        <w:rPr>
          <w:rFonts w:ascii="Times New Roman" w:eastAsia="Times New Roman" w:hAnsi="Times New Roman" w:cs="Times New Roman"/>
          <w:b/>
          <w:sz w:val="36"/>
          <w:szCs w:val="36"/>
        </w:rPr>
      </w:pPr>
      <w:r>
        <w:rPr>
          <w:noProof/>
        </w:rPr>
        <w:drawing>
          <wp:anchor distT="0" distB="0" distL="114300" distR="114300" simplePos="0" relativeHeight="251659264" behindDoc="0" locked="0" layoutInCell="1" allowOverlap="1" wp14:anchorId="6739B55A" wp14:editId="2BEF26F9">
            <wp:simplePos x="0" y="0"/>
            <wp:positionH relativeFrom="margin">
              <wp:align>center</wp:align>
            </wp:positionH>
            <wp:positionV relativeFrom="paragraph">
              <wp:posOffset>12065</wp:posOffset>
            </wp:positionV>
            <wp:extent cx="1795145" cy="2050415"/>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l="23578" r="19827"/>
                    <a:stretch>
                      <a:fillRect/>
                    </a:stretch>
                  </pic:blipFill>
                  <pic:spPr bwMode="auto">
                    <a:xfrm>
                      <a:off x="0" y="0"/>
                      <a:ext cx="1795145" cy="2050415"/>
                    </a:xfrm>
                    <a:prstGeom prst="rect">
                      <a:avLst/>
                    </a:prstGeom>
                    <a:noFill/>
                  </pic:spPr>
                </pic:pic>
              </a:graphicData>
            </a:graphic>
            <wp14:sizeRelH relativeFrom="page">
              <wp14:pctWidth>0</wp14:pctWidth>
            </wp14:sizeRelH>
            <wp14:sizeRelV relativeFrom="page">
              <wp14:pctHeight>0</wp14:pctHeight>
            </wp14:sizeRelV>
          </wp:anchor>
        </w:drawing>
      </w:r>
    </w:p>
    <w:p w14:paraId="46756C76" w14:textId="77777777" w:rsidR="00C50357" w:rsidRDefault="00C50357" w:rsidP="00C50357">
      <w:pPr>
        <w:spacing w:after="0" w:line="240" w:lineRule="auto"/>
        <w:jc w:val="center"/>
        <w:rPr>
          <w:rFonts w:ascii="Times New Roman" w:eastAsia="Times New Roman" w:hAnsi="Times New Roman" w:cs="Times New Roman"/>
          <w:b/>
          <w:sz w:val="36"/>
          <w:szCs w:val="36"/>
        </w:rPr>
      </w:pPr>
    </w:p>
    <w:p w14:paraId="21CECC5A" w14:textId="77777777" w:rsidR="00C50357" w:rsidRDefault="00C50357" w:rsidP="00C50357">
      <w:pPr>
        <w:spacing w:after="0" w:line="240" w:lineRule="auto"/>
        <w:jc w:val="center"/>
        <w:rPr>
          <w:rFonts w:ascii="Times New Roman" w:eastAsia="Times New Roman" w:hAnsi="Times New Roman" w:cs="Times New Roman"/>
          <w:b/>
          <w:sz w:val="36"/>
          <w:szCs w:val="36"/>
        </w:rPr>
      </w:pPr>
    </w:p>
    <w:p w14:paraId="1582583D" w14:textId="77777777" w:rsidR="00C50357" w:rsidRDefault="00C50357" w:rsidP="00C50357">
      <w:pPr>
        <w:spacing w:after="0" w:line="240" w:lineRule="auto"/>
        <w:jc w:val="center"/>
        <w:rPr>
          <w:rFonts w:ascii="Times New Roman" w:eastAsia="Times New Roman" w:hAnsi="Times New Roman" w:cs="Times New Roman"/>
          <w:b/>
          <w:sz w:val="36"/>
          <w:szCs w:val="36"/>
        </w:rPr>
      </w:pPr>
    </w:p>
    <w:p w14:paraId="447FD0D6" w14:textId="77777777" w:rsidR="00C50357" w:rsidRDefault="00C50357" w:rsidP="00C50357">
      <w:pPr>
        <w:spacing w:after="0" w:line="240" w:lineRule="auto"/>
        <w:jc w:val="center"/>
        <w:rPr>
          <w:rFonts w:ascii="Times New Roman" w:eastAsia="Times New Roman" w:hAnsi="Times New Roman" w:cs="Times New Roman"/>
          <w:b/>
          <w:sz w:val="36"/>
          <w:szCs w:val="36"/>
        </w:rPr>
      </w:pPr>
    </w:p>
    <w:p w14:paraId="767B6FD1" w14:textId="77777777" w:rsidR="00C50357" w:rsidRDefault="00C50357" w:rsidP="00C50357">
      <w:pPr>
        <w:spacing w:after="0" w:line="240" w:lineRule="auto"/>
        <w:jc w:val="center"/>
        <w:rPr>
          <w:rFonts w:ascii="Times New Roman" w:eastAsia="Times New Roman" w:hAnsi="Times New Roman" w:cs="Times New Roman"/>
          <w:b/>
          <w:sz w:val="36"/>
          <w:szCs w:val="36"/>
        </w:rPr>
      </w:pPr>
    </w:p>
    <w:p w14:paraId="787D891A" w14:textId="77777777" w:rsidR="00C50357" w:rsidRDefault="00C50357" w:rsidP="00C50357">
      <w:pPr>
        <w:spacing w:after="0" w:line="240" w:lineRule="auto"/>
        <w:jc w:val="center"/>
        <w:rPr>
          <w:rFonts w:ascii="Times New Roman" w:eastAsia="Times New Roman" w:hAnsi="Times New Roman" w:cs="Times New Roman"/>
          <w:b/>
          <w:sz w:val="36"/>
          <w:szCs w:val="36"/>
        </w:rPr>
      </w:pPr>
    </w:p>
    <w:p w14:paraId="0301A51B" w14:textId="77777777" w:rsidR="00C50357" w:rsidRDefault="00C50357" w:rsidP="00C50357">
      <w:pPr>
        <w:spacing w:after="0" w:line="240" w:lineRule="auto"/>
        <w:jc w:val="center"/>
        <w:rPr>
          <w:rFonts w:ascii="Times New Roman" w:eastAsia="Times New Roman" w:hAnsi="Times New Roman" w:cs="Times New Roman"/>
          <w:b/>
          <w:sz w:val="36"/>
          <w:szCs w:val="36"/>
        </w:rPr>
      </w:pPr>
    </w:p>
    <w:p w14:paraId="7127BD9E" w14:textId="77777777" w:rsidR="00C50357" w:rsidRDefault="00C50357" w:rsidP="00C50357">
      <w:pPr>
        <w:spacing w:after="0" w:line="240" w:lineRule="auto"/>
        <w:jc w:val="center"/>
        <w:rPr>
          <w:rFonts w:ascii="Times New Roman" w:eastAsia="Times New Roman" w:hAnsi="Times New Roman" w:cs="Times New Roman"/>
          <w:b/>
          <w:sz w:val="36"/>
          <w:szCs w:val="36"/>
        </w:rPr>
      </w:pPr>
    </w:p>
    <w:p w14:paraId="1CA25B2D" w14:textId="77777777" w:rsidR="00C50357" w:rsidRDefault="00C50357" w:rsidP="00C50357">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Rosa María Sánchez García</w:t>
      </w:r>
    </w:p>
    <w:p w14:paraId="1B9092CF" w14:textId="77777777" w:rsidR="00C50357" w:rsidRDefault="00C50357" w:rsidP="00C50357">
      <w:pPr>
        <w:spacing w:before="30" w:after="30" w:line="240" w:lineRule="auto"/>
        <w:ind w:left="60"/>
        <w:jc w:val="center"/>
        <w:rPr>
          <w:rFonts w:ascii="Times New Roman" w:eastAsia="Times New Roman" w:hAnsi="Times New Roman" w:cs="Times New Roman"/>
          <w:b/>
          <w:bCs/>
          <w:color w:val="000000"/>
          <w:sz w:val="36"/>
          <w:szCs w:val="36"/>
        </w:rPr>
      </w:pPr>
    </w:p>
    <w:p w14:paraId="145CD14A" w14:textId="77777777" w:rsidR="00C50357" w:rsidRDefault="00C50357" w:rsidP="00C50357">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Numero de lista:</w:t>
      </w:r>
      <w:r>
        <w:rPr>
          <w:rFonts w:ascii="Times New Roman" w:eastAsia="Times New Roman" w:hAnsi="Times New Roman" w:cs="Times New Roman"/>
          <w:color w:val="000000"/>
          <w:sz w:val="36"/>
          <w:szCs w:val="36"/>
        </w:rPr>
        <w:t xml:space="preserve"> 18</w:t>
      </w:r>
    </w:p>
    <w:p w14:paraId="47D5BF4D" w14:textId="77777777" w:rsidR="00C50357" w:rsidRDefault="00C50357" w:rsidP="00C50357">
      <w:pPr>
        <w:spacing w:before="30" w:after="30" w:line="240" w:lineRule="auto"/>
        <w:ind w:left="60"/>
        <w:jc w:val="center"/>
        <w:rPr>
          <w:rFonts w:ascii="Times New Roman" w:eastAsia="Times New Roman" w:hAnsi="Times New Roman" w:cs="Times New Roman"/>
          <w:color w:val="000000"/>
          <w:sz w:val="36"/>
          <w:szCs w:val="36"/>
        </w:rPr>
      </w:pPr>
    </w:p>
    <w:p w14:paraId="6E18C862" w14:textId="77777777" w:rsidR="00C50357" w:rsidRDefault="00C50357" w:rsidP="00C50357">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Grupo:</w:t>
      </w:r>
      <w:r>
        <w:rPr>
          <w:rFonts w:ascii="Times New Roman" w:eastAsia="Times New Roman" w:hAnsi="Times New Roman" w:cs="Times New Roman"/>
          <w:color w:val="000000"/>
          <w:sz w:val="36"/>
          <w:szCs w:val="36"/>
        </w:rPr>
        <w:t xml:space="preserve"> 2°C</w:t>
      </w:r>
    </w:p>
    <w:p w14:paraId="47CC4885" w14:textId="77777777" w:rsidR="00C50357" w:rsidRDefault="00C50357" w:rsidP="00C50357">
      <w:pPr>
        <w:spacing w:before="30" w:after="30" w:line="240" w:lineRule="auto"/>
        <w:jc w:val="center"/>
        <w:rPr>
          <w:rFonts w:ascii="Times New Roman" w:eastAsia="Times New Roman" w:hAnsi="Times New Roman" w:cs="Times New Roman"/>
          <w:color w:val="000000"/>
          <w:sz w:val="36"/>
          <w:szCs w:val="36"/>
        </w:rPr>
      </w:pPr>
    </w:p>
    <w:p w14:paraId="0306E5F8" w14:textId="259B1CF7" w:rsidR="00C50357" w:rsidRDefault="00C50357" w:rsidP="00C50357">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Materia:</w:t>
      </w:r>
      <w:r>
        <w:rPr>
          <w:rFonts w:ascii="Times New Roman" w:eastAsia="Times New Roman" w:hAnsi="Times New Roman" w:cs="Times New Roman"/>
          <w:color w:val="000000"/>
          <w:sz w:val="36"/>
          <w:szCs w:val="36"/>
        </w:rPr>
        <w:t xml:space="preserve"> </w:t>
      </w:r>
      <w:r w:rsidR="005069FF">
        <w:rPr>
          <w:rFonts w:ascii="Times New Roman" w:eastAsia="Times New Roman" w:hAnsi="Times New Roman" w:cs="Times New Roman"/>
          <w:color w:val="000000"/>
          <w:sz w:val="36"/>
          <w:szCs w:val="36"/>
        </w:rPr>
        <w:t xml:space="preserve">Filosofía de la educación </w:t>
      </w:r>
    </w:p>
    <w:p w14:paraId="3AB111CB" w14:textId="77777777" w:rsidR="00C50357" w:rsidRDefault="00C50357" w:rsidP="00C50357">
      <w:pPr>
        <w:spacing w:before="30" w:after="30" w:line="240" w:lineRule="auto"/>
        <w:ind w:left="60"/>
        <w:jc w:val="center"/>
        <w:rPr>
          <w:rFonts w:ascii="Times New Roman" w:eastAsia="Times New Roman" w:hAnsi="Times New Roman" w:cs="Times New Roman"/>
          <w:color w:val="000000"/>
          <w:sz w:val="36"/>
          <w:szCs w:val="36"/>
        </w:rPr>
      </w:pPr>
    </w:p>
    <w:p w14:paraId="36046327" w14:textId="3C67F5F4" w:rsidR="00C50357" w:rsidRDefault="00C50357" w:rsidP="00C50357">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Prof</w:t>
      </w:r>
      <w:r w:rsidR="005069FF">
        <w:rPr>
          <w:rFonts w:ascii="Times New Roman" w:eastAsia="Times New Roman" w:hAnsi="Times New Roman" w:cs="Times New Roman"/>
          <w:b/>
          <w:bCs/>
          <w:color w:val="000000"/>
          <w:sz w:val="36"/>
          <w:szCs w:val="36"/>
        </w:rPr>
        <w:t xml:space="preserve">. </w:t>
      </w:r>
      <w:r w:rsidR="005069FF" w:rsidRPr="005069FF">
        <w:rPr>
          <w:rFonts w:ascii="Times New Roman" w:eastAsia="Times New Roman" w:hAnsi="Times New Roman" w:cs="Times New Roman"/>
          <w:color w:val="000000"/>
          <w:sz w:val="36"/>
          <w:szCs w:val="36"/>
        </w:rPr>
        <w:t>Carlos Armando Balderas Valdés.</w:t>
      </w:r>
    </w:p>
    <w:p w14:paraId="615CA7CE" w14:textId="77777777" w:rsidR="00C50357" w:rsidRDefault="00C50357" w:rsidP="00C50357">
      <w:pPr>
        <w:spacing w:before="30" w:after="30" w:line="240" w:lineRule="auto"/>
        <w:ind w:left="60"/>
        <w:jc w:val="center"/>
        <w:rPr>
          <w:rFonts w:ascii="Times New Roman" w:eastAsia="Times New Roman" w:hAnsi="Times New Roman" w:cs="Times New Roman"/>
          <w:b/>
          <w:bCs/>
          <w:color w:val="000000"/>
          <w:sz w:val="36"/>
          <w:szCs w:val="36"/>
        </w:rPr>
      </w:pPr>
    </w:p>
    <w:p w14:paraId="3A9E8578" w14:textId="7CF35713" w:rsidR="00C50357" w:rsidRPr="005069FF" w:rsidRDefault="005069FF" w:rsidP="00C50357">
      <w:pPr>
        <w:spacing w:before="30" w:after="30" w:line="240" w:lineRule="auto"/>
        <w:ind w:left="60"/>
        <w:jc w:val="center"/>
        <w:rPr>
          <w:rFonts w:ascii="Times New Roman" w:eastAsia="Times New Roman" w:hAnsi="Times New Roman" w:cs="Times New Roman"/>
          <w:color w:val="000000"/>
          <w:sz w:val="36"/>
          <w:szCs w:val="36"/>
        </w:rPr>
      </w:pPr>
      <w:r w:rsidRPr="005069FF">
        <w:rPr>
          <w:rFonts w:ascii="Times New Roman" w:eastAsia="Times New Roman" w:hAnsi="Times New Roman" w:cs="Times New Roman"/>
          <w:color w:val="000000"/>
          <w:sz w:val="36"/>
          <w:szCs w:val="36"/>
        </w:rPr>
        <w:t>Cuadro comparativo Hegel y Marx.</w:t>
      </w:r>
    </w:p>
    <w:p w14:paraId="6E731B31" w14:textId="77777777" w:rsidR="00C50357" w:rsidRDefault="00C50357" w:rsidP="00C50357">
      <w:pPr>
        <w:rPr>
          <w:rFonts w:ascii="Times New Roman" w:eastAsia="Times New Roman" w:hAnsi="Times New Roman" w:cs="Times New Roman"/>
          <w:sz w:val="36"/>
          <w:szCs w:val="36"/>
        </w:rPr>
      </w:pPr>
    </w:p>
    <w:p w14:paraId="50E71565" w14:textId="77777777" w:rsidR="00C50357" w:rsidRDefault="00C50357" w:rsidP="00C50357">
      <w:pPr>
        <w:rPr>
          <w:rFonts w:ascii="Times New Roman" w:eastAsia="Times New Roman" w:hAnsi="Times New Roman" w:cs="Times New Roman"/>
          <w:sz w:val="36"/>
          <w:szCs w:val="36"/>
        </w:rPr>
      </w:pPr>
    </w:p>
    <w:p w14:paraId="2052A3C6" w14:textId="2B637F42" w:rsidR="0030278D" w:rsidRDefault="00C50357">
      <w:pPr>
        <w:rPr>
          <w:rFonts w:ascii="Times New Roman" w:eastAsia="Times New Roman" w:hAnsi="Times New Roman" w:cs="Times New Roman"/>
          <w:sz w:val="36"/>
          <w:szCs w:val="36"/>
        </w:rPr>
        <w:sectPr w:rsidR="0030278D">
          <w:pgSz w:w="12240" w:h="15840"/>
          <w:pgMar w:top="1417" w:right="1701" w:bottom="1417" w:left="1701" w:header="708" w:footer="708" w:gutter="0"/>
          <w:cols w:space="708"/>
          <w:docGrid w:linePitch="360"/>
        </w:sectPr>
      </w:pPr>
      <w:r>
        <w:rPr>
          <w:rFonts w:ascii="Times New Roman" w:eastAsia="Times New Roman" w:hAnsi="Times New Roman" w:cs="Times New Roman"/>
          <w:sz w:val="36"/>
          <w:szCs w:val="36"/>
        </w:rPr>
        <w:t xml:space="preserve">Saltillo, Coahuila                                    </w:t>
      </w:r>
      <w:r w:rsidR="005069FF">
        <w:rPr>
          <w:rFonts w:ascii="Times New Roman" w:eastAsia="Times New Roman" w:hAnsi="Times New Roman" w:cs="Times New Roman"/>
          <w:sz w:val="36"/>
          <w:szCs w:val="36"/>
        </w:rPr>
        <w:t>19 de mayo de 2021</w:t>
      </w:r>
    </w:p>
    <w:tbl>
      <w:tblPr>
        <w:tblStyle w:val="Tablaconcuadrcula"/>
        <w:tblW w:w="0" w:type="auto"/>
        <w:tblLook w:val="04A0" w:firstRow="1" w:lastRow="0" w:firstColumn="1" w:lastColumn="0" w:noHBand="0" w:noVBand="1"/>
      </w:tblPr>
      <w:tblGrid>
        <w:gridCol w:w="6955"/>
        <w:gridCol w:w="7435"/>
      </w:tblGrid>
      <w:tr w:rsidR="00D427ED" w:rsidRPr="00D427ED" w14:paraId="2E70E282" w14:textId="77777777" w:rsidTr="00A8565C">
        <w:trPr>
          <w:trHeight w:val="551"/>
        </w:trPr>
        <w:tc>
          <w:tcPr>
            <w:tcW w:w="0" w:type="auto"/>
          </w:tcPr>
          <w:p w14:paraId="2702D8DD" w14:textId="2267CFEB" w:rsidR="0030278D" w:rsidRPr="00D427ED" w:rsidRDefault="0030278D" w:rsidP="00A8565C">
            <w:pPr>
              <w:rPr>
                <w:rFonts w:ascii="Arial" w:eastAsia="Times New Roman" w:hAnsi="Arial" w:cs="Arial"/>
                <w:color w:val="000000" w:themeColor="text1"/>
                <w:sz w:val="24"/>
                <w:szCs w:val="24"/>
              </w:rPr>
            </w:pPr>
            <w:r w:rsidRPr="00D427ED">
              <w:rPr>
                <w:rFonts w:ascii="Arial" w:eastAsia="Times New Roman" w:hAnsi="Arial" w:cs="Arial"/>
                <w:color w:val="000000" w:themeColor="text1"/>
                <w:sz w:val="24"/>
                <w:szCs w:val="24"/>
              </w:rPr>
              <w:lastRenderedPageBreak/>
              <w:t>HEGEL</w:t>
            </w:r>
          </w:p>
        </w:tc>
        <w:tc>
          <w:tcPr>
            <w:tcW w:w="0" w:type="auto"/>
          </w:tcPr>
          <w:p w14:paraId="334663D6" w14:textId="03A02438" w:rsidR="0030278D" w:rsidRPr="00D427ED" w:rsidRDefault="0030278D" w:rsidP="00A8565C">
            <w:pPr>
              <w:rPr>
                <w:rFonts w:ascii="Arial" w:eastAsia="Times New Roman" w:hAnsi="Arial" w:cs="Arial"/>
                <w:color w:val="000000" w:themeColor="text1"/>
                <w:sz w:val="24"/>
                <w:szCs w:val="24"/>
              </w:rPr>
            </w:pPr>
            <w:r w:rsidRPr="00D427ED">
              <w:rPr>
                <w:rFonts w:ascii="Arial" w:eastAsia="Times New Roman" w:hAnsi="Arial" w:cs="Arial"/>
                <w:color w:val="000000" w:themeColor="text1"/>
                <w:sz w:val="24"/>
                <w:szCs w:val="24"/>
              </w:rPr>
              <w:t>MARX</w:t>
            </w:r>
          </w:p>
        </w:tc>
      </w:tr>
      <w:tr w:rsidR="005069FF" w:rsidRPr="00D427ED" w14:paraId="2DF33C53" w14:textId="77777777" w:rsidTr="00A8565C">
        <w:tc>
          <w:tcPr>
            <w:tcW w:w="0" w:type="auto"/>
          </w:tcPr>
          <w:p w14:paraId="386D3CA2" w14:textId="2EE39022" w:rsidR="005069FF" w:rsidRPr="00D427ED" w:rsidRDefault="005069FF" w:rsidP="00A8565C">
            <w:pPr>
              <w:pStyle w:val="NormalWeb"/>
              <w:shd w:val="clear" w:color="auto" w:fill="FEFEFE"/>
              <w:spacing w:before="0" w:beforeAutospacing="0" w:after="375" w:afterAutospacing="0"/>
              <w:textAlignment w:val="baseline"/>
              <w:rPr>
                <w:rFonts w:ascii="Arial" w:hAnsi="Arial" w:cs="Arial"/>
                <w:color w:val="000000" w:themeColor="text1"/>
              </w:rPr>
            </w:pPr>
            <w:r w:rsidRPr="00D427ED">
              <w:rPr>
                <w:rFonts w:ascii="Arial" w:hAnsi="Arial" w:cs="Arial"/>
                <w:color w:val="000000" w:themeColor="text1"/>
              </w:rPr>
              <w:t>Hegel, Georg Wilhelm Friedrich, nació en Alemania. Estudió teología, filosofía y humanidades en el seminario protestante de Tubinga.</w:t>
            </w:r>
          </w:p>
        </w:tc>
        <w:tc>
          <w:tcPr>
            <w:tcW w:w="0" w:type="auto"/>
          </w:tcPr>
          <w:p w14:paraId="51BBD550" w14:textId="6B1D318E" w:rsidR="005069FF" w:rsidRPr="00D427ED" w:rsidRDefault="005069FF" w:rsidP="00A8565C">
            <w:pPr>
              <w:pStyle w:val="NormalWeb"/>
              <w:shd w:val="clear" w:color="auto" w:fill="FFFFFF"/>
              <w:spacing w:before="0" w:beforeAutospacing="0" w:after="300" w:afterAutospacing="0"/>
              <w:rPr>
                <w:rFonts w:ascii="Arial" w:hAnsi="Arial" w:cs="Arial"/>
                <w:color w:val="000000" w:themeColor="text1"/>
              </w:rPr>
            </w:pPr>
            <w:r w:rsidRPr="00D427ED">
              <w:rPr>
                <w:rFonts w:ascii="Arial" w:hAnsi="Arial" w:cs="Arial"/>
                <w:color w:val="000000" w:themeColor="text1"/>
              </w:rPr>
              <w:t>Karl Marx, teórico pensador socialista de nacionalidad alemana (Tréveris, Prusia occidental, 1818 – Londres, 1883)</w:t>
            </w:r>
            <w:r>
              <w:rPr>
                <w:rFonts w:ascii="Arial" w:hAnsi="Arial" w:cs="Arial"/>
                <w:color w:val="000000" w:themeColor="text1"/>
              </w:rPr>
              <w:t>.</w:t>
            </w:r>
          </w:p>
        </w:tc>
      </w:tr>
      <w:tr w:rsidR="005069FF" w:rsidRPr="00D427ED" w14:paraId="51BB05BE" w14:textId="77777777" w:rsidTr="00A8565C">
        <w:tc>
          <w:tcPr>
            <w:tcW w:w="0" w:type="auto"/>
          </w:tcPr>
          <w:p w14:paraId="67CAAB4F" w14:textId="5A03002F" w:rsidR="005069FF" w:rsidRPr="00D427ED" w:rsidRDefault="005069FF" w:rsidP="00A8565C">
            <w:pPr>
              <w:pStyle w:val="NormalWeb"/>
              <w:shd w:val="clear" w:color="auto" w:fill="FEFEFE"/>
              <w:spacing w:before="0" w:beforeAutospacing="0" w:after="375" w:afterAutospacing="0"/>
              <w:textAlignment w:val="baseline"/>
              <w:rPr>
                <w:rFonts w:ascii="Arial" w:hAnsi="Arial" w:cs="Arial"/>
                <w:color w:val="000000" w:themeColor="text1"/>
              </w:rPr>
            </w:pPr>
            <w:r w:rsidRPr="00D427ED">
              <w:rPr>
                <w:rFonts w:ascii="Arial" w:hAnsi="Arial" w:cs="Arial"/>
                <w:color w:val="000000" w:themeColor="text1"/>
              </w:rPr>
              <w:t>Su doctrina es una de las más complejas y ambiciosas de la historia de la filosofía y se caracteriza por un racionalismo absoluto.</w:t>
            </w:r>
            <w:r>
              <w:rPr>
                <w:rFonts w:ascii="Arial" w:hAnsi="Arial" w:cs="Arial"/>
                <w:color w:val="000000" w:themeColor="text1"/>
              </w:rPr>
              <w:t xml:space="preserve"> </w:t>
            </w:r>
            <w:r w:rsidRPr="00D427ED">
              <w:rPr>
                <w:rFonts w:ascii="Arial" w:hAnsi="Arial" w:cs="Arial"/>
                <w:color w:val="000000" w:themeColor="text1"/>
              </w:rPr>
              <w:t xml:space="preserve">Lo fundamental de su teoría es el concepto de dialéctica, que considera el método para llegar al conocimiento, considerándolo como un proceso histórico que tiende al absoluto y que se identifica con el </w:t>
            </w:r>
            <w:r>
              <w:rPr>
                <w:rFonts w:ascii="Arial" w:hAnsi="Arial" w:cs="Arial"/>
                <w:color w:val="000000" w:themeColor="text1"/>
              </w:rPr>
              <w:t>s</w:t>
            </w:r>
            <w:r w:rsidRPr="00D427ED">
              <w:rPr>
                <w:rFonts w:ascii="Arial" w:hAnsi="Arial" w:cs="Arial"/>
                <w:color w:val="000000" w:themeColor="text1"/>
              </w:rPr>
              <w:t>er real y verdadero.</w:t>
            </w:r>
          </w:p>
        </w:tc>
        <w:tc>
          <w:tcPr>
            <w:tcW w:w="0" w:type="auto"/>
          </w:tcPr>
          <w:p w14:paraId="651AD71B" w14:textId="5669F300" w:rsidR="005069FF" w:rsidRPr="00D427ED" w:rsidRDefault="005069FF" w:rsidP="00A8565C">
            <w:pPr>
              <w:pStyle w:val="NormalWeb"/>
              <w:shd w:val="clear" w:color="auto" w:fill="FFFFFF"/>
              <w:spacing w:before="0" w:beforeAutospacing="0" w:after="300" w:afterAutospacing="0"/>
              <w:rPr>
                <w:rFonts w:ascii="Arial" w:hAnsi="Arial" w:cs="Arial"/>
                <w:color w:val="000000" w:themeColor="text1"/>
              </w:rPr>
            </w:pPr>
            <w:r>
              <w:rPr>
                <w:rFonts w:ascii="Arial" w:hAnsi="Arial" w:cs="Arial"/>
                <w:color w:val="000000" w:themeColor="text1"/>
              </w:rPr>
              <w:t>P</w:t>
            </w:r>
            <w:r w:rsidRPr="00D427ED">
              <w:rPr>
                <w:rFonts w:ascii="Arial" w:hAnsi="Arial" w:cs="Arial"/>
                <w:color w:val="000000" w:themeColor="text1"/>
              </w:rPr>
              <w:t>ropuso el Método Dialéctico; término que designa el método científico del conocimiento del mundo y proporciona al hombre la posibilidad de comprender las relaciones sociales como un fenómeno natural, que debe ser observado y analizado por ser una fuerza motriz en el desarrollo de la realidad.</w:t>
            </w:r>
            <w:r>
              <w:rPr>
                <w:rFonts w:ascii="Arial" w:hAnsi="Arial" w:cs="Arial"/>
                <w:color w:val="000000" w:themeColor="text1"/>
              </w:rPr>
              <w:t xml:space="preserve"> </w:t>
            </w:r>
            <w:r w:rsidRPr="00D427ED">
              <w:rPr>
                <w:rFonts w:ascii="Arial" w:hAnsi="Arial" w:cs="Arial"/>
                <w:color w:val="000000" w:themeColor="text1"/>
              </w:rPr>
              <w:t>Sostuvo que los valores sociales no se separan de los hechos sociales, argumento que se concentra en el estudio de la sociedad.</w:t>
            </w:r>
          </w:p>
        </w:tc>
      </w:tr>
      <w:tr w:rsidR="005069FF" w:rsidRPr="00D427ED" w14:paraId="37612787" w14:textId="77777777" w:rsidTr="00A8565C">
        <w:tc>
          <w:tcPr>
            <w:tcW w:w="0" w:type="auto"/>
          </w:tcPr>
          <w:p w14:paraId="20B63D49" w14:textId="47AB418B" w:rsidR="005069FF" w:rsidRPr="00D427ED" w:rsidRDefault="005069FF" w:rsidP="00A8565C">
            <w:pPr>
              <w:pStyle w:val="NormalWeb"/>
              <w:shd w:val="clear" w:color="auto" w:fill="FEFEFE"/>
              <w:spacing w:before="0" w:beforeAutospacing="0" w:after="375" w:afterAutospacing="0"/>
              <w:textAlignment w:val="baseline"/>
              <w:rPr>
                <w:rFonts w:ascii="Arial" w:hAnsi="Arial" w:cs="Arial"/>
                <w:color w:val="000000" w:themeColor="text1"/>
              </w:rPr>
            </w:pPr>
            <w:r w:rsidRPr="00D427ED">
              <w:rPr>
                <w:rFonts w:ascii="Arial" w:hAnsi="Arial" w:cs="Arial"/>
                <w:color w:val="000000" w:themeColor="text1"/>
              </w:rPr>
              <w:t>Consideró diversos productos del espíritu objetivo, como el derecho, la religión y la ética, que culminan en su teoría del Estado, al que concibe como una encarnación del espíritu, primero del pueblo, luego del mundo.</w:t>
            </w:r>
          </w:p>
        </w:tc>
        <w:tc>
          <w:tcPr>
            <w:tcW w:w="0" w:type="auto"/>
          </w:tcPr>
          <w:p w14:paraId="2D38EA15" w14:textId="0FFE4BCA" w:rsidR="005069FF" w:rsidRPr="00D427ED" w:rsidRDefault="005069FF" w:rsidP="00A8565C">
            <w:pPr>
              <w:pStyle w:val="NormalWeb"/>
              <w:shd w:val="clear" w:color="auto" w:fill="FFFFFF"/>
              <w:spacing w:before="0" w:beforeAutospacing="0" w:after="300" w:afterAutospacing="0"/>
              <w:rPr>
                <w:rFonts w:ascii="Arial" w:hAnsi="Arial" w:cs="Arial"/>
                <w:color w:val="000000" w:themeColor="text1"/>
              </w:rPr>
            </w:pPr>
            <w:r w:rsidRPr="00D427ED">
              <w:rPr>
                <w:rFonts w:ascii="Arial" w:hAnsi="Arial" w:cs="Arial"/>
                <w:color w:val="000000" w:themeColor="text1"/>
              </w:rPr>
              <w:t>Para Marx las relaciones existentes debían de ser recíprocas, y se debían valorar las influencias sociales que pudieran existir. Marx, defendía que los valores sociales no se separan de los hechos sociales, de lo contrario se traduce como inhumano.</w:t>
            </w:r>
            <w:r>
              <w:rPr>
                <w:rFonts w:ascii="Arial" w:hAnsi="Arial" w:cs="Arial"/>
                <w:color w:val="000000" w:themeColor="text1"/>
              </w:rPr>
              <w:t xml:space="preserve"> </w:t>
            </w:r>
            <w:r w:rsidRPr="00D427ED">
              <w:rPr>
                <w:rFonts w:ascii="Arial" w:hAnsi="Arial" w:cs="Arial"/>
                <w:color w:val="000000" w:themeColor="text1"/>
              </w:rPr>
              <w:t xml:space="preserve">Tanto los hechos como los </w:t>
            </w:r>
            <w:r w:rsidRPr="00D427ED">
              <w:rPr>
                <w:rFonts w:ascii="Arial" w:hAnsi="Arial" w:cs="Arial"/>
                <w:color w:val="000000" w:themeColor="text1"/>
              </w:rPr>
              <w:t>valores</w:t>
            </w:r>
            <w:r w:rsidRPr="00D427ED">
              <w:rPr>
                <w:rFonts w:ascii="Arial" w:hAnsi="Arial" w:cs="Arial"/>
                <w:color w:val="000000" w:themeColor="text1"/>
              </w:rPr>
              <w:t xml:space="preserve"> siempre están relacionados y entretejidos, como los fenómenos sociales del mundo natural.</w:t>
            </w:r>
          </w:p>
          <w:p w14:paraId="0A59F037" w14:textId="77777777" w:rsidR="005069FF" w:rsidRPr="00D427ED" w:rsidRDefault="005069FF" w:rsidP="00A8565C">
            <w:pPr>
              <w:rPr>
                <w:rFonts w:ascii="Arial" w:eastAsia="Times New Roman" w:hAnsi="Arial" w:cs="Arial"/>
                <w:color w:val="000000" w:themeColor="text1"/>
                <w:sz w:val="24"/>
                <w:szCs w:val="24"/>
              </w:rPr>
            </w:pPr>
          </w:p>
        </w:tc>
      </w:tr>
      <w:tr w:rsidR="005069FF" w:rsidRPr="00D427ED" w14:paraId="71EA3463" w14:textId="77777777" w:rsidTr="00A8565C">
        <w:tc>
          <w:tcPr>
            <w:tcW w:w="0" w:type="auto"/>
          </w:tcPr>
          <w:p w14:paraId="5A67D266" w14:textId="29AE3324" w:rsidR="005069FF" w:rsidRPr="00D427ED" w:rsidRDefault="005069FF" w:rsidP="00A8565C">
            <w:pPr>
              <w:pStyle w:val="NormalWeb"/>
              <w:shd w:val="clear" w:color="auto" w:fill="FEFEFE"/>
              <w:spacing w:before="0" w:beforeAutospacing="0" w:after="375" w:afterAutospacing="0"/>
              <w:textAlignment w:val="baseline"/>
              <w:rPr>
                <w:rFonts w:ascii="Arial" w:hAnsi="Arial" w:cs="Arial"/>
                <w:color w:val="000000" w:themeColor="text1"/>
              </w:rPr>
            </w:pPr>
            <w:r w:rsidRPr="00D427ED">
              <w:rPr>
                <w:rFonts w:ascii="Arial" w:hAnsi="Arial" w:cs="Arial"/>
                <w:color w:val="000000" w:themeColor="text1"/>
              </w:rPr>
              <w:t>Para Hegel existe lo absoluto, lo incondicionado, y ese absoluto que es eterno, inmaterial, es la razón, y constituye la esencia misma del ser.</w:t>
            </w:r>
          </w:p>
        </w:tc>
        <w:tc>
          <w:tcPr>
            <w:tcW w:w="0" w:type="auto"/>
          </w:tcPr>
          <w:p w14:paraId="5BFF72F6" w14:textId="1AECACBE" w:rsidR="005069FF" w:rsidRPr="00D427ED" w:rsidRDefault="005069FF" w:rsidP="00A8565C">
            <w:pPr>
              <w:pStyle w:val="NormalWeb"/>
              <w:shd w:val="clear" w:color="auto" w:fill="FFFFFF"/>
              <w:spacing w:before="0" w:beforeAutospacing="0" w:after="300" w:afterAutospacing="0"/>
              <w:rPr>
                <w:rFonts w:ascii="Arial" w:hAnsi="Arial" w:cs="Arial"/>
                <w:color w:val="000000" w:themeColor="text1"/>
              </w:rPr>
            </w:pPr>
            <w:r w:rsidRPr="00D427ED">
              <w:rPr>
                <w:rFonts w:ascii="Arial" w:hAnsi="Arial" w:cs="Arial"/>
                <w:color w:val="000000" w:themeColor="text1"/>
              </w:rPr>
              <w:t xml:space="preserve">Argumentaba que la interacción entre las personas es necesaria, así como la reproducción de objetos que ayuden a la supervivencia de </w:t>
            </w:r>
            <w:r w:rsidRPr="00D427ED">
              <w:rPr>
                <w:rFonts w:ascii="Arial" w:hAnsi="Arial" w:cs="Arial"/>
                <w:color w:val="000000" w:themeColor="text1"/>
              </w:rPr>
              <w:t>esta</w:t>
            </w:r>
            <w:r w:rsidRPr="00D427ED">
              <w:rPr>
                <w:rFonts w:ascii="Arial" w:hAnsi="Arial" w:cs="Arial"/>
                <w:color w:val="000000" w:themeColor="text1"/>
              </w:rPr>
              <w:t>.</w:t>
            </w:r>
          </w:p>
        </w:tc>
      </w:tr>
      <w:tr w:rsidR="005069FF" w:rsidRPr="00D427ED" w14:paraId="2480D09A" w14:textId="77777777" w:rsidTr="00A8565C">
        <w:tc>
          <w:tcPr>
            <w:tcW w:w="0" w:type="auto"/>
          </w:tcPr>
          <w:p w14:paraId="60958473" w14:textId="6708C492" w:rsidR="005069FF" w:rsidRPr="00D427ED" w:rsidRDefault="005069FF" w:rsidP="00A8565C">
            <w:pPr>
              <w:pStyle w:val="NormalWeb"/>
              <w:shd w:val="clear" w:color="auto" w:fill="FEFEFE"/>
              <w:spacing w:before="0" w:beforeAutospacing="0" w:after="375" w:afterAutospacing="0"/>
              <w:textAlignment w:val="baseline"/>
              <w:rPr>
                <w:rFonts w:ascii="Arial" w:hAnsi="Arial" w:cs="Arial"/>
                <w:color w:val="000000" w:themeColor="text1"/>
              </w:rPr>
            </w:pPr>
            <w:r w:rsidRPr="00D427ED">
              <w:rPr>
                <w:rFonts w:ascii="Arial" w:hAnsi="Arial" w:cs="Arial"/>
                <w:color w:val="000000" w:themeColor="text1"/>
              </w:rPr>
              <w:t>La manifestación de esa esencia constituye el mundo, la historia, la cultura de la humanidad y el hombre.</w:t>
            </w:r>
            <w:r w:rsidR="00A8565C">
              <w:rPr>
                <w:rFonts w:ascii="Arial" w:hAnsi="Arial" w:cs="Arial"/>
                <w:color w:val="000000" w:themeColor="text1"/>
              </w:rPr>
              <w:t xml:space="preserve"> </w:t>
            </w:r>
            <w:r w:rsidRPr="00D427ED">
              <w:rPr>
                <w:rFonts w:ascii="Arial" w:hAnsi="Arial" w:cs="Arial"/>
                <w:color w:val="000000" w:themeColor="text1"/>
              </w:rPr>
              <w:t>Por medio de la intuición intelectual se puede aprehender directamente la esencia de ese absoluto.</w:t>
            </w:r>
          </w:p>
        </w:tc>
        <w:tc>
          <w:tcPr>
            <w:tcW w:w="0" w:type="auto"/>
          </w:tcPr>
          <w:p w14:paraId="63072770" w14:textId="27F46D10" w:rsidR="005069FF" w:rsidRPr="00D427ED" w:rsidRDefault="005069FF" w:rsidP="00A8565C">
            <w:pPr>
              <w:pStyle w:val="NormalWeb"/>
              <w:shd w:val="clear" w:color="auto" w:fill="FFFFFF"/>
              <w:spacing w:before="0" w:beforeAutospacing="0" w:after="300" w:afterAutospacing="0"/>
              <w:rPr>
                <w:rFonts w:ascii="Arial" w:hAnsi="Arial" w:cs="Arial"/>
                <w:color w:val="000000" w:themeColor="text1"/>
              </w:rPr>
            </w:pPr>
            <w:r w:rsidRPr="00D427ED">
              <w:rPr>
                <w:rFonts w:ascii="Arial" w:hAnsi="Arial" w:cs="Arial"/>
                <w:color w:val="000000" w:themeColor="text1"/>
              </w:rPr>
              <w:t>La realidad está sometida al devenir y la historia”, es decir, quien no comprenda el cambio como un proceso que forma parte de la construcción de un objeto, es incapaz de comprender la concepción del objeto.</w:t>
            </w:r>
          </w:p>
        </w:tc>
      </w:tr>
      <w:tr w:rsidR="005069FF" w:rsidRPr="00D427ED" w14:paraId="6B78C003" w14:textId="77777777" w:rsidTr="00A8565C">
        <w:tc>
          <w:tcPr>
            <w:tcW w:w="0" w:type="auto"/>
          </w:tcPr>
          <w:p w14:paraId="6C3FD892" w14:textId="399C184C" w:rsidR="005069FF" w:rsidRPr="00D427ED" w:rsidRDefault="005069FF" w:rsidP="00A8565C">
            <w:pPr>
              <w:pStyle w:val="NormalWeb"/>
              <w:shd w:val="clear" w:color="auto" w:fill="FEFEFE"/>
              <w:spacing w:before="0" w:beforeAutospacing="0" w:after="375" w:afterAutospacing="0"/>
              <w:textAlignment w:val="baseline"/>
              <w:rPr>
                <w:rFonts w:ascii="Arial" w:hAnsi="Arial" w:cs="Arial"/>
                <w:color w:val="000000" w:themeColor="text1"/>
              </w:rPr>
            </w:pPr>
            <w:r w:rsidRPr="00D427ED">
              <w:rPr>
                <w:rFonts w:ascii="Arial" w:hAnsi="Arial" w:cs="Arial"/>
                <w:color w:val="000000" w:themeColor="text1"/>
              </w:rPr>
              <w:t>Hegel representa al intelectual puro, lógico, racional y frío.</w:t>
            </w:r>
            <w:r>
              <w:rPr>
                <w:rFonts w:ascii="Arial" w:hAnsi="Arial" w:cs="Arial"/>
                <w:color w:val="000000" w:themeColor="text1"/>
              </w:rPr>
              <w:t xml:space="preserve"> </w:t>
            </w:r>
            <w:r w:rsidRPr="00D427ED">
              <w:rPr>
                <w:rFonts w:ascii="Arial" w:hAnsi="Arial" w:cs="Arial"/>
                <w:color w:val="000000" w:themeColor="text1"/>
              </w:rPr>
              <w:t>Para Hegel lo que existe es la razón y todo lo demás son manifestaciones de ella.</w:t>
            </w:r>
          </w:p>
        </w:tc>
        <w:tc>
          <w:tcPr>
            <w:tcW w:w="0" w:type="auto"/>
          </w:tcPr>
          <w:p w14:paraId="3C440085" w14:textId="1D1B20B0" w:rsidR="005069FF" w:rsidRPr="00D427ED" w:rsidRDefault="005069FF" w:rsidP="00A8565C">
            <w:pPr>
              <w:pStyle w:val="NormalWeb"/>
              <w:shd w:val="clear" w:color="auto" w:fill="FFFFFF"/>
              <w:spacing w:before="0" w:beforeAutospacing="0" w:after="300" w:afterAutospacing="0"/>
              <w:rPr>
                <w:rFonts w:ascii="Arial" w:hAnsi="Arial" w:cs="Arial"/>
                <w:color w:val="000000" w:themeColor="text1"/>
              </w:rPr>
            </w:pPr>
            <w:r w:rsidRPr="00D427ED">
              <w:rPr>
                <w:rFonts w:ascii="Arial" w:hAnsi="Arial" w:cs="Arial"/>
                <w:color w:val="000000" w:themeColor="text1"/>
              </w:rPr>
              <w:t xml:space="preserve">La contradicción: tiene su origen en el cambio, puesto que la realidad es el ámbito en donde nace el conflicto. Idea </w:t>
            </w:r>
            <w:r w:rsidR="00A8565C" w:rsidRPr="00D427ED">
              <w:rPr>
                <w:rFonts w:ascii="Arial" w:hAnsi="Arial" w:cs="Arial"/>
                <w:color w:val="000000" w:themeColor="text1"/>
              </w:rPr>
              <w:t>que,</w:t>
            </w:r>
            <w:r w:rsidRPr="00D427ED">
              <w:rPr>
                <w:rFonts w:ascii="Arial" w:hAnsi="Arial" w:cs="Arial"/>
                <w:color w:val="000000" w:themeColor="text1"/>
              </w:rPr>
              <w:t xml:space="preserve"> aterrizada a la teoría política, se </w:t>
            </w:r>
            <w:r w:rsidRPr="00D427ED">
              <w:rPr>
                <w:rFonts w:ascii="Arial" w:hAnsi="Arial" w:cs="Arial"/>
                <w:color w:val="000000" w:themeColor="text1"/>
              </w:rPr>
              <w:t>refiere a</w:t>
            </w:r>
            <w:r w:rsidRPr="00D427ED">
              <w:rPr>
                <w:rFonts w:ascii="Arial" w:hAnsi="Arial" w:cs="Arial"/>
                <w:color w:val="000000" w:themeColor="text1"/>
              </w:rPr>
              <w:t xml:space="preserve"> las distintas construcciones sociales que son consecuencias de pensamientos antagónicos.</w:t>
            </w:r>
          </w:p>
          <w:p w14:paraId="686450B3" w14:textId="77777777" w:rsidR="005069FF" w:rsidRPr="00D427ED" w:rsidRDefault="005069FF" w:rsidP="00A8565C">
            <w:pPr>
              <w:rPr>
                <w:rFonts w:ascii="Arial" w:eastAsia="Times New Roman" w:hAnsi="Arial" w:cs="Arial"/>
                <w:color w:val="000000" w:themeColor="text1"/>
                <w:sz w:val="24"/>
                <w:szCs w:val="24"/>
              </w:rPr>
            </w:pPr>
          </w:p>
        </w:tc>
      </w:tr>
      <w:tr w:rsidR="005069FF" w:rsidRPr="00D427ED" w14:paraId="2B24D8D7" w14:textId="77777777" w:rsidTr="00A8565C">
        <w:tc>
          <w:tcPr>
            <w:tcW w:w="0" w:type="auto"/>
          </w:tcPr>
          <w:p w14:paraId="5912093C" w14:textId="34C1B74F" w:rsidR="005069FF" w:rsidRPr="00D427ED" w:rsidRDefault="005069FF" w:rsidP="00A8565C">
            <w:pPr>
              <w:pStyle w:val="NormalWeb"/>
              <w:shd w:val="clear" w:color="auto" w:fill="FEFEFE"/>
              <w:spacing w:before="0" w:beforeAutospacing="0" w:after="375" w:afterAutospacing="0"/>
              <w:textAlignment w:val="baseline"/>
              <w:rPr>
                <w:rFonts w:ascii="Arial" w:hAnsi="Arial" w:cs="Arial"/>
                <w:color w:val="000000" w:themeColor="text1"/>
              </w:rPr>
            </w:pPr>
            <w:r w:rsidRPr="00D427ED">
              <w:rPr>
                <w:rFonts w:ascii="Arial" w:hAnsi="Arial" w:cs="Arial"/>
                <w:color w:val="000000" w:themeColor="text1"/>
              </w:rPr>
              <w:lastRenderedPageBreak/>
              <w:t>La razón para Hegel significa una potencia dinámica, llena de posibilidades que transcurre en el tiempo.</w:t>
            </w:r>
          </w:p>
        </w:tc>
        <w:tc>
          <w:tcPr>
            <w:tcW w:w="0" w:type="auto"/>
          </w:tcPr>
          <w:p w14:paraId="4AE66D7B" w14:textId="77777777" w:rsidR="005069FF" w:rsidRPr="00D427ED" w:rsidRDefault="005069FF" w:rsidP="00A8565C">
            <w:pPr>
              <w:pStyle w:val="NormalWeb"/>
              <w:shd w:val="clear" w:color="auto" w:fill="FFFFFF"/>
              <w:spacing w:before="0" w:beforeAutospacing="0" w:after="300" w:afterAutospacing="0"/>
              <w:rPr>
                <w:rFonts w:ascii="Arial" w:hAnsi="Arial" w:cs="Arial"/>
                <w:color w:val="000000" w:themeColor="text1"/>
              </w:rPr>
            </w:pPr>
            <w:r w:rsidRPr="00D427ED">
              <w:rPr>
                <w:rFonts w:ascii="Arial" w:hAnsi="Arial" w:cs="Arial"/>
                <w:color w:val="000000" w:themeColor="text1"/>
              </w:rPr>
              <w:t>Racionalidad del cambio. El cambio sigue un orden, es decir, una racionalidad que se genera a partir de la realidad.</w:t>
            </w:r>
          </w:p>
          <w:p w14:paraId="23F939A3" w14:textId="77777777" w:rsidR="005069FF" w:rsidRPr="00D427ED" w:rsidRDefault="005069FF" w:rsidP="00A8565C">
            <w:pPr>
              <w:rPr>
                <w:rFonts w:ascii="Arial" w:eastAsia="Times New Roman" w:hAnsi="Arial" w:cs="Arial"/>
                <w:color w:val="000000" w:themeColor="text1"/>
                <w:sz w:val="24"/>
                <w:szCs w:val="24"/>
              </w:rPr>
            </w:pPr>
          </w:p>
        </w:tc>
      </w:tr>
      <w:tr w:rsidR="005069FF" w:rsidRPr="00D427ED" w14:paraId="46A68F3E" w14:textId="77777777" w:rsidTr="00A8565C">
        <w:tc>
          <w:tcPr>
            <w:tcW w:w="0" w:type="auto"/>
          </w:tcPr>
          <w:p w14:paraId="1399BDCB" w14:textId="17C32F6B" w:rsidR="005069FF" w:rsidRPr="00D427ED" w:rsidRDefault="00A8565C" w:rsidP="00A8565C">
            <w:pPr>
              <w:pStyle w:val="NormalWeb"/>
              <w:shd w:val="clear" w:color="auto" w:fill="FEFEFE"/>
              <w:spacing w:before="0" w:beforeAutospacing="0" w:after="375" w:afterAutospacing="0"/>
              <w:textAlignment w:val="baseline"/>
              <w:rPr>
                <w:rFonts w:ascii="Arial" w:hAnsi="Arial" w:cs="Arial"/>
                <w:color w:val="000000" w:themeColor="text1"/>
              </w:rPr>
            </w:pPr>
            <w:r w:rsidRPr="00D427ED">
              <w:rPr>
                <w:rFonts w:ascii="Arial" w:hAnsi="Arial" w:cs="Arial"/>
                <w:color w:val="000000" w:themeColor="text1"/>
              </w:rPr>
              <w:t>La razón por lo tanto es el origen de la realidad; y así mediante el estudio de la lógica, o sea de las operaciones que la razón requiere, va realizando sus tesis, luego las antítesis, luego otra tesis superior y así la razón misma va manifestándose en las formas materiales, en las matemáticas, en la física, en los seres vivos, en el intelecto, en la psique, en el hombre y en la historia.</w:t>
            </w:r>
          </w:p>
        </w:tc>
        <w:tc>
          <w:tcPr>
            <w:tcW w:w="0" w:type="auto"/>
          </w:tcPr>
          <w:p w14:paraId="0C12C1EE" w14:textId="319A3483" w:rsidR="005069FF" w:rsidRPr="00D427ED" w:rsidRDefault="00A8565C" w:rsidP="00A8565C">
            <w:pPr>
              <w:pStyle w:val="NormalWeb"/>
              <w:rPr>
                <w:rFonts w:ascii="Arial" w:hAnsi="Arial" w:cs="Arial"/>
                <w:color w:val="000000" w:themeColor="text1"/>
              </w:rPr>
            </w:pPr>
            <w:r w:rsidRPr="00D427ED">
              <w:rPr>
                <w:rFonts w:ascii="Arial" w:hAnsi="Arial" w:cs="Arial"/>
                <w:color w:val="000000" w:themeColor="text1"/>
              </w:rPr>
              <w:t>Según su lectura de la historia, el destino de la </w:t>
            </w:r>
            <w:hyperlink r:id="rId6" w:history="1">
              <w:r w:rsidRPr="00D427ED">
                <w:rPr>
                  <w:rStyle w:val="Hipervnculo"/>
                  <w:rFonts w:ascii="Arial" w:hAnsi="Arial" w:cs="Arial"/>
                  <w:color w:val="000000" w:themeColor="text1"/>
                  <w:u w:val="none"/>
                </w:rPr>
                <w:t>humanidad</w:t>
              </w:r>
            </w:hyperlink>
            <w:r w:rsidRPr="00D427ED">
              <w:rPr>
                <w:rFonts w:ascii="Arial" w:hAnsi="Arial" w:cs="Arial"/>
                <w:color w:val="000000" w:themeColor="text1"/>
              </w:rPr>
              <w:t> era el advenimiento de una sociedad sin </w:t>
            </w:r>
            <w:hyperlink r:id="rId7" w:history="1">
              <w:r w:rsidRPr="00D427ED">
                <w:rPr>
                  <w:rStyle w:val="Hipervnculo"/>
                  <w:rFonts w:ascii="Arial" w:hAnsi="Arial" w:cs="Arial"/>
                  <w:color w:val="000000" w:themeColor="text1"/>
                  <w:u w:val="none"/>
                </w:rPr>
                <w:t>clases</w:t>
              </w:r>
            </w:hyperlink>
            <w:r w:rsidRPr="00D427ED">
              <w:rPr>
                <w:rFonts w:ascii="Arial" w:hAnsi="Arial" w:cs="Arial"/>
                <w:color w:val="000000" w:themeColor="text1"/>
              </w:rPr>
              <w:t>, a lo que llamó finalmente </w:t>
            </w:r>
            <w:hyperlink r:id="rId8" w:history="1">
              <w:r w:rsidRPr="00D427ED">
                <w:rPr>
                  <w:rStyle w:val="Hipervnculo"/>
                  <w:rFonts w:ascii="Arial" w:hAnsi="Arial" w:cs="Arial"/>
                  <w:color w:val="000000" w:themeColor="text1"/>
                  <w:u w:val="none"/>
                </w:rPr>
                <w:t>comunismo</w:t>
              </w:r>
            </w:hyperlink>
            <w:r w:rsidRPr="00D427ED">
              <w:rPr>
                <w:rFonts w:ascii="Arial" w:hAnsi="Arial" w:cs="Arial"/>
                <w:color w:val="000000" w:themeColor="text1"/>
              </w:rPr>
              <w:t>.</w:t>
            </w:r>
          </w:p>
        </w:tc>
      </w:tr>
      <w:tr w:rsidR="00A8565C" w:rsidRPr="00D427ED" w14:paraId="0C2C4D34" w14:textId="77777777" w:rsidTr="00A8565C">
        <w:tc>
          <w:tcPr>
            <w:tcW w:w="0" w:type="auto"/>
          </w:tcPr>
          <w:p w14:paraId="1BFB93D8" w14:textId="35FED737" w:rsidR="00A8565C" w:rsidRPr="00D427ED" w:rsidRDefault="00A8565C" w:rsidP="00A8565C">
            <w:pPr>
              <w:pStyle w:val="NormalWeb"/>
              <w:shd w:val="clear" w:color="auto" w:fill="FEFEFE"/>
              <w:spacing w:before="0" w:beforeAutospacing="0" w:after="375" w:afterAutospacing="0"/>
              <w:textAlignment w:val="baseline"/>
              <w:rPr>
                <w:rFonts w:ascii="Arial" w:hAnsi="Arial" w:cs="Arial"/>
                <w:color w:val="000000" w:themeColor="text1"/>
              </w:rPr>
            </w:pPr>
            <w:r w:rsidRPr="00D427ED">
              <w:rPr>
                <w:rFonts w:ascii="Arial" w:hAnsi="Arial" w:cs="Arial"/>
                <w:color w:val="000000" w:themeColor="text1"/>
              </w:rPr>
              <w:t>Este importante filósofo de principios del siglo XIX se apartó demasiado del camino que seguía el conocimiento científico hasta ese momento, empeñándose en esa deducción trascendental que partía de lo absoluto.</w:t>
            </w:r>
          </w:p>
        </w:tc>
        <w:tc>
          <w:tcPr>
            <w:tcW w:w="0" w:type="auto"/>
          </w:tcPr>
          <w:p w14:paraId="1D63792C" w14:textId="62CCB5A1" w:rsidR="00A8565C" w:rsidRPr="00A8565C" w:rsidRDefault="00A8565C" w:rsidP="00A8565C">
            <w:pPr>
              <w:shd w:val="clear" w:color="auto" w:fill="FFFFFF"/>
              <w:spacing w:before="375" w:after="375"/>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A</w:t>
            </w:r>
            <w:r w:rsidRPr="00027535">
              <w:rPr>
                <w:rFonts w:ascii="Arial" w:eastAsia="Times New Roman" w:hAnsi="Arial" w:cs="Arial"/>
                <w:color w:val="000000" w:themeColor="text1"/>
                <w:sz w:val="24"/>
                <w:szCs w:val="24"/>
                <w:lang w:eastAsia="es-MX"/>
              </w:rPr>
              <w:t>hora bien, para Marx el error de Hegel consistía en concebir la enajenación del ser humano concreto (a través de procesos como la riqueza o el estado) no como enajenación del ser</w:t>
            </w:r>
            <w:r>
              <w:rPr>
                <w:rFonts w:ascii="Arial" w:hAnsi="Arial" w:cs="Arial"/>
                <w:color w:val="000000" w:themeColor="text1"/>
              </w:rPr>
              <w:t xml:space="preserve"> </w:t>
            </w:r>
            <w:r w:rsidRPr="00027535">
              <w:rPr>
                <w:rFonts w:ascii="Arial" w:eastAsia="Times New Roman" w:hAnsi="Arial" w:cs="Arial"/>
                <w:color w:val="000000" w:themeColor="text1"/>
                <w:sz w:val="24"/>
                <w:szCs w:val="24"/>
                <w:lang w:eastAsia="es-MX"/>
              </w:rPr>
              <w:t>humano real sino como un proceso del pensamiento abstracto</w:t>
            </w:r>
            <w:r>
              <w:rPr>
                <w:rFonts w:ascii="Arial" w:eastAsia="Times New Roman" w:hAnsi="Arial" w:cs="Arial"/>
                <w:color w:val="000000" w:themeColor="text1"/>
                <w:sz w:val="24"/>
                <w:szCs w:val="24"/>
                <w:lang w:eastAsia="es-MX"/>
              </w:rPr>
              <w:t>.</w:t>
            </w:r>
          </w:p>
        </w:tc>
      </w:tr>
      <w:tr w:rsidR="00A8565C" w:rsidRPr="00D427ED" w14:paraId="1067AA89" w14:textId="77777777" w:rsidTr="00A8565C">
        <w:tc>
          <w:tcPr>
            <w:tcW w:w="0" w:type="auto"/>
          </w:tcPr>
          <w:p w14:paraId="15532D70" w14:textId="6260BB1A" w:rsidR="00A8565C" w:rsidRPr="00D427ED" w:rsidRDefault="00A8565C" w:rsidP="00A8565C">
            <w:pPr>
              <w:pStyle w:val="NormalWeb"/>
              <w:shd w:val="clear" w:color="auto" w:fill="FFFFFF"/>
              <w:spacing w:before="375" w:beforeAutospacing="0" w:after="375" w:afterAutospacing="0"/>
              <w:rPr>
                <w:rFonts w:ascii="Arial" w:hAnsi="Arial" w:cs="Arial"/>
                <w:color w:val="000000" w:themeColor="text1"/>
              </w:rPr>
            </w:pPr>
            <w:r w:rsidRPr="00D427ED">
              <w:rPr>
                <w:rFonts w:ascii="Arial" w:hAnsi="Arial" w:cs="Arial"/>
                <w:color w:val="000000" w:themeColor="text1"/>
              </w:rPr>
              <w:t>El recorrido que empezaba con la experiencia de la consciencia más elemental llegaba hasta al “Saber Absoluto” que era la realización de la identidad entre sujeto y sustancia a través de un largo proceso de “interiorización” (recuerdo que a su vez reordena conceptualmente, resumiéndolo, el recorrido de la historia y la cultura de la humanidad).</w:t>
            </w:r>
          </w:p>
        </w:tc>
        <w:tc>
          <w:tcPr>
            <w:tcW w:w="0" w:type="auto"/>
          </w:tcPr>
          <w:p w14:paraId="3302E067" w14:textId="5866E846" w:rsidR="00A8565C" w:rsidRPr="00027535" w:rsidRDefault="00A8565C" w:rsidP="00A8565C">
            <w:pPr>
              <w:shd w:val="clear" w:color="auto" w:fill="FFFFFF"/>
              <w:spacing w:before="375" w:after="375"/>
              <w:rPr>
                <w:rFonts w:ascii="Arial" w:eastAsia="Times New Roman" w:hAnsi="Arial" w:cs="Arial"/>
                <w:color w:val="000000" w:themeColor="text1"/>
                <w:sz w:val="24"/>
                <w:szCs w:val="24"/>
                <w:lang w:eastAsia="es-MX"/>
              </w:rPr>
            </w:pPr>
            <w:r w:rsidRPr="00027535">
              <w:rPr>
                <w:rFonts w:ascii="Arial" w:eastAsia="Times New Roman" w:hAnsi="Arial" w:cs="Arial"/>
                <w:color w:val="000000" w:themeColor="text1"/>
                <w:sz w:val="24"/>
                <w:szCs w:val="24"/>
                <w:lang w:eastAsia="es-MX"/>
              </w:rPr>
              <w:t xml:space="preserve">Marx aludía a la conocida “dialéctica del amo y el esclavo” expuesta en la Fenomenología del </w:t>
            </w:r>
            <w:r w:rsidRPr="00027535">
              <w:rPr>
                <w:rFonts w:ascii="Arial" w:eastAsia="Times New Roman" w:hAnsi="Arial" w:cs="Arial"/>
                <w:color w:val="000000" w:themeColor="text1"/>
                <w:sz w:val="24"/>
                <w:szCs w:val="24"/>
                <w:lang w:eastAsia="es-MX"/>
              </w:rPr>
              <w:t>Espíritu,</w:t>
            </w:r>
            <w:r w:rsidRPr="00027535">
              <w:rPr>
                <w:rFonts w:ascii="Arial" w:eastAsia="Times New Roman" w:hAnsi="Arial" w:cs="Arial"/>
                <w:color w:val="000000" w:themeColor="text1"/>
                <w:sz w:val="24"/>
                <w:szCs w:val="24"/>
                <w:lang w:eastAsia="es-MX"/>
              </w:rPr>
              <w:t xml:space="preserve"> en la que el amo depende del trabajo del esclavo para gozar de su posición privilegiada y de este modo el que realmente modifica la realidad y el que puede ser libre es el esclavo y no el amo.</w:t>
            </w:r>
          </w:p>
        </w:tc>
      </w:tr>
      <w:tr w:rsidR="00D427ED" w:rsidRPr="00D427ED" w14:paraId="28E8C04F" w14:textId="77777777" w:rsidTr="00A8565C">
        <w:tc>
          <w:tcPr>
            <w:tcW w:w="0" w:type="auto"/>
          </w:tcPr>
          <w:p w14:paraId="1AE45C1B" w14:textId="03DD59F7" w:rsidR="00027535" w:rsidRPr="00D427ED" w:rsidRDefault="00027535" w:rsidP="00A8565C">
            <w:pPr>
              <w:pStyle w:val="NormalWeb"/>
              <w:shd w:val="clear" w:color="auto" w:fill="FFFFFF"/>
              <w:spacing w:before="375" w:beforeAutospacing="0" w:after="375" w:afterAutospacing="0"/>
              <w:rPr>
                <w:rFonts w:ascii="Arial" w:hAnsi="Arial" w:cs="Arial"/>
                <w:color w:val="000000" w:themeColor="text1"/>
              </w:rPr>
            </w:pPr>
            <w:r w:rsidRPr="00D427ED">
              <w:rPr>
                <w:rFonts w:ascii="Arial" w:hAnsi="Arial" w:cs="Arial"/>
                <w:color w:val="000000" w:themeColor="text1"/>
              </w:rPr>
              <w:t xml:space="preserve">Más allá de las interpretaciones, es un hecho que la idealización por Hegel del Estado prusiano no impidió que éste combatiera su herencia. Luego de su muerte en 1831, tuvo lugar un largo proceso de descomposición de la primacía de sus ideas en el ámbito intelectual. Dentro de este proceso, se destaca la división entre derecha e izquierda hegeliana. Esta </w:t>
            </w:r>
            <w:r w:rsidRPr="00D427ED">
              <w:rPr>
                <w:rFonts w:ascii="Arial" w:hAnsi="Arial" w:cs="Arial"/>
                <w:color w:val="000000" w:themeColor="text1"/>
              </w:rPr>
              <w:lastRenderedPageBreak/>
              <w:t>última era considerada una amenaza por los sectores más reaccionarios.</w:t>
            </w:r>
          </w:p>
          <w:p w14:paraId="3BAE5FEE" w14:textId="77777777" w:rsidR="0030278D" w:rsidRPr="00D427ED" w:rsidRDefault="0030278D" w:rsidP="00A8565C">
            <w:pPr>
              <w:rPr>
                <w:rFonts w:ascii="Arial" w:eastAsia="Times New Roman" w:hAnsi="Arial" w:cs="Arial"/>
                <w:color w:val="000000" w:themeColor="text1"/>
                <w:sz w:val="24"/>
                <w:szCs w:val="24"/>
              </w:rPr>
            </w:pPr>
          </w:p>
        </w:tc>
        <w:tc>
          <w:tcPr>
            <w:tcW w:w="0" w:type="auto"/>
          </w:tcPr>
          <w:p w14:paraId="622F28DD" w14:textId="0FE13311" w:rsidR="00027535" w:rsidRPr="00027535" w:rsidRDefault="00027535" w:rsidP="00A8565C">
            <w:pPr>
              <w:shd w:val="clear" w:color="auto" w:fill="FFFFFF"/>
              <w:spacing w:before="375" w:after="375"/>
              <w:rPr>
                <w:rFonts w:ascii="Arial" w:eastAsia="Times New Roman" w:hAnsi="Arial" w:cs="Arial"/>
                <w:color w:val="000000" w:themeColor="text1"/>
                <w:sz w:val="24"/>
                <w:szCs w:val="24"/>
                <w:lang w:eastAsia="es-MX"/>
              </w:rPr>
            </w:pPr>
            <w:r w:rsidRPr="00027535">
              <w:rPr>
                <w:rFonts w:ascii="Arial" w:eastAsia="Times New Roman" w:hAnsi="Arial" w:cs="Arial"/>
                <w:color w:val="000000" w:themeColor="text1"/>
                <w:sz w:val="24"/>
                <w:szCs w:val="24"/>
                <w:lang w:eastAsia="es-MX"/>
              </w:rPr>
              <w:lastRenderedPageBreak/>
              <w:t>Por último, Marx destacaba que en su intento místico de compendiar en su sistema todo el pensamiento abstracto, presentándolo como un proceso de un continuo superarse de categorías anteriormente presentadas como fijas e inmutables, Hegel planteaba, sin duda de una forma compleja y mistificada, hasta dónde podía llegar el pensamiento abstracto, es decir, sus límites y la necesidad de superarlos.</w:t>
            </w:r>
            <w:r w:rsidR="005069FF">
              <w:rPr>
                <w:rFonts w:ascii="Arial" w:eastAsia="Times New Roman" w:hAnsi="Arial" w:cs="Arial"/>
                <w:color w:val="000000" w:themeColor="text1"/>
                <w:sz w:val="24"/>
                <w:szCs w:val="24"/>
                <w:lang w:eastAsia="es-MX"/>
              </w:rPr>
              <w:t xml:space="preserve"> </w:t>
            </w:r>
            <w:r w:rsidRPr="00027535">
              <w:rPr>
                <w:rFonts w:ascii="Arial" w:eastAsia="Times New Roman" w:hAnsi="Arial" w:cs="Arial"/>
                <w:color w:val="000000" w:themeColor="text1"/>
                <w:sz w:val="24"/>
                <w:szCs w:val="24"/>
                <w:lang w:eastAsia="es-MX"/>
              </w:rPr>
              <w:t xml:space="preserve">Estas reflexiones críticas serían retomadas en textos posteriores de Marx como las Tesis </w:t>
            </w:r>
            <w:r w:rsidRPr="00027535">
              <w:rPr>
                <w:rFonts w:ascii="Arial" w:eastAsia="Times New Roman" w:hAnsi="Arial" w:cs="Arial"/>
                <w:color w:val="000000" w:themeColor="text1"/>
                <w:sz w:val="24"/>
                <w:szCs w:val="24"/>
                <w:lang w:eastAsia="es-MX"/>
              </w:rPr>
              <w:lastRenderedPageBreak/>
              <w:t>sobre Feuerbach y La Ideología Alemana, en los que sentaría las bases de su propia concepción, calificada por el propio Marx como un “nuevo materialismo”.</w:t>
            </w:r>
          </w:p>
          <w:p w14:paraId="2BA30AF9" w14:textId="77777777" w:rsidR="0030278D" w:rsidRPr="00D427ED" w:rsidRDefault="0030278D" w:rsidP="00A8565C">
            <w:pPr>
              <w:pStyle w:val="NormalWeb"/>
              <w:shd w:val="clear" w:color="auto" w:fill="FFFFFF"/>
              <w:spacing w:before="0" w:beforeAutospacing="0" w:after="300" w:afterAutospacing="0"/>
              <w:rPr>
                <w:rFonts w:ascii="Arial" w:hAnsi="Arial" w:cs="Arial"/>
                <w:color w:val="000000" w:themeColor="text1"/>
              </w:rPr>
            </w:pPr>
          </w:p>
        </w:tc>
      </w:tr>
    </w:tbl>
    <w:p w14:paraId="68F3A380" w14:textId="77777777" w:rsidR="00D427ED" w:rsidRDefault="00D427ED">
      <w:pPr>
        <w:rPr>
          <w:rFonts w:ascii="Times New Roman" w:eastAsia="Times New Roman" w:hAnsi="Times New Roman" w:cs="Times New Roman"/>
          <w:sz w:val="36"/>
          <w:szCs w:val="36"/>
        </w:rPr>
      </w:pPr>
    </w:p>
    <w:p w14:paraId="5C31F91D" w14:textId="195538FD" w:rsidR="00D427ED" w:rsidRDefault="00A8565C">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Bibliografía </w:t>
      </w:r>
    </w:p>
    <w:p w14:paraId="4DACC80D" w14:textId="729286DA" w:rsidR="00505D7F" w:rsidRDefault="00D427ED">
      <w:pPr>
        <w:rPr>
          <w:rFonts w:ascii="Times New Roman" w:eastAsia="Times New Roman" w:hAnsi="Times New Roman" w:cs="Times New Roman"/>
          <w:sz w:val="36"/>
          <w:szCs w:val="36"/>
        </w:rPr>
      </w:pPr>
      <w:hyperlink r:id="rId9" w:history="1">
        <w:r w:rsidRPr="00B21C6A">
          <w:rPr>
            <w:rStyle w:val="Hipervnculo"/>
            <w:rFonts w:ascii="Times New Roman" w:eastAsia="Times New Roman" w:hAnsi="Times New Roman" w:cs="Times New Roman"/>
            <w:sz w:val="36"/>
            <w:szCs w:val="36"/>
          </w:rPr>
          <w:t>https://filosofia.laguia2000.com/el-racionalismo/filosofia-de-hegel</w:t>
        </w:r>
      </w:hyperlink>
    </w:p>
    <w:p w14:paraId="5A0DE5CB" w14:textId="4E5F3CC0" w:rsidR="0030278D" w:rsidRDefault="0030278D">
      <w:pPr>
        <w:rPr>
          <w:rFonts w:ascii="Times New Roman" w:eastAsia="Times New Roman" w:hAnsi="Times New Roman" w:cs="Times New Roman"/>
          <w:sz w:val="36"/>
          <w:szCs w:val="36"/>
        </w:rPr>
      </w:pPr>
      <w:hyperlink r:id="rId10" w:history="1">
        <w:r w:rsidRPr="00B21C6A">
          <w:rPr>
            <w:rStyle w:val="Hipervnculo"/>
            <w:rFonts w:ascii="Times New Roman" w:eastAsia="Times New Roman" w:hAnsi="Times New Roman" w:cs="Times New Roman"/>
            <w:sz w:val="36"/>
            <w:szCs w:val="36"/>
          </w:rPr>
          <w:t>https://www.utel.edu.mx/blog/10-consejos-para/la-dialectica-de-marx/</w:t>
        </w:r>
      </w:hyperlink>
    </w:p>
    <w:p w14:paraId="17FB291B" w14:textId="41E62BFD" w:rsidR="0030278D" w:rsidRDefault="00027535">
      <w:pPr>
        <w:rPr>
          <w:rFonts w:ascii="Times New Roman" w:eastAsia="Times New Roman" w:hAnsi="Times New Roman" w:cs="Times New Roman"/>
          <w:sz w:val="36"/>
          <w:szCs w:val="36"/>
        </w:rPr>
      </w:pPr>
      <w:hyperlink r:id="rId11" w:history="1">
        <w:r w:rsidRPr="00B21C6A">
          <w:rPr>
            <w:rStyle w:val="Hipervnculo"/>
            <w:rFonts w:ascii="Times New Roman" w:eastAsia="Times New Roman" w:hAnsi="Times New Roman" w:cs="Times New Roman"/>
            <w:sz w:val="36"/>
            <w:szCs w:val="36"/>
          </w:rPr>
          <w:t>https://concepto.de/marxismo/</w:t>
        </w:r>
      </w:hyperlink>
    </w:p>
    <w:p w14:paraId="648D9C53" w14:textId="2FBF77CD" w:rsidR="0030278D" w:rsidRDefault="00306BB8">
      <w:pPr>
        <w:rPr>
          <w:rFonts w:ascii="Times New Roman" w:eastAsia="Times New Roman" w:hAnsi="Times New Roman" w:cs="Times New Roman"/>
          <w:sz w:val="36"/>
          <w:szCs w:val="36"/>
        </w:rPr>
      </w:pPr>
      <w:hyperlink r:id="rId12" w:history="1">
        <w:r w:rsidRPr="00B21C6A">
          <w:rPr>
            <w:rStyle w:val="Hipervnculo"/>
            <w:rFonts w:ascii="Times New Roman" w:eastAsia="Times New Roman" w:hAnsi="Times New Roman" w:cs="Times New Roman"/>
            <w:sz w:val="36"/>
            <w:szCs w:val="36"/>
          </w:rPr>
          <w:t>http://www.laizquierdadiario.com/Dialectica-y-marxismo-el-joven-Marx-y-Hegel</w:t>
        </w:r>
      </w:hyperlink>
    </w:p>
    <w:p w14:paraId="44B819D4" w14:textId="77777777" w:rsidR="00306BB8" w:rsidRPr="0030278D" w:rsidRDefault="00306BB8">
      <w:pPr>
        <w:rPr>
          <w:rFonts w:ascii="Times New Roman" w:eastAsia="Times New Roman" w:hAnsi="Times New Roman" w:cs="Times New Roman"/>
          <w:sz w:val="36"/>
          <w:szCs w:val="36"/>
        </w:rPr>
      </w:pPr>
    </w:p>
    <w:sectPr w:rsidR="00306BB8" w:rsidRPr="0030278D" w:rsidSect="0030278D">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718B"/>
    <w:multiLevelType w:val="multilevel"/>
    <w:tmpl w:val="42DC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92888"/>
    <w:multiLevelType w:val="multilevel"/>
    <w:tmpl w:val="41BE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B5FAC"/>
    <w:multiLevelType w:val="multilevel"/>
    <w:tmpl w:val="14D4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57"/>
    <w:rsid w:val="00027535"/>
    <w:rsid w:val="0030278D"/>
    <w:rsid w:val="00306BB8"/>
    <w:rsid w:val="00505D7F"/>
    <w:rsid w:val="005069FF"/>
    <w:rsid w:val="00625BEA"/>
    <w:rsid w:val="008814E4"/>
    <w:rsid w:val="00A8565C"/>
    <w:rsid w:val="00C50357"/>
    <w:rsid w:val="00D427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A1D6"/>
  <w15:chartTrackingRefBased/>
  <w15:docId w15:val="{9AFAD464-87F9-4BEB-92C4-44A78265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357"/>
  </w:style>
  <w:style w:type="paragraph" w:styleId="Ttulo3">
    <w:name w:val="heading 3"/>
    <w:basedOn w:val="Normal"/>
    <w:link w:val="Ttulo3Car"/>
    <w:uiPriority w:val="9"/>
    <w:qFormat/>
    <w:rsid w:val="0002753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02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278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30278D"/>
    <w:rPr>
      <w:color w:val="0563C1" w:themeColor="hyperlink"/>
      <w:u w:val="single"/>
    </w:rPr>
  </w:style>
  <w:style w:type="character" w:styleId="Mencinsinresolver">
    <w:name w:val="Unresolved Mention"/>
    <w:basedOn w:val="Fuentedeprrafopredeter"/>
    <w:uiPriority w:val="99"/>
    <w:semiHidden/>
    <w:unhideWhenUsed/>
    <w:rsid w:val="0030278D"/>
    <w:rPr>
      <w:color w:val="605E5C"/>
      <w:shd w:val="clear" w:color="auto" w:fill="E1DFDD"/>
    </w:rPr>
  </w:style>
  <w:style w:type="character" w:styleId="Textoennegrita">
    <w:name w:val="Strong"/>
    <w:basedOn w:val="Fuentedeprrafopredeter"/>
    <w:uiPriority w:val="22"/>
    <w:qFormat/>
    <w:rsid w:val="0030278D"/>
    <w:rPr>
      <w:b/>
      <w:bCs/>
    </w:rPr>
  </w:style>
  <w:style w:type="character" w:customStyle="1" w:styleId="Ttulo3Car">
    <w:name w:val="Título 3 Car"/>
    <w:basedOn w:val="Fuentedeprrafopredeter"/>
    <w:link w:val="Ttulo3"/>
    <w:uiPriority w:val="9"/>
    <w:rsid w:val="00027535"/>
    <w:rPr>
      <w:rFonts w:ascii="Times New Roman" w:eastAsia="Times New Roman" w:hAnsi="Times New Roman" w:cs="Times New Roman"/>
      <w:b/>
      <w:bCs/>
      <w:sz w:val="27"/>
      <w:szCs w:val="27"/>
      <w:lang w:eastAsia="es-MX"/>
    </w:rPr>
  </w:style>
  <w:style w:type="character" w:styleId="nfasis">
    <w:name w:val="Emphasis"/>
    <w:basedOn w:val="Fuentedeprrafopredeter"/>
    <w:uiPriority w:val="20"/>
    <w:qFormat/>
    <w:rsid w:val="000275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6977">
      <w:bodyDiv w:val="1"/>
      <w:marLeft w:val="0"/>
      <w:marRight w:val="0"/>
      <w:marTop w:val="0"/>
      <w:marBottom w:val="0"/>
      <w:divBdr>
        <w:top w:val="none" w:sz="0" w:space="0" w:color="auto"/>
        <w:left w:val="none" w:sz="0" w:space="0" w:color="auto"/>
        <w:bottom w:val="none" w:sz="0" w:space="0" w:color="auto"/>
        <w:right w:val="none" w:sz="0" w:space="0" w:color="auto"/>
      </w:divBdr>
    </w:div>
    <w:div w:id="305671026">
      <w:bodyDiv w:val="1"/>
      <w:marLeft w:val="0"/>
      <w:marRight w:val="0"/>
      <w:marTop w:val="0"/>
      <w:marBottom w:val="0"/>
      <w:divBdr>
        <w:top w:val="none" w:sz="0" w:space="0" w:color="auto"/>
        <w:left w:val="none" w:sz="0" w:space="0" w:color="auto"/>
        <w:bottom w:val="none" w:sz="0" w:space="0" w:color="auto"/>
        <w:right w:val="none" w:sz="0" w:space="0" w:color="auto"/>
      </w:divBdr>
    </w:div>
    <w:div w:id="540749453">
      <w:bodyDiv w:val="1"/>
      <w:marLeft w:val="0"/>
      <w:marRight w:val="0"/>
      <w:marTop w:val="0"/>
      <w:marBottom w:val="0"/>
      <w:divBdr>
        <w:top w:val="none" w:sz="0" w:space="0" w:color="auto"/>
        <w:left w:val="none" w:sz="0" w:space="0" w:color="auto"/>
        <w:bottom w:val="none" w:sz="0" w:space="0" w:color="auto"/>
        <w:right w:val="none" w:sz="0" w:space="0" w:color="auto"/>
      </w:divBdr>
    </w:div>
    <w:div w:id="973022224">
      <w:bodyDiv w:val="1"/>
      <w:marLeft w:val="0"/>
      <w:marRight w:val="0"/>
      <w:marTop w:val="0"/>
      <w:marBottom w:val="0"/>
      <w:divBdr>
        <w:top w:val="none" w:sz="0" w:space="0" w:color="auto"/>
        <w:left w:val="none" w:sz="0" w:space="0" w:color="auto"/>
        <w:bottom w:val="none" w:sz="0" w:space="0" w:color="auto"/>
        <w:right w:val="none" w:sz="0" w:space="0" w:color="auto"/>
      </w:divBdr>
    </w:div>
    <w:div w:id="1102992654">
      <w:bodyDiv w:val="1"/>
      <w:marLeft w:val="0"/>
      <w:marRight w:val="0"/>
      <w:marTop w:val="0"/>
      <w:marBottom w:val="0"/>
      <w:divBdr>
        <w:top w:val="none" w:sz="0" w:space="0" w:color="auto"/>
        <w:left w:val="none" w:sz="0" w:space="0" w:color="auto"/>
        <w:bottom w:val="none" w:sz="0" w:space="0" w:color="auto"/>
        <w:right w:val="none" w:sz="0" w:space="0" w:color="auto"/>
      </w:divBdr>
    </w:div>
    <w:div w:id="1178814371">
      <w:bodyDiv w:val="1"/>
      <w:marLeft w:val="0"/>
      <w:marRight w:val="0"/>
      <w:marTop w:val="0"/>
      <w:marBottom w:val="0"/>
      <w:divBdr>
        <w:top w:val="none" w:sz="0" w:space="0" w:color="auto"/>
        <w:left w:val="none" w:sz="0" w:space="0" w:color="auto"/>
        <w:bottom w:val="none" w:sz="0" w:space="0" w:color="auto"/>
        <w:right w:val="none" w:sz="0" w:space="0" w:color="auto"/>
      </w:divBdr>
    </w:div>
    <w:div w:id="1366756582">
      <w:bodyDiv w:val="1"/>
      <w:marLeft w:val="0"/>
      <w:marRight w:val="0"/>
      <w:marTop w:val="0"/>
      <w:marBottom w:val="0"/>
      <w:divBdr>
        <w:top w:val="none" w:sz="0" w:space="0" w:color="auto"/>
        <w:left w:val="none" w:sz="0" w:space="0" w:color="auto"/>
        <w:bottom w:val="none" w:sz="0" w:space="0" w:color="auto"/>
        <w:right w:val="none" w:sz="0" w:space="0" w:color="auto"/>
      </w:divBdr>
    </w:div>
    <w:div w:id="1476097958">
      <w:bodyDiv w:val="1"/>
      <w:marLeft w:val="0"/>
      <w:marRight w:val="0"/>
      <w:marTop w:val="0"/>
      <w:marBottom w:val="0"/>
      <w:divBdr>
        <w:top w:val="none" w:sz="0" w:space="0" w:color="auto"/>
        <w:left w:val="none" w:sz="0" w:space="0" w:color="auto"/>
        <w:bottom w:val="none" w:sz="0" w:space="0" w:color="auto"/>
        <w:right w:val="none" w:sz="0" w:space="0" w:color="auto"/>
      </w:divBdr>
    </w:div>
    <w:div w:id="1485201860">
      <w:bodyDiv w:val="1"/>
      <w:marLeft w:val="0"/>
      <w:marRight w:val="0"/>
      <w:marTop w:val="0"/>
      <w:marBottom w:val="0"/>
      <w:divBdr>
        <w:top w:val="none" w:sz="0" w:space="0" w:color="auto"/>
        <w:left w:val="none" w:sz="0" w:space="0" w:color="auto"/>
        <w:bottom w:val="none" w:sz="0" w:space="0" w:color="auto"/>
        <w:right w:val="none" w:sz="0" w:space="0" w:color="auto"/>
      </w:divBdr>
    </w:div>
    <w:div w:id="1817213594">
      <w:bodyDiv w:val="1"/>
      <w:marLeft w:val="0"/>
      <w:marRight w:val="0"/>
      <w:marTop w:val="0"/>
      <w:marBottom w:val="0"/>
      <w:divBdr>
        <w:top w:val="none" w:sz="0" w:space="0" w:color="auto"/>
        <w:left w:val="none" w:sz="0" w:space="0" w:color="auto"/>
        <w:bottom w:val="none" w:sz="0" w:space="0" w:color="auto"/>
        <w:right w:val="none" w:sz="0" w:space="0" w:color="auto"/>
      </w:divBdr>
    </w:div>
    <w:div w:id="18456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comunism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cepto.de/clases-sociales/" TargetMode="External"/><Relationship Id="rId12" Type="http://schemas.openxmlformats.org/officeDocument/2006/relationships/hyperlink" Target="http://www.laizquierdadiario.com/Dialectica-y-marxismo-el-joven-Marx-y-Heg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cepto.de/humanidad/" TargetMode="External"/><Relationship Id="rId11" Type="http://schemas.openxmlformats.org/officeDocument/2006/relationships/hyperlink" Target="https://concepto.de/marxismo/" TargetMode="External"/><Relationship Id="rId5" Type="http://schemas.openxmlformats.org/officeDocument/2006/relationships/image" Target="media/image1.gif"/><Relationship Id="rId10" Type="http://schemas.openxmlformats.org/officeDocument/2006/relationships/hyperlink" Target="https://www.utel.edu.mx/blog/10-consejos-para/la-dialectica-de-marx/" TargetMode="External"/><Relationship Id="rId4" Type="http://schemas.openxmlformats.org/officeDocument/2006/relationships/webSettings" Target="webSettings.xml"/><Relationship Id="rId9" Type="http://schemas.openxmlformats.org/officeDocument/2006/relationships/hyperlink" Target="https://filosofia.laguia2000.com/el-racionalismo/filosofia-de-hege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4</Pages>
  <Words>1035</Words>
  <Characters>5694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loovessanaa@outlook.com</dc:creator>
  <cp:keywords/>
  <dc:description/>
  <cp:lastModifiedBy>loovessanaa@outlook.com</cp:lastModifiedBy>
  <cp:revision>4</cp:revision>
  <dcterms:created xsi:type="dcterms:W3CDTF">2021-05-20T00:14:00Z</dcterms:created>
  <dcterms:modified xsi:type="dcterms:W3CDTF">2021-05-20T04:50:00Z</dcterms:modified>
</cp:coreProperties>
</file>