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B207" w14:textId="11380B44" w:rsidR="008F0224" w:rsidRPr="00EB1FCC" w:rsidRDefault="00307697" w:rsidP="003076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FCC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Preescolar.</w:t>
      </w:r>
    </w:p>
    <w:p w14:paraId="2088E5DC" w14:textId="7FA33854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Licenciatura en educación preescolar</w:t>
      </w:r>
    </w:p>
    <w:p w14:paraId="41369CDF" w14:textId="09C1856A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Ciclo escolar 2020 – 2021.</w:t>
      </w:r>
    </w:p>
    <w:p w14:paraId="6027F093" w14:textId="6EBDC377" w:rsidR="00307697" w:rsidRDefault="00307697" w:rsidP="00307697">
      <w:pPr>
        <w:jc w:val="center"/>
      </w:pPr>
      <w:r>
        <w:rPr>
          <w:noProof/>
        </w:rPr>
        <w:drawing>
          <wp:inline distT="0" distB="0" distL="0" distR="0" wp14:anchorId="75F81179" wp14:editId="05CD839F">
            <wp:extent cx="1971675" cy="1466117"/>
            <wp:effectExtent l="0" t="0" r="0" b="1270"/>
            <wp:docPr id="1" name="Picture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883" cy="146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A9340" w14:textId="7A349712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Curso: Forma, espacio y medida.</w:t>
      </w:r>
    </w:p>
    <w:p w14:paraId="4E9476E3" w14:textId="73AD7273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Titular: Roció Blanco Gómez.</w:t>
      </w:r>
    </w:p>
    <w:p w14:paraId="617DB9E4" w14:textId="4A387049" w:rsidR="00307697" w:rsidRPr="00307697" w:rsidRDefault="00307697" w:rsidP="00307697">
      <w:pPr>
        <w:jc w:val="center"/>
        <w:rPr>
          <w:rFonts w:ascii="Times New Roman" w:hAnsi="Times New Roman" w:cs="Times New Roman"/>
          <w:b/>
          <w:bCs/>
        </w:rPr>
      </w:pPr>
      <w:r w:rsidRPr="00307697">
        <w:rPr>
          <w:rFonts w:ascii="Times New Roman" w:hAnsi="Times New Roman" w:cs="Times New Roman"/>
          <w:b/>
          <w:bCs/>
        </w:rPr>
        <w:t>Alumnas:</w:t>
      </w:r>
    </w:p>
    <w:p w14:paraId="72388E83" w14:textId="3ABD5AF3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Mariel Reséndiz Villarreal. #18</w:t>
      </w:r>
    </w:p>
    <w:p w14:paraId="6E689759" w14:textId="48FA3BF5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Natalia Guevara García. # 10</w:t>
      </w:r>
    </w:p>
    <w:p w14:paraId="21FF47CC" w14:textId="0B4FF043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Alondra Huerta Palacios. # 11</w:t>
      </w:r>
    </w:p>
    <w:p w14:paraId="163B29D3" w14:textId="42DAF607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Paulina García Sánchez. # 8</w:t>
      </w:r>
    </w:p>
    <w:p w14:paraId="1C82712D" w14:textId="47300217" w:rsidR="00307697" w:rsidRPr="00307697" w:rsidRDefault="00307697" w:rsidP="00307697">
      <w:pPr>
        <w:jc w:val="center"/>
        <w:rPr>
          <w:rFonts w:ascii="Times New Roman" w:hAnsi="Times New Roman" w:cs="Times New Roman"/>
        </w:rPr>
      </w:pPr>
      <w:r w:rsidRPr="00307697">
        <w:rPr>
          <w:rFonts w:ascii="Times New Roman" w:hAnsi="Times New Roman" w:cs="Times New Roman"/>
        </w:rPr>
        <w:t>Daisy Carolina Pérez Nuncio. #17</w:t>
      </w:r>
    </w:p>
    <w:p w14:paraId="17CD10C3" w14:textId="383F1060" w:rsidR="00307697" w:rsidRPr="00307697" w:rsidRDefault="00307697" w:rsidP="00307697">
      <w:pPr>
        <w:pStyle w:val="Heading1"/>
        <w:spacing w:before="30" w:beforeAutospacing="0" w:after="75" w:afterAutospacing="0"/>
        <w:jc w:val="center"/>
        <w:rPr>
          <w:b w:val="0"/>
          <w:bCs w:val="0"/>
          <w:color w:val="000000"/>
          <w:sz w:val="24"/>
          <w:szCs w:val="24"/>
        </w:rPr>
      </w:pPr>
      <w:r w:rsidRPr="00307697">
        <w:rPr>
          <w:b w:val="0"/>
          <w:bCs w:val="0"/>
          <w:sz w:val="24"/>
          <w:szCs w:val="24"/>
        </w:rPr>
        <w:t xml:space="preserve">Unidad de aprendizaje II: </w:t>
      </w:r>
      <w:r w:rsidRPr="00307697">
        <w:rPr>
          <w:b w:val="0"/>
          <w:bCs w:val="0"/>
          <w:color w:val="000000"/>
          <w:sz w:val="24"/>
          <w:szCs w:val="24"/>
        </w:rPr>
        <w:t>Estrategias de enseñanza y aprendizaje ´para el desarrollo de la ubicación espacial y del pensamiento geométrico</w:t>
      </w:r>
      <w:r>
        <w:rPr>
          <w:b w:val="0"/>
          <w:bCs w:val="0"/>
          <w:color w:val="000000"/>
          <w:sz w:val="24"/>
          <w:szCs w:val="24"/>
        </w:rPr>
        <w:t>.</w:t>
      </w:r>
    </w:p>
    <w:p w14:paraId="4679333B" w14:textId="4C6B71B1" w:rsidR="00307697" w:rsidRPr="00307697" w:rsidRDefault="00307697" w:rsidP="00307697">
      <w:pPr>
        <w:jc w:val="center"/>
        <w:rPr>
          <w:rFonts w:ascii="Times New Roman" w:hAnsi="Times New Roman" w:cs="Times New Roman"/>
          <w:b/>
          <w:bCs/>
        </w:rPr>
      </w:pPr>
      <w:r w:rsidRPr="00307697">
        <w:rPr>
          <w:rFonts w:ascii="Times New Roman" w:hAnsi="Times New Roman" w:cs="Times New Roman"/>
          <w:b/>
          <w:bCs/>
        </w:rPr>
        <w:t>Actividad:</w:t>
      </w:r>
    </w:p>
    <w:p w14:paraId="50F56858" w14:textId="77015908" w:rsidR="00307697" w:rsidRPr="00307697" w:rsidRDefault="00307697" w:rsidP="003076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697">
        <w:rPr>
          <w:rFonts w:ascii="Times New Roman" w:hAnsi="Times New Roman" w:cs="Times New Roman"/>
          <w:sz w:val="28"/>
          <w:szCs w:val="28"/>
        </w:rPr>
        <w:t>Coevaluación y autoevaluación.</w:t>
      </w:r>
    </w:p>
    <w:p w14:paraId="32493FC1" w14:textId="3114BEF7" w:rsidR="00307697" w:rsidRDefault="00EB1FCC" w:rsidP="00EB1FCC">
      <w:pPr>
        <w:jc w:val="center"/>
        <w:rPr>
          <w:rFonts w:ascii="Times New Roman" w:hAnsi="Times New Roman" w:cs="Times New Roman"/>
          <w:b/>
          <w:bCs/>
        </w:rPr>
      </w:pPr>
      <w:r w:rsidRPr="00EB1FCC">
        <w:rPr>
          <w:rFonts w:ascii="Times New Roman" w:hAnsi="Times New Roman" w:cs="Times New Roman"/>
          <w:b/>
          <w:bCs/>
        </w:rPr>
        <w:t>Competencias de la unidad de aprendizaje:</w:t>
      </w:r>
    </w:p>
    <w:p w14:paraId="75C918D9" w14:textId="77777777" w:rsidR="00EB1FCC" w:rsidRPr="00EB1FCC" w:rsidRDefault="00EB1FCC" w:rsidP="00EB1FC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B1FCC">
        <w:rPr>
          <w:rFonts w:ascii="Times New Roman" w:hAnsi="Times New Roman" w:cs="Times New Roman"/>
          <w:lang w:val="es-ES"/>
        </w:rPr>
        <w:t>Conoce y analiza los conceptos y contenidos del programa de estudios de la educación básica de matemáticas; crea actividades contextualizadas y pertinentes para asegurar el logro del aprendizaje de sus alumnos, la coherencia y la continuidad entre los distintos grados y niveles educativos.</w:t>
      </w:r>
    </w:p>
    <w:p w14:paraId="17188A94" w14:textId="77777777" w:rsidR="00EB1FCC" w:rsidRPr="00EB1FCC" w:rsidRDefault="00EB1FCC" w:rsidP="00EB1FC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B1FCC">
        <w:rPr>
          <w:rFonts w:ascii="Times New Roman" w:hAnsi="Times New Roman" w:cs="Times New Roman"/>
          <w:lang w:val="es-ES"/>
        </w:rPr>
        <w:t xml:space="preserve">Utiliza los resultados de la investigación para profundizar en el conocimiento y los procesos de aprendizaje de las matemáticas de sus alumnos. </w:t>
      </w:r>
    </w:p>
    <w:p w14:paraId="1A797E5A" w14:textId="77777777" w:rsidR="00EB1FCC" w:rsidRPr="00EB1FCC" w:rsidRDefault="00EB1FCC" w:rsidP="00EB1FC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B1FCC">
        <w:rPr>
          <w:rFonts w:ascii="Times New Roman" w:hAnsi="Times New Roman" w:cs="Times New Roman"/>
          <w:lang w:val="es-ES"/>
        </w:rPr>
        <w:t>Diseña y utiliza los recursos y medios didácticos pertinentes para desarrollar el sentido espacial y el pensamiento geométrico, acorde con los procesos de desarrollo cognitivo y socioemocional de los alumnos.</w:t>
      </w:r>
    </w:p>
    <w:p w14:paraId="03EED530" w14:textId="7EF95B5B" w:rsidR="00EB1FCC" w:rsidRDefault="00E040B9" w:rsidP="00E040B9">
      <w:pPr>
        <w:jc w:val="center"/>
        <w:rPr>
          <w:rFonts w:ascii="Century Gothic" w:hAnsi="Century Gothic" w:cs="Times New Roman"/>
          <w:b/>
          <w:bCs/>
          <w:color w:val="7030A0"/>
          <w:sz w:val="32"/>
          <w:szCs w:val="32"/>
        </w:rPr>
      </w:pPr>
      <w:r w:rsidRPr="00015588">
        <w:rPr>
          <w:rFonts w:ascii="Century Gothic" w:hAnsi="Century Gothic" w:cs="Times New Roman"/>
          <w:b/>
          <w:bCs/>
          <w:color w:val="7030A0"/>
          <w:sz w:val="32"/>
          <w:szCs w:val="32"/>
        </w:rPr>
        <w:lastRenderedPageBreak/>
        <w:t>COEVALUACION:</w:t>
      </w:r>
    </w:p>
    <w:p w14:paraId="3F329B68" w14:textId="18DB5C4D" w:rsidR="007B5530" w:rsidRPr="007B5530" w:rsidRDefault="007B5530" w:rsidP="00E040B9">
      <w:pPr>
        <w:jc w:val="center"/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</w:pPr>
      <w:r w:rsidRPr="007B5530">
        <w:rPr>
          <w:rFonts w:ascii="Century Gothic" w:hAnsi="Century Gothic" w:cs="Times New Roman"/>
          <w:b/>
          <w:bCs/>
          <w:color w:val="000000" w:themeColor="text1"/>
          <w:sz w:val="28"/>
          <w:szCs w:val="28"/>
        </w:rPr>
        <w:t>PROMEDIO: 8.5</w:t>
      </w:r>
    </w:p>
    <w:p w14:paraId="2CEDFC16" w14:textId="0FB1B934" w:rsidR="00015588" w:rsidRPr="00015588" w:rsidRDefault="00015588" w:rsidP="00015588">
      <w:pPr>
        <w:rPr>
          <w:rFonts w:cs="Arial"/>
          <w:color w:val="000000" w:themeColor="text1"/>
        </w:rPr>
      </w:pPr>
      <w:r w:rsidRPr="00015588">
        <w:rPr>
          <w:rFonts w:cs="Arial"/>
          <w:color w:val="000000" w:themeColor="text1"/>
        </w:rPr>
        <w:t>El equipo al que coevaluamos fue al equipo 3 con el tema de “prismas y pirámides”, la portada contiene todos los elementos requeridos, la presentación es atractiva para los niños además de que las propuestas y su información son relevantes, interesantes y adecuadas para el nivel que proponen aplicarlo</w:t>
      </w:r>
      <w:r>
        <w:rPr>
          <w:rFonts w:cs="Arial"/>
          <w:color w:val="000000" w:themeColor="text1"/>
        </w:rPr>
        <w:t xml:space="preserve"> y la explicación de cada una es clara.</w:t>
      </w:r>
    </w:p>
    <w:p w14:paraId="7AA5EED3" w14:textId="44744310" w:rsidR="00015588" w:rsidRPr="00015588" w:rsidRDefault="00015588" w:rsidP="00015588">
      <w:pPr>
        <w:rPr>
          <w:rFonts w:cs="Arial"/>
          <w:color w:val="000000" w:themeColor="text1"/>
        </w:rPr>
      </w:pPr>
      <w:r w:rsidRPr="00015588">
        <w:rPr>
          <w:rFonts w:cs="Arial"/>
          <w:color w:val="000000" w:themeColor="text1"/>
        </w:rPr>
        <w:t>Aunque yo sintetizaría un poco la información que se le da al niño para no saturarlos y que al final no comprenda de manera significativa el tema.</w:t>
      </w:r>
    </w:p>
    <w:p w14:paraId="1C3D736B" w14:textId="226468A2" w:rsidR="00E040B9" w:rsidRDefault="00015588" w:rsidP="00EB1FCC">
      <w:pPr>
        <w:rPr>
          <w:rFonts w:cs="Arial"/>
        </w:rPr>
      </w:pPr>
      <w:r w:rsidRPr="007B5530">
        <w:rPr>
          <w:rFonts w:cs="Arial"/>
        </w:rPr>
        <w:t>La reflexión es adecuada en cuanto a las actividades, pero creemos que falto relacionarla con las competencias y propósitos de la unidad de aprendizaje para que fuera to</w:t>
      </w:r>
      <w:r w:rsidR="007B5530" w:rsidRPr="007B5530">
        <w:rPr>
          <w:rFonts w:cs="Arial"/>
        </w:rPr>
        <w:t>talmente reflexiva y completa.</w:t>
      </w:r>
    </w:p>
    <w:p w14:paraId="010ECB19" w14:textId="2CD6CFE1" w:rsidR="007B5530" w:rsidRDefault="007B5530" w:rsidP="007B5530">
      <w:pPr>
        <w:jc w:val="center"/>
        <w:rPr>
          <w:rFonts w:ascii="Century Gothic" w:hAnsi="Century Gothic" w:cs="Arial"/>
          <w:b/>
          <w:bCs/>
          <w:color w:val="8E2E90"/>
          <w:sz w:val="32"/>
          <w:szCs w:val="32"/>
        </w:rPr>
      </w:pPr>
      <w:r w:rsidRPr="007B5530">
        <w:rPr>
          <w:rFonts w:ascii="Century Gothic" w:hAnsi="Century Gothic" w:cs="Arial"/>
          <w:b/>
          <w:bCs/>
          <w:color w:val="8E2E90"/>
          <w:sz w:val="32"/>
          <w:szCs w:val="32"/>
        </w:rPr>
        <w:t>AUTOEVALUACION:</w:t>
      </w:r>
    </w:p>
    <w:p w14:paraId="47F1BDAF" w14:textId="0B829100" w:rsidR="007B5530" w:rsidRDefault="007B5530" w:rsidP="007B5530">
      <w:pPr>
        <w:jc w:val="center"/>
        <w:rPr>
          <w:rFonts w:ascii="Century Gothic" w:hAnsi="Century Gothic" w:cs="Arial"/>
          <w:b/>
          <w:bCs/>
          <w:color w:val="000000" w:themeColor="text1"/>
          <w:sz w:val="28"/>
          <w:szCs w:val="28"/>
        </w:rPr>
      </w:pPr>
      <w:r w:rsidRPr="007B5530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PROMEDIO:</w:t>
      </w:r>
      <w:r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 xml:space="preserve"> </w:t>
      </w:r>
      <w:r w:rsidR="00D65B92">
        <w:rPr>
          <w:rFonts w:ascii="Century Gothic" w:hAnsi="Century Gothic" w:cs="Arial"/>
          <w:b/>
          <w:bCs/>
          <w:color w:val="000000" w:themeColor="text1"/>
          <w:sz w:val="28"/>
          <w:szCs w:val="28"/>
        </w:rPr>
        <w:t>8.5</w:t>
      </w:r>
    </w:p>
    <w:p w14:paraId="30AA1F46" w14:textId="39928350" w:rsidR="007B5530" w:rsidRDefault="007B5530" w:rsidP="007B5530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Reflexionando y revisando detalladamente nuestro trabajo con el tema de “Giros y noción de ángulos” nos pudimos dar cuenta de que faltan algunos datos como las competencias del perfil de egreso y las competencias de la unidad. En cuanto a la presentación creemos que es atractiva, aunque el color podría causar un poco de problema, sin embargo, no presenta errores ortográficos.</w:t>
      </w:r>
    </w:p>
    <w:p w14:paraId="2C46C807" w14:textId="494793AD" w:rsidR="007B5530" w:rsidRDefault="007B5530" w:rsidP="007B5530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La investigación es completa y se le da al niño la información necesari8a para la realización de las actividades sin llegar a saturarlo de información, las propuestas que presentamos son claras, atractivas y descriptivas para el nivel que se quiere aplicar.</w:t>
      </w:r>
    </w:p>
    <w:p w14:paraId="59F9285E" w14:textId="02C111E3" w:rsidR="007B5530" w:rsidRDefault="007B5530" w:rsidP="007B5530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En la conclusión o reflexión </w:t>
      </w:r>
      <w:r w:rsidR="00D65B92">
        <w:rPr>
          <w:rFonts w:cs="Arial"/>
          <w:color w:val="000000" w:themeColor="text1"/>
        </w:rPr>
        <w:t>nos falto relacionarla un poco mas con las competencias de la unidad, para tener un panorama real de lo que logramos y lo que no.</w:t>
      </w:r>
    </w:p>
    <w:p w14:paraId="162F1AB0" w14:textId="77777777" w:rsidR="007B5530" w:rsidRPr="007B5530" w:rsidRDefault="007B5530" w:rsidP="007B5530">
      <w:pPr>
        <w:rPr>
          <w:rFonts w:cs="Arial"/>
          <w:color w:val="000000" w:themeColor="text1"/>
        </w:rPr>
      </w:pPr>
    </w:p>
    <w:sectPr w:rsidR="007B5530" w:rsidRPr="007B5530" w:rsidSect="00015588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D090" w14:textId="77777777" w:rsidR="00307697" w:rsidRDefault="00307697" w:rsidP="00307697">
      <w:pPr>
        <w:spacing w:after="0" w:line="240" w:lineRule="auto"/>
      </w:pPr>
      <w:r>
        <w:separator/>
      </w:r>
    </w:p>
  </w:endnote>
  <w:endnote w:type="continuationSeparator" w:id="0">
    <w:p w14:paraId="7529257E" w14:textId="77777777" w:rsidR="00307697" w:rsidRDefault="00307697" w:rsidP="0030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50467" w14:textId="778A0ACF" w:rsidR="00307697" w:rsidRPr="00EB1FCC" w:rsidRDefault="00307697">
    <w:pPr>
      <w:pStyle w:val="Footer"/>
      <w:rPr>
        <w:rFonts w:ascii="Times New Roman" w:hAnsi="Times New Roman" w:cs="Times New Roman"/>
      </w:rPr>
    </w:pPr>
    <w:r w:rsidRPr="00EB1FCC">
      <w:rPr>
        <w:rFonts w:ascii="Times New Roman" w:hAnsi="Times New Roman" w:cs="Times New Roman"/>
      </w:rPr>
      <w:t>Saltillo, Coahuila de Zaragoza.                                                   Fecha: 18 de mayo del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D51C" w14:textId="77777777" w:rsidR="00307697" w:rsidRDefault="00307697" w:rsidP="00307697">
      <w:pPr>
        <w:spacing w:after="0" w:line="240" w:lineRule="auto"/>
      </w:pPr>
      <w:r>
        <w:separator/>
      </w:r>
    </w:p>
  </w:footnote>
  <w:footnote w:type="continuationSeparator" w:id="0">
    <w:p w14:paraId="582E5354" w14:textId="77777777" w:rsidR="00307697" w:rsidRDefault="00307697" w:rsidP="00307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74A9F"/>
    <w:multiLevelType w:val="hybridMultilevel"/>
    <w:tmpl w:val="12A23E6E"/>
    <w:lvl w:ilvl="0" w:tplc="78B4E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CA5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3A2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EE1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08E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65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DAA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01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785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BA3828"/>
    <w:multiLevelType w:val="hybridMultilevel"/>
    <w:tmpl w:val="17882178"/>
    <w:lvl w:ilvl="0" w:tplc="81EA6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EE57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06FC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C8F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620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123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12D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C8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3E2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BBA668C"/>
    <w:multiLevelType w:val="hybridMultilevel"/>
    <w:tmpl w:val="A2E6DB46"/>
    <w:lvl w:ilvl="0" w:tplc="95428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CA1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5819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6EFA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EB7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E4BA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489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B6D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667D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97"/>
    <w:rsid w:val="00015588"/>
    <w:rsid w:val="00307697"/>
    <w:rsid w:val="007B5530"/>
    <w:rsid w:val="008F0224"/>
    <w:rsid w:val="00D65B92"/>
    <w:rsid w:val="00E040B9"/>
    <w:rsid w:val="00EB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71DD"/>
  <w15:chartTrackingRefBased/>
  <w15:docId w15:val="{515631B8-0566-4906-9E2B-DDFC20B1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69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Header">
    <w:name w:val="header"/>
    <w:basedOn w:val="Normal"/>
    <w:link w:val="HeaderChar"/>
    <w:uiPriority w:val="99"/>
    <w:unhideWhenUsed/>
    <w:rsid w:val="00307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697"/>
  </w:style>
  <w:style w:type="paragraph" w:styleId="Footer">
    <w:name w:val="footer"/>
    <w:basedOn w:val="Normal"/>
    <w:link w:val="FooterChar"/>
    <w:uiPriority w:val="99"/>
    <w:unhideWhenUsed/>
    <w:rsid w:val="00307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8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EMMANUEL PEREZ NUNCIO</dc:creator>
  <cp:keywords/>
  <dc:description/>
  <cp:lastModifiedBy>JESUS EMMANUEL PEREZ NUNCIO</cp:lastModifiedBy>
  <cp:revision>1</cp:revision>
  <dcterms:created xsi:type="dcterms:W3CDTF">2021-05-18T14:48:00Z</dcterms:created>
  <dcterms:modified xsi:type="dcterms:W3CDTF">2021-05-18T15:43:00Z</dcterms:modified>
</cp:coreProperties>
</file>