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noProof/>
          <w:sz w:val="24"/>
          <w:szCs w:val="24"/>
          <w:lang w:val="es-US" w:eastAsia="es-ES"/>
        </w:rPr>
        <w:drawing>
          <wp:anchor distT="0" distB="0" distL="114300" distR="114300" simplePos="0" relativeHeight="251659264" behindDoc="0" locked="0" layoutInCell="1" allowOverlap="1" wp14:anchorId="66CB3A44" wp14:editId="1D873E0A">
            <wp:simplePos x="0" y="0"/>
            <wp:positionH relativeFrom="column">
              <wp:posOffset>1270</wp:posOffset>
            </wp:positionH>
            <wp:positionV relativeFrom="paragraph">
              <wp:posOffset>286385</wp:posOffset>
            </wp:positionV>
            <wp:extent cx="1210945" cy="900430"/>
            <wp:effectExtent l="0" t="0" r="8255" b="0"/>
            <wp:wrapThrough wrapText="bothSides">
              <wp:wrapPolygon edited="0">
                <wp:start x="0" y="0"/>
                <wp:lineTo x="0" y="21021"/>
                <wp:lineTo x="21407" y="21021"/>
                <wp:lineTo x="2140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5E3" w:rsidRPr="004F75E3" w:rsidRDefault="004F75E3" w:rsidP="004F75E3">
      <w:pPr>
        <w:spacing w:after="160" w:line="259" w:lineRule="auto"/>
        <w:rPr>
          <w:b/>
          <w:bCs/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>Escuela Normal de Educación Preescolar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sz w:val="24"/>
          <w:szCs w:val="24"/>
          <w:lang w:val="es-US" w:eastAsia="es-ES"/>
        </w:rPr>
        <w:t>Licenciatura en educación preescolar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sz w:val="24"/>
          <w:szCs w:val="24"/>
          <w:lang w:val="es-US" w:eastAsia="es-ES"/>
        </w:rPr>
        <w:t>Ciclo escolar 2020-2021</w:t>
      </w:r>
    </w:p>
    <w:p w:rsidR="004F75E3" w:rsidRPr="004F75E3" w:rsidRDefault="004F75E3" w:rsidP="004F75E3">
      <w:pPr>
        <w:spacing w:after="160" w:line="259" w:lineRule="auto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 xml:space="preserve">Grado: </w:t>
      </w:r>
      <w:r w:rsidRPr="004F75E3">
        <w:rPr>
          <w:sz w:val="24"/>
          <w:szCs w:val="24"/>
          <w:lang w:val="es-US" w:eastAsia="es-ES"/>
        </w:rPr>
        <w:t xml:space="preserve">Segundo grado                           </w:t>
      </w:r>
      <w:r w:rsidRPr="004F75E3">
        <w:rPr>
          <w:b/>
          <w:bCs/>
          <w:sz w:val="24"/>
          <w:szCs w:val="24"/>
          <w:lang w:val="es-US" w:eastAsia="es-ES"/>
        </w:rPr>
        <w:t xml:space="preserve">Sección: </w:t>
      </w:r>
      <w:r w:rsidRPr="004F75E3">
        <w:rPr>
          <w:sz w:val="24"/>
          <w:szCs w:val="24"/>
          <w:lang w:val="es-US" w:eastAsia="es-ES"/>
        </w:rPr>
        <w:t>D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 xml:space="preserve">Curso: </w:t>
      </w:r>
      <w:r w:rsidRPr="004F75E3">
        <w:rPr>
          <w:sz w:val="24"/>
          <w:szCs w:val="24"/>
          <w:lang w:val="es-US" w:eastAsia="es-ES"/>
        </w:rPr>
        <w:t>Planeación y evaluación de la enseñanza y el aprendizaje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 xml:space="preserve">Maestro(a): </w:t>
      </w:r>
      <w:r w:rsidRPr="004F75E3">
        <w:rPr>
          <w:sz w:val="24"/>
          <w:szCs w:val="24"/>
          <w:lang w:val="es-US" w:eastAsia="es-ES"/>
        </w:rPr>
        <w:t>Eva Fabiola Ruiz Pradis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b/>
          <w:bCs/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highlight w:val="yellow"/>
          <w:lang w:val="es-US" w:eastAsia="es-ES"/>
        </w:rPr>
        <w:t>UNIDAD II: Planeación y evaluación, creencias y concepciones de la intervención docente</w:t>
      </w:r>
    </w:p>
    <w:p w:rsidR="004F75E3" w:rsidRPr="004F75E3" w:rsidRDefault="004F75E3" w:rsidP="004F75E3">
      <w:pPr>
        <w:spacing w:after="160" w:line="259" w:lineRule="auto"/>
        <w:jc w:val="center"/>
        <w:rPr>
          <w:b/>
          <w:bCs/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 xml:space="preserve">Alumna: </w:t>
      </w:r>
      <w:r w:rsidRPr="004F75E3">
        <w:rPr>
          <w:sz w:val="24"/>
          <w:szCs w:val="24"/>
          <w:lang w:val="es-US" w:eastAsia="es-ES"/>
        </w:rPr>
        <w:t>Mayra Alejandra Ferrer Flores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 xml:space="preserve">No. De Lista: </w:t>
      </w:r>
      <w:r w:rsidRPr="004F75E3">
        <w:rPr>
          <w:sz w:val="24"/>
          <w:szCs w:val="24"/>
          <w:lang w:val="es-US" w:eastAsia="es-ES"/>
        </w:rPr>
        <w:t>8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b/>
          <w:bCs/>
          <w:sz w:val="24"/>
          <w:szCs w:val="24"/>
          <w:lang w:val="es-US" w:eastAsia="es-ES"/>
        </w:rPr>
        <w:t>Actividad:</w:t>
      </w:r>
      <w:r w:rsidR="00F66EE2">
        <w:rPr>
          <w:b/>
          <w:bCs/>
          <w:sz w:val="24"/>
          <w:szCs w:val="24"/>
          <w:lang w:val="es-US" w:eastAsia="es-ES"/>
        </w:rPr>
        <w:t xml:space="preserve"> </w:t>
      </w:r>
      <w:r w:rsidR="00B954ED">
        <w:rPr>
          <w:sz w:val="24"/>
          <w:szCs w:val="24"/>
          <w:lang w:val="es-US" w:eastAsia="es-ES"/>
        </w:rPr>
        <w:t xml:space="preserve">Revisión </w:t>
      </w:r>
      <w:r w:rsidR="009E2768">
        <w:rPr>
          <w:sz w:val="24"/>
          <w:szCs w:val="24"/>
          <w:lang w:val="es-US" w:eastAsia="es-ES"/>
        </w:rPr>
        <w:t xml:space="preserve">de plantaciones </w:t>
      </w:r>
    </w:p>
    <w:p w:rsidR="004F75E3" w:rsidRDefault="004F75E3" w:rsidP="004F75E3">
      <w:pPr>
        <w:spacing w:after="160" w:line="259" w:lineRule="auto"/>
        <w:rPr>
          <w:sz w:val="24"/>
          <w:szCs w:val="24"/>
          <w:lang w:val="es-US" w:eastAsia="es-ES"/>
        </w:rPr>
      </w:pPr>
    </w:p>
    <w:p w:rsidR="00F66EE2" w:rsidRPr="004F75E3" w:rsidRDefault="00F66EE2" w:rsidP="004F75E3">
      <w:pPr>
        <w:spacing w:after="160" w:line="259" w:lineRule="auto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sz w:val="24"/>
          <w:szCs w:val="24"/>
          <w:lang w:val="es-US" w:eastAsia="es-ES"/>
        </w:rPr>
        <w:t>Saltillo, Coahuila de Zaragoza</w:t>
      </w:r>
    </w:p>
    <w:p w:rsidR="004F75E3" w:rsidRPr="004F75E3" w:rsidRDefault="004F75E3" w:rsidP="004F75E3">
      <w:pPr>
        <w:spacing w:after="160" w:line="259" w:lineRule="auto"/>
        <w:jc w:val="center"/>
        <w:rPr>
          <w:sz w:val="24"/>
          <w:szCs w:val="24"/>
          <w:lang w:val="es-US" w:eastAsia="es-ES"/>
        </w:rPr>
      </w:pPr>
      <w:r w:rsidRPr="004F75E3">
        <w:rPr>
          <w:sz w:val="24"/>
          <w:szCs w:val="24"/>
          <w:lang w:val="es-US" w:eastAsia="es-ES"/>
        </w:rPr>
        <w:t>Mayo 2021</w:t>
      </w:r>
    </w:p>
    <w:p w:rsidR="004F75E3" w:rsidRDefault="004F75E3"/>
    <w:p w:rsidR="009E2768" w:rsidRDefault="009E2768"/>
    <w:p w:rsidR="009E2768" w:rsidRDefault="009E2768"/>
    <w:p w:rsidR="00E32060" w:rsidRDefault="00E32060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</w:pP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t>¿Qué elementos comunes encuentro en las planeaciones re</w:t>
      </w: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softHyphen/>
        <w:t>visadas?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Todas cuentan con un propósito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Se da la transversalidad de contenidos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Aprendizajes esperados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Todos realizan una evaluación al final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Las actividades tienen secuencia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Consideran el contexto</w:t>
      </w:r>
      <w:r>
        <w:rPr>
          <w:rStyle w:val="apple-converted-space"/>
          <w:rFonts w:ascii="Georgia" w:hAnsi="Georgia"/>
          <w:color w:val="000000"/>
        </w:rPr>
        <w:t> </w:t>
      </w:r>
    </w:p>
    <w:p w:rsidR="0043084B" w:rsidRDefault="0043084B">
      <w:pPr>
        <w:pStyle w:val="NormalWeb"/>
        <w:spacing w:before="0" w:beforeAutospacing="0" w:after="0" w:afterAutospacing="0"/>
        <w:ind w:left="720"/>
        <w:divId w:val="1265768098"/>
        <w:rPr>
          <w:rFonts w:ascii="Georgia" w:hAnsi="Georgia"/>
          <w:color w:val="697335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Georgia" w:hAnsi="Georgia"/>
          <w:color w:val="000000"/>
        </w:rPr>
        <w:t>Competencias a desarrollar</w:t>
      </w:r>
    </w:p>
    <w:p w:rsidR="001B19DA" w:rsidRPr="00E32060" w:rsidRDefault="001B19DA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color w:val="000000"/>
          <w:sz w:val="24"/>
          <w:szCs w:val="24"/>
        </w:rPr>
      </w:pPr>
    </w:p>
    <w:p w:rsidR="00E32060" w:rsidRDefault="00E32060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</w:pP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t>¿Qué elementos se requieren para elaborar el plan de clase?</w:t>
      </w:r>
    </w:p>
    <w:p w:rsidR="005554A5" w:rsidRDefault="00C31F47" w:rsidP="00C31F47">
      <w:pPr>
        <w:divId w:val="925263097"/>
      </w:pPr>
      <w:r w:rsidRPr="00C31F47">
        <w:t xml:space="preserve">El plan de clases plan de clases ayuda a determinar el </w:t>
      </w:r>
      <w:r w:rsidR="00D42C69">
        <w:t>cómo dará</w:t>
      </w:r>
      <w:r w:rsidRPr="00C31F47">
        <w:t xml:space="preserve"> cuenta a los El ayuda a determinar el cómo </w:t>
      </w:r>
      <w:r w:rsidR="007F111C">
        <w:t>estudiantes</w:t>
      </w:r>
      <w:r w:rsidRPr="00C31F47">
        <w:t xml:space="preserve"> de los objetivos de cada clase, de los objetivos habitualmente al se dará cuenta a los alumnos lo que se hace</w:t>
      </w:r>
      <w:r w:rsidR="007F111C">
        <w:t xml:space="preserve"> inicio</w:t>
      </w:r>
      <w:r w:rsidRPr="00C31F47">
        <w:t xml:space="preserve"> de cada sesión, como una especie de introducción. El propósito </w:t>
      </w:r>
      <w:r w:rsidR="00D42C69">
        <w:t xml:space="preserve">de principal </w:t>
      </w:r>
      <w:r w:rsidRPr="00C31F47">
        <w:t xml:space="preserve">de señalar el clase, lo que se hace habitualmente al en relación </w:t>
      </w:r>
      <w:r w:rsidR="005554A5">
        <w:t xml:space="preserve">a </w:t>
      </w:r>
      <w:r w:rsidRPr="00C31F47">
        <w:t>cada objetivo es orientar a los estudiantes</w:t>
      </w:r>
      <w:r w:rsidR="005554A5">
        <w:t>:</w:t>
      </w:r>
    </w:p>
    <w:p w:rsidR="005554A5" w:rsidRDefault="00C31F47" w:rsidP="00C31F47">
      <w:pPr>
        <w:divId w:val="925263097"/>
      </w:pPr>
      <w:r w:rsidRPr="005554A5">
        <w:rPr>
          <w:b/>
          <w:bCs/>
        </w:rPr>
        <w:sym w:font="Symbol" w:char="F071"/>
      </w:r>
      <w:r w:rsidRPr="00C31F47">
        <w:t xml:space="preserve"> Cuál es el inicio de </w:t>
      </w:r>
      <w:r w:rsidR="00D42C69">
        <w:t>cada cuales</w:t>
      </w:r>
      <w:r w:rsidRPr="00C31F47">
        <w:t xml:space="preserve"> son los objetivos </w:t>
      </w:r>
      <w:r w:rsidR="00BE77B8">
        <w:t>de lograr</w:t>
      </w:r>
      <w:r w:rsidRPr="00C31F47">
        <w:t xml:space="preserve"> en la clase propósito y sesión, como una especie</w:t>
      </w:r>
    </w:p>
    <w:p w:rsidR="005554A5" w:rsidRDefault="00C31F47" w:rsidP="00C31F47">
      <w:pPr>
        <w:divId w:val="925263097"/>
      </w:pPr>
      <w:r w:rsidRPr="00C31F47">
        <w:t xml:space="preserve"> </w:t>
      </w:r>
      <w:r w:rsidRPr="005554A5">
        <w:rPr>
          <w:b/>
          <w:bCs/>
        </w:rPr>
        <w:sym w:font="Symbol" w:char="F071"/>
      </w:r>
      <w:r w:rsidRPr="00C31F47">
        <w:t xml:space="preserve"> Cómo se relaciona la clase y sus actividades con los objetivos introducción. El propósito principal de señalar</w:t>
      </w:r>
    </w:p>
    <w:p w:rsidR="005554A5" w:rsidRDefault="00C31F47" w:rsidP="00C31F47">
      <w:pPr>
        <w:divId w:val="925263097"/>
      </w:pPr>
      <w:r w:rsidRPr="00C31F47">
        <w:t xml:space="preserve"> </w:t>
      </w:r>
      <w:r w:rsidRPr="005554A5">
        <w:rPr>
          <w:b/>
          <w:bCs/>
        </w:rPr>
        <w:sym w:font="Symbol" w:char="F071"/>
      </w:r>
      <w:r w:rsidRPr="00C31F47">
        <w:t xml:space="preserve"> Cómo se relaciona </w:t>
      </w:r>
      <w:r w:rsidR="00D42C69">
        <w:t>es a orientar</w:t>
      </w:r>
      <w:r w:rsidRPr="00C31F47">
        <w:t xml:space="preserve"> a los </w:t>
      </w:r>
      <w:r w:rsidR="00D42C69">
        <w:t>alumnos de</w:t>
      </w:r>
      <w:r w:rsidRPr="00C31F47">
        <w:t xml:space="preserve"> las clases pasadas el objetivo es con las actividades en</w:t>
      </w:r>
    </w:p>
    <w:p w:rsidR="005554A5" w:rsidRDefault="00C31F47" w:rsidP="00C31F47">
      <w:pPr>
        <w:divId w:val="925263097"/>
      </w:pPr>
      <w:r w:rsidRPr="00C31F47">
        <w:t xml:space="preserve"> </w:t>
      </w:r>
      <w:r w:rsidRPr="005554A5">
        <w:rPr>
          <w:b/>
          <w:bCs/>
        </w:rPr>
        <w:sym w:font="Symbol" w:char="F071"/>
      </w:r>
      <w:r w:rsidRPr="00C31F47">
        <w:t xml:space="preserve"> Qué se espera </w:t>
      </w:r>
      <w:r w:rsidR="00D42C69">
        <w:t>de a</w:t>
      </w:r>
      <w:r w:rsidRPr="00C31F47">
        <w:t>: estudiantes. relación los - Cuál es el propósito y cuáles son los objetivos a lograr con clas</w:t>
      </w:r>
      <w:r w:rsidR="00D42C69">
        <w:t>e</w:t>
      </w:r>
    </w:p>
    <w:p w:rsidR="00D42C69" w:rsidRDefault="00D42C69" w:rsidP="00C31F47">
      <w:pPr>
        <w:divId w:val="925263097"/>
      </w:pPr>
    </w:p>
    <w:p w:rsidR="00AE16DF" w:rsidRDefault="00D42C69" w:rsidP="00C31F47">
      <w:pPr>
        <w:divId w:val="925263097"/>
      </w:pPr>
      <w:r w:rsidRPr="00D42C69">
        <w:rPr>
          <w:b/>
          <w:bCs/>
          <w:u w:val="single"/>
        </w:rPr>
        <w:t>TEMAS</w:t>
      </w:r>
      <w:r w:rsidR="00C31F47" w:rsidRPr="00D42C69">
        <w:rPr>
          <w:b/>
          <w:bCs/>
          <w:u w:val="single"/>
        </w:rPr>
        <w:t xml:space="preserve"> TRATADOS (CONTENIDOS</w:t>
      </w:r>
      <w:r w:rsidR="00C31F47" w:rsidRPr="00C31F47">
        <w:t xml:space="preserve">) </w:t>
      </w:r>
      <w:r>
        <w:t>clases</w:t>
      </w:r>
      <w:r w:rsidR="00C31F47" w:rsidRPr="00C31F47">
        <w:t xml:space="preserve"> sus actividades de las clases se - Cómo se relaciona la En y </w:t>
      </w:r>
      <w:r w:rsidR="00AE16DF">
        <w:t>planificación y</w:t>
      </w:r>
      <w:r w:rsidR="00C31F47" w:rsidRPr="00C31F47">
        <w:t xml:space="preserve"> también los contenidos o temas a tratar según el o los objetivos, con los </w:t>
      </w:r>
      <w:r w:rsidR="00AE16DF">
        <w:t>objetivos se</w:t>
      </w:r>
      <w:r w:rsidR="00C31F47" w:rsidRPr="00C31F47">
        <w:t xml:space="preserve"> debe enunciar- los contenidos principales de cada clase. Cómo se relaciona esa con las actividades deHay que recordar que el contenido debe relacionarse con el logro del las clases </w:t>
      </w:r>
      <w:r w:rsidR="00AE16DF">
        <w:t>pasadas objetivos</w:t>
      </w:r>
    </w:p>
    <w:p w:rsidR="00C31F47" w:rsidRDefault="00C31F47" w:rsidP="00C31F47">
      <w:pPr>
        <w:divId w:val="925263097"/>
      </w:pPr>
      <w:r w:rsidRPr="00C31F47">
        <w:t>. - Qué se espera de los alumnos. </w:t>
      </w:r>
    </w:p>
    <w:p w:rsidR="00DF094A" w:rsidRPr="00DF094A" w:rsidRDefault="00DF094A" w:rsidP="00C31F47">
      <w:pPr>
        <w:divId w:val="925263097"/>
        <w:rPr>
          <w:b/>
          <w:bCs/>
          <w:u w:val="single"/>
        </w:rPr>
      </w:pPr>
    </w:p>
    <w:p w:rsidR="00DF094A" w:rsidRDefault="00DF094A" w:rsidP="00C31F47">
      <w:pPr>
        <w:divId w:val="925263097"/>
        <w:rPr>
          <w:b/>
          <w:bCs/>
          <w:u w:val="single"/>
        </w:rPr>
      </w:pPr>
      <w:r w:rsidRPr="00DF094A">
        <w:rPr>
          <w:b/>
          <w:bCs/>
          <w:u w:val="single"/>
        </w:rPr>
        <w:t xml:space="preserve">RECURSOS </w:t>
      </w:r>
      <w:r w:rsidR="00C31F47" w:rsidRPr="00DF094A">
        <w:rPr>
          <w:b/>
          <w:bCs/>
          <w:u w:val="single"/>
        </w:rPr>
        <w:t xml:space="preserve">Y MEDIOS PARA </w:t>
      </w:r>
      <w:r w:rsidRPr="00DF094A">
        <w:rPr>
          <w:b/>
          <w:bCs/>
          <w:u w:val="single"/>
        </w:rPr>
        <w:t>EL DESARROLLO</w:t>
      </w:r>
      <w:r w:rsidR="00C31F47" w:rsidRPr="00DF094A">
        <w:rPr>
          <w:b/>
          <w:bCs/>
          <w:u w:val="single"/>
        </w:rPr>
        <w:t xml:space="preserve"> DE LAS CLASES.</w:t>
      </w:r>
    </w:p>
    <w:p w:rsidR="00841FBB" w:rsidRDefault="00C31F47" w:rsidP="00C31F47">
      <w:pPr>
        <w:divId w:val="925263097"/>
      </w:pPr>
      <w:r w:rsidRPr="00DF094A">
        <w:rPr>
          <w:b/>
          <w:bCs/>
          <w:u w:val="single"/>
        </w:rPr>
        <w:sym w:font="Symbol" w:char="F071"/>
      </w:r>
      <w:r w:rsidRPr="00DF094A">
        <w:t xml:space="preserve"> Una vez que se ha determinado hacia dónde ir y se ha planificado como introducir esto a los </w:t>
      </w:r>
      <w:r w:rsidRPr="00C31F47">
        <w:t xml:space="preserve">estudiantes, debe determinarse el cómo se va a llegar hasta allá. Es necesario seleccionar las técnicas o métodos más apropiados para comunicar la materia a los estudiantes, y es necesario seleccionar las experiencias de aprendizaje </w:t>
      </w:r>
    </w:p>
    <w:p w:rsidR="00C31F47" w:rsidRPr="00C31F47" w:rsidRDefault="00C31F47" w:rsidP="00C31F47">
      <w:pPr>
        <w:divId w:val="925263097"/>
      </w:pPr>
      <w:r w:rsidRPr="00841FBB">
        <w:rPr>
          <w:b/>
          <w:bCs/>
        </w:rPr>
        <w:t>.</w:t>
      </w:r>
      <w:r w:rsidRPr="00841FBB">
        <w:rPr>
          <w:b/>
          <w:bCs/>
        </w:rPr>
        <w:sym w:font="Symbol" w:char="F071"/>
      </w:r>
      <w:r w:rsidRPr="00C31F47">
        <w:t xml:space="preserve"> Para poder desarrollar efectivamente su clase el docente debe considerar en su Plan de Clases la selección de actividades didácticas y los métodos que utilizará, buscando privilegiar una enseñanza atractiva, práctica y contextualizada, destacando el rol activo del estudiante y </w:t>
      </w:r>
      <w:r w:rsidRPr="00C31F47">
        <w:lastRenderedPageBreak/>
        <w:t>generando aprendizajes y competencias de calidad a través de la metodología del Aprender Haciendo. </w:t>
      </w:r>
    </w:p>
    <w:p w:rsidR="006430A0" w:rsidRDefault="00C31F47" w:rsidP="00C31F47">
      <w:pPr>
        <w:divId w:val="925263097"/>
      </w:pPr>
      <w:r w:rsidRPr="00C31F47">
        <w:t xml:space="preserve">También se indica incorporar en el Plan de Clases los recursos, medios </w:t>
      </w:r>
      <w:r w:rsidR="008C72F6">
        <w:t>y materiales</w:t>
      </w:r>
      <w:r w:rsidRPr="00C31F47">
        <w:t xml:space="preserve"> a usar. Estos incluyen todas las herramientas físicas,: medios,</w:t>
      </w:r>
      <w:r w:rsidR="008C72F6">
        <w:t xml:space="preserve"> ayuda de </w:t>
      </w:r>
      <w:r w:rsidRPr="00C31F47">
        <w:t xml:space="preserve"> audiovisuales, materiales de lectura, máquinas, equipos </w:t>
      </w:r>
      <w:r w:rsidR="008C72F6">
        <w:t>y herramientas</w:t>
      </w:r>
      <w:r w:rsidRPr="00C31F47">
        <w:t xml:space="preserve">, suplementos, boletines, gráficos, etc. En relación con ellas, </w:t>
      </w:r>
      <w:r w:rsidR="008C72F6">
        <w:t>hay que</w:t>
      </w:r>
      <w:r w:rsidRPr="00C31F47">
        <w:t xml:space="preserve"> hacer dos tareas importante para elaborar el Plan de Clases</w:t>
      </w:r>
    </w:p>
    <w:p w:rsidR="006430A0" w:rsidRDefault="00C31F47" w:rsidP="00C31F47">
      <w:pPr>
        <w:divId w:val="925263097"/>
      </w:pPr>
      <w:r w:rsidRPr="00C31F47">
        <w:t>:</w:t>
      </w:r>
      <w:r w:rsidRPr="006430A0">
        <w:rPr>
          <w:b/>
          <w:bCs/>
        </w:rPr>
        <w:sym w:font="Symbol" w:char="F071"/>
      </w:r>
      <w:r w:rsidRPr="00C31F47">
        <w:t>deben seleccionarse las ayudas apropiadas para apoyar el logro de los objetivos y el contenido de la clase, y</w:t>
      </w:r>
    </w:p>
    <w:p w:rsidR="00C31F47" w:rsidRDefault="00C31F47" w:rsidP="00C31F47">
      <w:pPr>
        <w:divId w:val="925263097"/>
      </w:pPr>
      <w:r w:rsidRPr="006430A0">
        <w:rPr>
          <w:b/>
          <w:bCs/>
        </w:rPr>
        <w:sym w:font="Symbol" w:char="F071"/>
      </w:r>
      <w:r w:rsidRPr="00C31F47">
        <w:t>debe planificarse anticipadamente el tener estas ayudas disponibles. Ejemplo de Actividades Didácticas, Técnicas y Recursos de Enseñanza –Aprendizaje posibles a usar en el desarrollo de las clases </w:t>
      </w:r>
    </w:p>
    <w:p w:rsidR="006430A0" w:rsidRPr="00C31F47" w:rsidRDefault="006430A0" w:rsidP="00C31F47">
      <w:pPr>
        <w:divId w:val="925263097"/>
      </w:pPr>
    </w:p>
    <w:p w:rsidR="006430A0" w:rsidRDefault="00C31F47" w:rsidP="00C31F47">
      <w:pPr>
        <w:divId w:val="925263097"/>
      </w:pPr>
      <w:r w:rsidRPr="006430A0">
        <w:rPr>
          <w:b/>
          <w:bCs/>
          <w:u w:val="single"/>
        </w:rPr>
        <w:t>EVALUACION Y RESUMEN DE LAS CLASES</w:t>
      </w:r>
      <w:r w:rsidR="006430A0">
        <w:t xml:space="preserve"> </w:t>
      </w:r>
    </w:p>
    <w:p w:rsidR="005D3A40" w:rsidRDefault="006430A0" w:rsidP="00C31F47">
      <w:pPr>
        <w:divId w:val="925263097"/>
      </w:pPr>
      <w:r>
        <w:t>Se</w:t>
      </w:r>
      <w:r w:rsidR="00C31F47" w:rsidRPr="00C31F47">
        <w:t xml:space="preserve"> recomienda que los docentes, al finalizar cada clase, realicen </w:t>
      </w:r>
      <w:r w:rsidR="00A97A97">
        <w:t xml:space="preserve">dos </w:t>
      </w:r>
      <w:r w:rsidR="005D3A40">
        <w:t>actividades</w:t>
      </w:r>
      <w:r w:rsidR="00C31F47" w:rsidRPr="00C31F47">
        <w:t xml:space="preserve"> importantes:</w:t>
      </w:r>
    </w:p>
    <w:p w:rsidR="005D3A40" w:rsidRDefault="005D3A40" w:rsidP="00C31F47">
      <w:pPr>
        <w:divId w:val="925263097"/>
      </w:pPr>
      <w:r>
        <w:t>•</w:t>
      </w:r>
      <w:r w:rsidR="00C31F47" w:rsidRPr="00C31F47">
        <w:t>Resumir la clase y</w:t>
      </w:r>
    </w:p>
    <w:p w:rsidR="005D3A40" w:rsidRDefault="005D3A40" w:rsidP="00C31F47">
      <w:pPr>
        <w:divId w:val="925263097"/>
      </w:pPr>
      <w:r>
        <w:t>•</w:t>
      </w:r>
      <w:r w:rsidR="00C31F47" w:rsidRPr="00C31F47">
        <w:t xml:space="preserve">Evaluar el avance de los estudiantes hacia los objetivos.Estas dos actividades no necesitan ocurrir en ese mismo orden: </w:t>
      </w:r>
      <w:r w:rsidR="00A97A97">
        <w:t>primero resumir</w:t>
      </w:r>
      <w:r w:rsidR="00C31F47" w:rsidRPr="00C31F47">
        <w:t xml:space="preserve"> y después evaluar. Hay oportunidades en que lógicamente </w:t>
      </w:r>
      <w:r>
        <w:t xml:space="preserve">la evaluación </w:t>
      </w:r>
      <w:r w:rsidR="00C31F47" w:rsidRPr="00C31F47">
        <w:t xml:space="preserve">precede al resumen.El componente resumen de cada clase es clave para: </w:t>
      </w:r>
    </w:p>
    <w:p w:rsidR="005D3A40" w:rsidRDefault="005D3A40" w:rsidP="00C31F47">
      <w:pPr>
        <w:divId w:val="925263097"/>
      </w:pPr>
      <w:r>
        <w:t>•</w:t>
      </w:r>
      <w:r w:rsidR="00C31F47" w:rsidRPr="00C31F47">
        <w:t xml:space="preserve"> Llegar todos juntos al final </w:t>
      </w:r>
    </w:p>
    <w:p w:rsidR="005D3A40" w:rsidRDefault="005D3A40" w:rsidP="00C31F47">
      <w:pPr>
        <w:divId w:val="925263097"/>
      </w:pPr>
      <w:r>
        <w:t>•</w:t>
      </w:r>
      <w:r w:rsidR="00C31F47" w:rsidRPr="00C31F47">
        <w:t xml:space="preserve"> Sacar conclusiones </w:t>
      </w:r>
    </w:p>
    <w:p w:rsidR="005D3A40" w:rsidRDefault="005D3A40" w:rsidP="00C31F47">
      <w:pPr>
        <w:divId w:val="925263097"/>
      </w:pPr>
      <w:r>
        <w:t>•</w:t>
      </w:r>
      <w:r w:rsidR="00C31F47" w:rsidRPr="00C31F47">
        <w:t xml:space="preserve">Hacer generalizaciones </w:t>
      </w:r>
    </w:p>
    <w:p w:rsidR="00C31F47" w:rsidRPr="00C31F47" w:rsidRDefault="005D3A40" w:rsidP="00C31F47">
      <w:pPr>
        <w:divId w:val="925263097"/>
      </w:pPr>
      <w:r>
        <w:t>•</w:t>
      </w:r>
      <w:r w:rsidR="00C31F47" w:rsidRPr="00C31F47">
        <w:t xml:space="preserve">Reiterar conceptos importantesFinalmente, la evaluación es la herramienta para determinar si </w:t>
      </w:r>
      <w:r>
        <w:t>los estudiantes</w:t>
      </w:r>
      <w:r w:rsidR="00C31F47" w:rsidRPr="00C31F47">
        <w:t xml:space="preserve"> se encuentran donde deberían (por ej. si han alcanzado </w:t>
      </w:r>
      <w:r>
        <w:t>el objetivo</w:t>
      </w:r>
      <w:r w:rsidR="00C31F47" w:rsidRPr="00C31F47">
        <w:t xml:space="preserve"> de la clase). El método de evaluación seleccionado debe </w:t>
      </w:r>
      <w:r>
        <w:t>basar en</w:t>
      </w:r>
      <w:r w:rsidR="00C31F47" w:rsidRPr="00C31F47">
        <w:t xml:space="preserve"> el tipo de objetivo que están tratando de alcanzar los estudiantes.</w:t>
      </w:r>
    </w:p>
    <w:p w:rsidR="003E6E2A" w:rsidRPr="00C31F47" w:rsidRDefault="003E6E2A" w:rsidP="00C31F47">
      <w:pPr>
        <w:divId w:val="925263097"/>
      </w:pPr>
    </w:p>
    <w:p w:rsidR="00E32060" w:rsidRDefault="00E32060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</w:pP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t>¿Cuáles fueron las incidencias más comunes ?</w:t>
      </w:r>
    </w:p>
    <w:p w:rsidR="00C54701" w:rsidRPr="00E32060" w:rsidRDefault="008B42F9" w:rsidP="00E73931">
      <w:pPr>
        <w:spacing w:before="100" w:beforeAutospacing="1" w:after="100" w:afterAutospacing="1"/>
        <w:jc w:val="both"/>
        <w:divId w:val="925263097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Muchas veces hay dificultades para la enseñanza de el lenguaje escrito por lo qué hay varias actividades que no </w:t>
      </w:r>
      <w:r w:rsidR="00B9641A">
        <w:rPr>
          <w:rFonts w:ascii="Verdana" w:hAnsi="Verdana" w:cs="Times New Roman"/>
          <w:color w:val="000000"/>
          <w:sz w:val="24"/>
          <w:szCs w:val="24"/>
        </w:rPr>
        <w:t xml:space="preserve">son precisamente muy educativas por ejemplo al enseñarles a remarcar una letra con colores considero que no se enseña mucho sobre el lenguaje con esa clase de actividades </w:t>
      </w:r>
    </w:p>
    <w:p w:rsidR="00E32060" w:rsidRDefault="00E32060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</w:pP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t>¿Con cuales campos se relacionan?</w:t>
      </w:r>
    </w:p>
    <w:p w:rsidR="00630FAC" w:rsidRPr="00E32060" w:rsidRDefault="00B9641A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Lenguaje y comunicación </w:t>
      </w:r>
    </w:p>
    <w:p w:rsidR="00E32060" w:rsidRPr="00E32060" w:rsidRDefault="00E32060" w:rsidP="00E32060">
      <w:pPr>
        <w:spacing w:before="100" w:beforeAutospacing="1" w:after="100" w:afterAutospacing="1"/>
        <w:ind w:left="780" w:hanging="260"/>
        <w:jc w:val="both"/>
        <w:divId w:val="925263097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E32060">
        <w:rPr>
          <w:rFonts w:ascii="Verdana" w:hAnsi="Verdana" w:cs="Times New Roman"/>
          <w:b/>
          <w:bCs/>
          <w:color w:val="000000"/>
          <w:sz w:val="24"/>
          <w:szCs w:val="24"/>
          <w:lang w:val="es-ES"/>
        </w:rPr>
        <w:t>¿Técnicas e instrumentos de evaluación utilizadas ?</w:t>
      </w:r>
    </w:p>
    <w:p w:rsidR="00E32060" w:rsidRPr="00E32060" w:rsidRDefault="001B0E9D" w:rsidP="00E32060">
      <w:pPr>
        <w:divId w:val="9252630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Exámenes, preguntas orales, actividades de evaluación</w:t>
      </w:r>
      <w:r w:rsidR="00C25475">
        <w:rPr>
          <w:rFonts w:ascii="Times New Roman" w:eastAsia="Times New Roman" w:hAnsi="Times New Roman" w:cs="Times New Roman"/>
          <w:sz w:val="24"/>
          <w:szCs w:val="24"/>
        </w:rPr>
        <w:t>, evaluación en pares, autoevaluación, coevaluaciones.</w:t>
      </w:r>
    </w:p>
    <w:p w:rsidR="009E2768" w:rsidRPr="00E32060" w:rsidRDefault="009E2768">
      <w:pPr>
        <w:rPr>
          <w:b/>
          <w:bCs/>
        </w:rPr>
      </w:pPr>
    </w:p>
    <w:p w:rsidR="009E2768" w:rsidRPr="00E32060" w:rsidRDefault="009E2768">
      <w:pPr>
        <w:rPr>
          <w:b/>
          <w:bCs/>
        </w:rPr>
      </w:pPr>
    </w:p>
    <w:p w:rsidR="009E2768" w:rsidRPr="00E32060" w:rsidRDefault="009E2768">
      <w:pPr>
        <w:rPr>
          <w:b/>
          <w:bCs/>
        </w:rPr>
      </w:pPr>
    </w:p>
    <w:p w:rsidR="009E2768" w:rsidRPr="00E32060" w:rsidRDefault="009E2768">
      <w:pPr>
        <w:rPr>
          <w:b/>
          <w:bCs/>
        </w:rPr>
      </w:pPr>
    </w:p>
    <w:sectPr w:rsidR="009E2768" w:rsidRPr="00E32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A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E3"/>
    <w:rsid w:val="001B0E9D"/>
    <w:rsid w:val="001B19DA"/>
    <w:rsid w:val="003E6E2A"/>
    <w:rsid w:val="00416A87"/>
    <w:rsid w:val="0043084B"/>
    <w:rsid w:val="004F75E3"/>
    <w:rsid w:val="005554A5"/>
    <w:rsid w:val="005D3A40"/>
    <w:rsid w:val="00630FAC"/>
    <w:rsid w:val="006430A0"/>
    <w:rsid w:val="00740DA3"/>
    <w:rsid w:val="007F111C"/>
    <w:rsid w:val="00841FBB"/>
    <w:rsid w:val="00884075"/>
    <w:rsid w:val="008B42F9"/>
    <w:rsid w:val="008C72F6"/>
    <w:rsid w:val="009E2768"/>
    <w:rsid w:val="00A97A97"/>
    <w:rsid w:val="00AE16DF"/>
    <w:rsid w:val="00B954ED"/>
    <w:rsid w:val="00B9641A"/>
    <w:rsid w:val="00BE77B8"/>
    <w:rsid w:val="00C25475"/>
    <w:rsid w:val="00C31F47"/>
    <w:rsid w:val="00C54701"/>
    <w:rsid w:val="00D42C69"/>
    <w:rsid w:val="00DF094A"/>
    <w:rsid w:val="00E32060"/>
    <w:rsid w:val="00E73931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F0608"/>
  <w15:chartTrackingRefBased/>
  <w15:docId w15:val="{D30110AF-5EA7-4440-BD86-05786D93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E32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basedOn w:val="Fuentedeprrafopredeter"/>
    <w:rsid w:val="00E32060"/>
  </w:style>
  <w:style w:type="paragraph" w:styleId="NormalWeb">
    <w:name w:val="Normal (Web)"/>
    <w:basedOn w:val="Normal"/>
    <w:uiPriority w:val="99"/>
    <w:semiHidden/>
    <w:unhideWhenUsed/>
    <w:rsid w:val="004308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3084B"/>
  </w:style>
  <w:style w:type="character" w:styleId="Hipervnculo">
    <w:name w:val="Hyperlink"/>
    <w:basedOn w:val="Fuentedeprrafopredeter"/>
    <w:uiPriority w:val="99"/>
    <w:unhideWhenUsed/>
    <w:rsid w:val="00C31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2021-05-22T04:51:00Z</dcterms:created>
  <dcterms:modified xsi:type="dcterms:W3CDTF">2021-05-22T04:51:00Z</dcterms:modified>
</cp:coreProperties>
</file>