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FF"/>
  <w:body>
    <w:p w14:paraId="0D0EF868" w14:textId="18C5127C" w:rsidR="00B850E6" w:rsidRDefault="00DB2FB4">
      <w:r>
        <w:rPr>
          <w:noProof/>
        </w:rPr>
        <w:drawing>
          <wp:anchor distT="0" distB="0" distL="114300" distR="114300" simplePos="0" relativeHeight="251659264" behindDoc="0" locked="0" layoutInCell="1" allowOverlap="1" wp14:anchorId="5B62CB54" wp14:editId="4C9E902C">
            <wp:simplePos x="0" y="0"/>
            <wp:positionH relativeFrom="margin">
              <wp:posOffset>2778826</wp:posOffset>
            </wp:positionH>
            <wp:positionV relativeFrom="margin">
              <wp:posOffset>-83020</wp:posOffset>
            </wp:positionV>
            <wp:extent cx="2849278" cy="2267709"/>
            <wp:effectExtent l="0" t="0" r="8255" b="0"/>
            <wp:wrapSquare wrapText="bothSides"/>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rotWithShape="1">
                    <a:blip r:embed="rId5">
                      <a:extLst>
                        <a:ext uri="{28A0092B-C50C-407E-A947-70E740481C1C}">
                          <a14:useLocalDpi xmlns:a14="http://schemas.microsoft.com/office/drawing/2010/main" val="0"/>
                        </a:ext>
                      </a:extLst>
                    </a:blip>
                    <a:srcRect l="31028" t="20794" r="34345" b="30184"/>
                    <a:stretch/>
                  </pic:blipFill>
                  <pic:spPr bwMode="auto">
                    <a:xfrm>
                      <a:off x="0" y="0"/>
                      <a:ext cx="2849278" cy="2267709"/>
                    </a:xfrm>
                    <a:prstGeom prst="rect">
                      <a:avLst/>
                    </a:prstGeom>
                    <a:ln>
                      <a:noFill/>
                    </a:ln>
                    <a:extLst>
                      <a:ext uri="{53640926-AAD7-44D8-BBD7-CCE9431645EC}">
                        <a14:shadowObscured xmlns:a14="http://schemas.microsoft.com/office/drawing/2010/main"/>
                      </a:ext>
                    </a:extLst>
                  </pic:spPr>
                </pic:pic>
              </a:graphicData>
            </a:graphic>
          </wp:anchor>
        </w:drawing>
      </w:r>
    </w:p>
    <w:p w14:paraId="6BE629E7" w14:textId="77777777" w:rsidR="00DB2FB4" w:rsidRDefault="00DB2FB4" w:rsidP="00DB2FB4">
      <w:pPr>
        <w:spacing w:line="360" w:lineRule="auto"/>
        <w:jc w:val="center"/>
        <w:rPr>
          <w:rFonts w:ascii="Arial" w:hAnsi="Arial" w:cs="Arial"/>
          <w:sz w:val="28"/>
          <w:szCs w:val="28"/>
        </w:rPr>
      </w:pPr>
    </w:p>
    <w:p w14:paraId="42E206A7" w14:textId="77777777" w:rsidR="00DB2FB4" w:rsidRDefault="00DB2FB4" w:rsidP="00DB2FB4">
      <w:pPr>
        <w:spacing w:line="360" w:lineRule="auto"/>
        <w:jc w:val="center"/>
        <w:rPr>
          <w:rFonts w:ascii="Arial" w:hAnsi="Arial" w:cs="Arial"/>
          <w:sz w:val="28"/>
          <w:szCs w:val="28"/>
        </w:rPr>
      </w:pPr>
    </w:p>
    <w:p w14:paraId="744F1427" w14:textId="7A0DD108" w:rsidR="00DB2FB4" w:rsidRDefault="00DB2FB4" w:rsidP="00DB2FB4">
      <w:pPr>
        <w:spacing w:line="360" w:lineRule="auto"/>
        <w:jc w:val="center"/>
        <w:rPr>
          <w:rFonts w:ascii="Arial" w:hAnsi="Arial" w:cs="Arial"/>
          <w:sz w:val="28"/>
          <w:szCs w:val="28"/>
        </w:rPr>
      </w:pPr>
    </w:p>
    <w:p w14:paraId="7F191311" w14:textId="7FFD7A6B" w:rsidR="00DB2FB4" w:rsidRDefault="00DB2FB4" w:rsidP="00DB2FB4">
      <w:pPr>
        <w:spacing w:line="360" w:lineRule="auto"/>
        <w:jc w:val="center"/>
        <w:rPr>
          <w:rFonts w:ascii="Arial" w:hAnsi="Arial" w:cs="Arial"/>
          <w:sz w:val="28"/>
          <w:szCs w:val="28"/>
        </w:rPr>
      </w:pPr>
    </w:p>
    <w:p w14:paraId="3A4E55D4" w14:textId="6A3F82B3" w:rsidR="00DB2FB4" w:rsidRDefault="00DB2FB4" w:rsidP="00DB2FB4">
      <w:pPr>
        <w:spacing w:line="360" w:lineRule="auto"/>
        <w:jc w:val="center"/>
        <w:rPr>
          <w:rFonts w:ascii="Arial" w:hAnsi="Arial" w:cs="Arial"/>
          <w:sz w:val="28"/>
          <w:szCs w:val="28"/>
        </w:rPr>
      </w:pPr>
    </w:p>
    <w:p w14:paraId="21860151" w14:textId="77777777" w:rsidR="00DB2FB4" w:rsidRDefault="00DB2FB4" w:rsidP="00DB2FB4">
      <w:pPr>
        <w:spacing w:line="360" w:lineRule="auto"/>
        <w:jc w:val="center"/>
        <w:rPr>
          <w:rFonts w:ascii="Arial" w:hAnsi="Arial" w:cs="Arial"/>
          <w:sz w:val="28"/>
          <w:szCs w:val="28"/>
        </w:rPr>
      </w:pPr>
    </w:p>
    <w:p w14:paraId="620FF644" w14:textId="7426170C" w:rsidR="00DB2FB4" w:rsidRDefault="00DB2FB4" w:rsidP="00DB2FB4">
      <w:pPr>
        <w:spacing w:line="360" w:lineRule="auto"/>
        <w:jc w:val="center"/>
        <w:rPr>
          <w:rFonts w:ascii="Arial" w:hAnsi="Arial" w:cs="Arial"/>
          <w:sz w:val="28"/>
          <w:szCs w:val="28"/>
        </w:rPr>
      </w:pPr>
      <w:r w:rsidRPr="00E31B15">
        <w:rPr>
          <w:rFonts w:ascii="Arial" w:hAnsi="Arial" w:cs="Arial"/>
          <w:sz w:val="28"/>
          <w:szCs w:val="28"/>
        </w:rPr>
        <w:t xml:space="preserve">ESCUELA NORMAL DE EDUCACIÓN PREESCOLAR </w:t>
      </w:r>
    </w:p>
    <w:p w14:paraId="19676B18" w14:textId="77777777" w:rsidR="00DB2FB4" w:rsidRDefault="00DB2FB4" w:rsidP="00DB2FB4">
      <w:pPr>
        <w:spacing w:line="360" w:lineRule="auto"/>
        <w:jc w:val="center"/>
        <w:rPr>
          <w:rFonts w:ascii="Arial" w:hAnsi="Arial" w:cs="Arial"/>
          <w:sz w:val="28"/>
          <w:szCs w:val="28"/>
        </w:rPr>
      </w:pPr>
      <w:r w:rsidRPr="00E31B15">
        <w:rPr>
          <w:rFonts w:ascii="Arial" w:hAnsi="Arial" w:cs="Arial"/>
          <w:sz w:val="28"/>
          <w:szCs w:val="28"/>
        </w:rPr>
        <w:t xml:space="preserve">LICENCIATURA EN EDUCACÓN PREESCOLAR </w:t>
      </w:r>
    </w:p>
    <w:p w14:paraId="2F8429C6" w14:textId="77777777" w:rsidR="00DB2FB4" w:rsidRDefault="00DB2FB4" w:rsidP="00DB2FB4">
      <w:pPr>
        <w:spacing w:line="360" w:lineRule="auto"/>
        <w:jc w:val="center"/>
        <w:rPr>
          <w:rFonts w:ascii="Arial" w:hAnsi="Arial" w:cs="Arial"/>
          <w:sz w:val="28"/>
          <w:szCs w:val="28"/>
        </w:rPr>
      </w:pPr>
      <w:r w:rsidRPr="00E31B15">
        <w:rPr>
          <w:rFonts w:ascii="Arial" w:hAnsi="Arial" w:cs="Arial"/>
          <w:sz w:val="28"/>
          <w:szCs w:val="28"/>
        </w:rPr>
        <w:t xml:space="preserve">ASIGNATURA: Optativo </w:t>
      </w:r>
    </w:p>
    <w:p w14:paraId="7C43514A" w14:textId="77777777" w:rsidR="00DB2FB4" w:rsidRDefault="00DB2FB4" w:rsidP="00DB2FB4">
      <w:pPr>
        <w:spacing w:line="360" w:lineRule="auto"/>
        <w:jc w:val="center"/>
        <w:rPr>
          <w:rFonts w:ascii="Arial" w:hAnsi="Arial" w:cs="Arial"/>
          <w:sz w:val="28"/>
          <w:szCs w:val="28"/>
        </w:rPr>
      </w:pPr>
      <w:r w:rsidRPr="00E31B15">
        <w:rPr>
          <w:rFonts w:ascii="Arial" w:hAnsi="Arial" w:cs="Arial"/>
          <w:sz w:val="28"/>
          <w:szCs w:val="28"/>
        </w:rPr>
        <w:t xml:space="preserve">ALUMNA: MARIAN LEONOR CEPEDA LEOS #4 </w:t>
      </w:r>
    </w:p>
    <w:p w14:paraId="3D928536" w14:textId="77777777" w:rsidR="00DB2FB4" w:rsidRPr="00E31B15" w:rsidRDefault="00DB2FB4" w:rsidP="00DB2FB4">
      <w:pPr>
        <w:spacing w:line="360" w:lineRule="auto"/>
        <w:jc w:val="center"/>
        <w:rPr>
          <w:rFonts w:ascii="Arial" w:hAnsi="Arial" w:cs="Arial"/>
          <w:sz w:val="28"/>
          <w:szCs w:val="28"/>
        </w:rPr>
      </w:pPr>
      <w:r w:rsidRPr="00E31B15">
        <w:rPr>
          <w:rFonts w:ascii="Arial" w:hAnsi="Arial" w:cs="Arial"/>
          <w:sz w:val="28"/>
          <w:szCs w:val="28"/>
        </w:rPr>
        <w:t>MAESTRO: CARLOS ARMANDO BALDERAS VALDES</w:t>
      </w:r>
    </w:p>
    <w:p w14:paraId="72644AAE" w14:textId="0C91FABD" w:rsidR="009C07E8" w:rsidRDefault="009C07E8"/>
    <w:p w14:paraId="574CE313" w14:textId="3BB03581" w:rsidR="009C07E8" w:rsidRDefault="009C07E8"/>
    <w:p w14:paraId="72017B63" w14:textId="3DE789E3" w:rsidR="009C07E8" w:rsidRDefault="009C07E8"/>
    <w:p w14:paraId="76A1AC4B" w14:textId="335BA97D" w:rsidR="009C07E8" w:rsidRDefault="009C07E8"/>
    <w:p w14:paraId="5E81FE25" w14:textId="3BFFB433" w:rsidR="009C07E8" w:rsidRDefault="009C07E8"/>
    <w:p w14:paraId="5BB0CB70" w14:textId="28796965" w:rsidR="009C07E8" w:rsidRDefault="009C07E8"/>
    <w:p w14:paraId="54CD1C22" w14:textId="5BBD3963" w:rsidR="009C07E8" w:rsidRDefault="009C07E8"/>
    <w:p w14:paraId="054F8088" w14:textId="560294A8" w:rsidR="009C07E8" w:rsidRDefault="009C07E8"/>
    <w:p w14:paraId="3C0DD429" w14:textId="79910EA5" w:rsidR="009C07E8" w:rsidRDefault="009C07E8"/>
    <w:p w14:paraId="4CEBC368" w14:textId="0BB4432D" w:rsidR="009C07E8" w:rsidRDefault="009C07E8"/>
    <w:p w14:paraId="1D81D963" w14:textId="197D5BBF" w:rsidR="009C07E8" w:rsidRDefault="009C07E8"/>
    <w:p w14:paraId="79356B60" w14:textId="11653C89" w:rsidR="009C07E8" w:rsidRDefault="009C07E8"/>
    <w:p w14:paraId="73D01494" w14:textId="10B2768B" w:rsidR="009C07E8" w:rsidRDefault="009C07E8"/>
    <w:p w14:paraId="297A60E1" w14:textId="56E35BEC" w:rsidR="009C07E8" w:rsidRDefault="009C07E8"/>
    <w:p w14:paraId="6B4A51CF" w14:textId="1D3173AE" w:rsidR="009C07E8" w:rsidRDefault="009C07E8"/>
    <w:p w14:paraId="0D2F88E5" w14:textId="73A372E2" w:rsidR="009C07E8" w:rsidRDefault="009C07E8"/>
    <w:p w14:paraId="607B430F" w14:textId="73C87322" w:rsidR="009C07E8" w:rsidRDefault="009C07E8"/>
    <w:p w14:paraId="6BF5D3A3" w14:textId="50C510D2" w:rsidR="009C07E8" w:rsidRDefault="009C07E8"/>
    <w:p w14:paraId="332324D4" w14:textId="66489901" w:rsidR="009C07E8" w:rsidRDefault="009C07E8"/>
    <w:p w14:paraId="3CECAD06" w14:textId="218C4475" w:rsidR="009C07E8" w:rsidRDefault="009C07E8">
      <w:r>
        <w:rPr>
          <w:noProof/>
        </w:rPr>
        <w:lastRenderedPageBreak/>
        <w:drawing>
          <wp:inline distT="0" distB="0" distL="0" distR="0" wp14:anchorId="2BF1966D" wp14:editId="2B7423C0">
            <wp:extent cx="9487535" cy="6414902"/>
            <wp:effectExtent l="0" t="0" r="0" b="508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2115D52" w14:textId="7994F1DF" w:rsidR="00DB2FB4" w:rsidRPr="00E31B15" w:rsidRDefault="00DB2FB4" w:rsidP="00DB2FB4">
      <w:pPr>
        <w:spacing w:line="360" w:lineRule="auto"/>
        <w:jc w:val="center"/>
        <w:rPr>
          <w:rFonts w:ascii="Arial" w:hAnsi="Arial" w:cs="Arial"/>
          <w:sz w:val="28"/>
          <w:szCs w:val="28"/>
        </w:rPr>
      </w:pPr>
      <w:hyperlink r:id="rId11" w:history="1">
        <w:r w:rsidRPr="00DB2FB4">
          <w:rPr>
            <w:rStyle w:val="Hipervnculo"/>
          </w:rPr>
          <w:t>CP162_Miolo.indb (scielo.br)</w:t>
        </w:r>
      </w:hyperlink>
      <w:r w:rsidRPr="00DB2FB4">
        <w:t xml:space="preserve"> </w:t>
      </w:r>
      <w:hyperlink r:id="rId12" w:history="1">
        <w:r>
          <w:rPr>
            <w:rStyle w:val="Hipervnculo"/>
          </w:rPr>
          <w:t>Teoría de la reproducción de Pierre Bourdieu - Sociología - Reeditor.com - red de publicación y opinión</w:t>
        </w:r>
      </w:hyperlink>
      <w:r w:rsidRPr="00DB2FB4">
        <w:rPr>
          <w:rFonts w:ascii="Arial" w:hAnsi="Arial" w:cs="Arial"/>
          <w:sz w:val="28"/>
          <w:szCs w:val="28"/>
        </w:rPr>
        <w:t xml:space="preserve"> </w:t>
      </w:r>
    </w:p>
    <w:p w14:paraId="1D2B0FD4" w14:textId="4F360594" w:rsidR="00DB2FB4" w:rsidRPr="00DB2FB4" w:rsidRDefault="00DB2FB4"/>
    <w:sectPr w:rsidR="00DB2FB4" w:rsidRPr="00DB2FB4" w:rsidSect="009C07E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E8"/>
    <w:rsid w:val="00931FBB"/>
    <w:rsid w:val="00954C43"/>
    <w:rsid w:val="009C07E8"/>
    <w:rsid w:val="00B850E6"/>
    <w:rsid w:val="00DB2F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D7BF"/>
  <w15:chartTrackingRefBased/>
  <w15:docId w15:val="{2FD88702-7D8F-492A-A155-0A48FF7B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B2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https://www.reeditor.com/columna/11962/27/sociologia/teoria/la/reproduccion/pierre/bourdi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www.scielo.br/pdf/cp/v46n162/1980-5314-cp-46-162-00942.pdf" TargetMode="Externa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35A4CE-F325-4B0D-9B15-E2D21B42BEF0}" type="doc">
      <dgm:prSet loTypeId="urn:microsoft.com/office/officeart/2005/8/layout/radial5" loCatId="cycle" qsTypeId="urn:microsoft.com/office/officeart/2005/8/quickstyle/simple1" qsCatId="simple" csTypeId="urn:microsoft.com/office/officeart/2005/8/colors/colorful1" csCatId="colorful" phldr="1"/>
      <dgm:spPr/>
      <dgm:t>
        <a:bodyPr/>
        <a:lstStyle/>
        <a:p>
          <a:endParaRPr lang="es-MX"/>
        </a:p>
      </dgm:t>
    </dgm:pt>
    <dgm:pt modelId="{66FDC0AF-2D4A-4D26-84E5-A3FF8F183765}">
      <dgm:prSet phldrT="[Texto]" custT="1"/>
      <dgm:spPr/>
      <dgm:t>
        <a:bodyPr/>
        <a:lstStyle/>
        <a:p>
          <a:pPr algn="ctr"/>
          <a:r>
            <a:rPr lang="es-MX" sz="1600" b="1">
              <a:latin typeface="Arial" panose="020B0604020202020204" pitchFamily="34" charset="0"/>
              <a:cs typeface="Arial" panose="020B0604020202020204" pitchFamily="34" charset="0"/>
            </a:rPr>
            <a:t>La función reproductiva de la educación de </a:t>
          </a:r>
          <a:r>
            <a:rPr lang="es-MX" sz="1600" b="1" i="0"/>
            <a:t>Bourdieu </a:t>
          </a:r>
          <a:endParaRPr lang="es-MX" sz="1600" b="1"/>
        </a:p>
      </dgm:t>
    </dgm:pt>
    <dgm:pt modelId="{B9E409AF-390D-4B1E-9953-A17437615ABE}" type="parTrans" cxnId="{9D77E65C-6ED7-49CC-9299-7CC15D6A10C4}">
      <dgm:prSet/>
      <dgm:spPr/>
      <dgm:t>
        <a:bodyPr/>
        <a:lstStyle/>
        <a:p>
          <a:endParaRPr lang="es-MX"/>
        </a:p>
      </dgm:t>
    </dgm:pt>
    <dgm:pt modelId="{5429DD97-802C-46A4-935A-F79491A7EFDD}" type="sibTrans" cxnId="{9D77E65C-6ED7-49CC-9299-7CC15D6A10C4}">
      <dgm:prSet/>
      <dgm:spPr/>
      <dgm:t>
        <a:bodyPr/>
        <a:lstStyle/>
        <a:p>
          <a:endParaRPr lang="es-MX"/>
        </a:p>
      </dgm:t>
    </dgm:pt>
    <dgm:pt modelId="{B7821890-BAA5-4BF0-86CB-5A028A2ABB54}">
      <dgm:prSet custT="1"/>
      <dgm:spPr/>
      <dgm:t>
        <a:bodyPr/>
        <a:lstStyle/>
        <a:p>
          <a:r>
            <a:rPr lang="es-MX" sz="1050" b="1" i="0">
              <a:solidFill>
                <a:sysClr val="windowText" lastClr="000000"/>
              </a:solidFill>
              <a:latin typeface="Arial" panose="020B0604020202020204" pitchFamily="34" charset="0"/>
              <a:cs typeface="Arial" panose="020B0604020202020204" pitchFamily="34" charset="0"/>
            </a:rPr>
            <a:t>La escuela tiene la misión de inculcar, transmitir y conservar la cultura dominante, al imponer un paradigma cultural, en este sentido la educación intenta reproducir la estructura social y sus relaciones de clase además de esconder su falta de libertad al enmarcar sus ideologías de acuerdo al régimen imperante. La educación para lograr su finalidad reproductora se sirve utilitariamente del profesor el cual no es más que producto inconsciente del sistema, que es la instancia más directa de transmisión cultural.</a:t>
          </a:r>
          <a:endParaRPr lang="es-MX" sz="1050" b="1">
            <a:solidFill>
              <a:sysClr val="windowText" lastClr="000000"/>
            </a:solidFill>
            <a:latin typeface="Arial" panose="020B0604020202020204" pitchFamily="34" charset="0"/>
            <a:cs typeface="Arial" panose="020B0604020202020204" pitchFamily="34" charset="0"/>
          </a:endParaRPr>
        </a:p>
      </dgm:t>
    </dgm:pt>
    <dgm:pt modelId="{569616C0-F6DE-4EA2-8723-F4341B8A1583}" type="parTrans" cxnId="{52030EA1-7C13-485C-A291-526664D39D23}">
      <dgm:prSet/>
      <dgm:spPr/>
      <dgm:t>
        <a:bodyPr/>
        <a:lstStyle/>
        <a:p>
          <a:endParaRPr lang="es-MX"/>
        </a:p>
      </dgm:t>
    </dgm:pt>
    <dgm:pt modelId="{0C59D1D4-CD32-4D74-BAE1-D1267D456C1F}" type="sibTrans" cxnId="{52030EA1-7C13-485C-A291-526664D39D23}">
      <dgm:prSet/>
      <dgm:spPr/>
      <dgm:t>
        <a:bodyPr/>
        <a:lstStyle/>
        <a:p>
          <a:endParaRPr lang="es-MX"/>
        </a:p>
      </dgm:t>
    </dgm:pt>
    <dgm:pt modelId="{80B435AB-102C-4909-B16D-724876238166}">
      <dgm:prSet custT="1"/>
      <dgm:spPr/>
      <dgm:t>
        <a:bodyPr/>
        <a:lstStyle/>
        <a:p>
          <a:pPr algn="l"/>
          <a:r>
            <a:rPr lang="es-MX" sz="1000" b="1" i="0">
              <a:solidFill>
                <a:sysClr val="windowText" lastClr="000000"/>
              </a:solidFill>
              <a:latin typeface="Arial" panose="020B0604020202020204" pitchFamily="34" charset="0"/>
              <a:cs typeface="Arial" panose="020B0604020202020204" pitchFamily="34" charset="0"/>
            </a:rPr>
            <a:t>Para P. Bourdieu la escuela posee función cultural e ideológica, es la que rutiniza la cultura escolar dado que transmite, inculca y conserva la cultura sin aceptar ningún tipo de opinión</a:t>
          </a:r>
          <a:r>
            <a:rPr lang="es-MX" sz="600" b="0" i="0">
              <a:solidFill>
                <a:sysClr val="windowText" lastClr="000000"/>
              </a:solidFill>
            </a:rPr>
            <a:t>.</a:t>
          </a:r>
          <a:endParaRPr lang="es-MX" sz="600">
            <a:solidFill>
              <a:sysClr val="windowText" lastClr="000000"/>
            </a:solidFill>
          </a:endParaRPr>
        </a:p>
      </dgm:t>
    </dgm:pt>
    <dgm:pt modelId="{E7D405D7-1711-47D7-B38B-A8AC92763E76}" type="parTrans" cxnId="{9EAD2520-69F3-4A5A-AE99-3D34D5504259}">
      <dgm:prSet/>
      <dgm:spPr/>
      <dgm:t>
        <a:bodyPr/>
        <a:lstStyle/>
        <a:p>
          <a:endParaRPr lang="es-MX"/>
        </a:p>
      </dgm:t>
    </dgm:pt>
    <dgm:pt modelId="{EDBA06C6-05A7-4501-9399-0A9CED863B56}" type="sibTrans" cxnId="{9EAD2520-69F3-4A5A-AE99-3D34D5504259}">
      <dgm:prSet/>
      <dgm:spPr/>
      <dgm:t>
        <a:bodyPr/>
        <a:lstStyle/>
        <a:p>
          <a:endParaRPr lang="es-MX"/>
        </a:p>
      </dgm:t>
    </dgm:pt>
    <dgm:pt modelId="{1EF4C377-4C2F-44D2-9E4F-77A50BFF1FA4}">
      <dgm:prSet custT="1"/>
      <dgm:spPr/>
      <dgm:t>
        <a:bodyPr/>
        <a:lstStyle/>
        <a:p>
          <a:r>
            <a:rPr lang="es-MX" sz="1050" b="1" i="0">
              <a:solidFill>
                <a:sysClr val="windowText" lastClr="000000"/>
              </a:solidFill>
            </a:rPr>
            <a:t>Bourdieu cree que la escuela enseña una cultura de un grupo social determinado que ocupa una posición de poder en la estructura social (Posiciones divergentes), la que se reproduce a través de una acción pedagógica</a:t>
          </a:r>
          <a:endParaRPr lang="es-MX" sz="1050" b="1">
            <a:solidFill>
              <a:sysClr val="windowText" lastClr="000000"/>
            </a:solidFill>
          </a:endParaRPr>
        </a:p>
      </dgm:t>
    </dgm:pt>
    <dgm:pt modelId="{9DDF3C48-4093-46B6-B3FC-AA65212B15DD}" type="parTrans" cxnId="{10B90540-C832-4BED-B890-8746C108D56B}">
      <dgm:prSet/>
      <dgm:spPr/>
      <dgm:t>
        <a:bodyPr/>
        <a:lstStyle/>
        <a:p>
          <a:endParaRPr lang="es-MX"/>
        </a:p>
      </dgm:t>
    </dgm:pt>
    <dgm:pt modelId="{BA9B44AA-F324-470C-97FE-F723B70F5DCF}" type="sibTrans" cxnId="{10B90540-C832-4BED-B890-8746C108D56B}">
      <dgm:prSet/>
      <dgm:spPr/>
      <dgm:t>
        <a:bodyPr/>
        <a:lstStyle/>
        <a:p>
          <a:endParaRPr lang="es-MX"/>
        </a:p>
      </dgm:t>
    </dgm:pt>
    <dgm:pt modelId="{AE4FB003-B37E-4BB6-9B25-5A51B796E24D}">
      <dgm:prSet custT="1"/>
      <dgm:spPr/>
      <dgm:t>
        <a:bodyPr/>
        <a:lstStyle/>
        <a:p>
          <a:pPr algn="ctr"/>
          <a:r>
            <a:rPr lang="es-MX" sz="1000" b="1" i="0">
              <a:solidFill>
                <a:sysClr val="windowText" lastClr="000000"/>
              </a:solidFill>
            </a:rPr>
            <a:t>contribuyendo a la reproducción de la estructura social, definida como la reproducción de la estructura de las relaciones de fuerza entre las clases, lo cual se vería fomentado fuertemente en la escuela.</a:t>
          </a:r>
          <a:endParaRPr lang="es-MX" sz="1000" b="1">
            <a:solidFill>
              <a:sysClr val="windowText" lastClr="000000"/>
            </a:solidFill>
          </a:endParaRPr>
        </a:p>
      </dgm:t>
    </dgm:pt>
    <dgm:pt modelId="{0D8B3A44-B669-47B4-BAB6-D5359A730451}" type="parTrans" cxnId="{3FEEA366-1063-412E-BAF6-C08923E1BADA}">
      <dgm:prSet/>
      <dgm:spPr/>
      <dgm:t>
        <a:bodyPr/>
        <a:lstStyle/>
        <a:p>
          <a:endParaRPr lang="es-MX"/>
        </a:p>
      </dgm:t>
    </dgm:pt>
    <dgm:pt modelId="{2CC73A80-61EF-4AA9-BD55-62433B05BCBF}" type="sibTrans" cxnId="{3FEEA366-1063-412E-BAF6-C08923E1BADA}">
      <dgm:prSet/>
      <dgm:spPr/>
      <dgm:t>
        <a:bodyPr/>
        <a:lstStyle/>
        <a:p>
          <a:endParaRPr lang="es-MX"/>
        </a:p>
      </dgm:t>
    </dgm:pt>
    <dgm:pt modelId="{22586AF9-C102-4AAE-81BC-8B39CBBF599D}">
      <dgm:prSet custT="1"/>
      <dgm:spPr/>
      <dgm:t>
        <a:bodyPr/>
        <a:lstStyle/>
        <a:p>
          <a:r>
            <a:rPr lang="es-MX" sz="1000" b="1" i="0">
              <a:solidFill>
                <a:sysClr val="windowText" lastClr="000000"/>
              </a:solidFill>
              <a:latin typeface="Arial" panose="020B0604020202020204" pitchFamily="34" charset="0"/>
              <a:cs typeface="Arial" panose="020B0604020202020204" pitchFamily="34" charset="0"/>
            </a:rPr>
            <a:t>De esta forma Bourdieu considera que el hecho de que perduren los sistemas socio económicos de la sociedad moderna está ligado con la reproducción cultural arbitraria, la que a su vez contribuye a la reproducción social</a:t>
          </a:r>
          <a:r>
            <a:rPr lang="es-MX" sz="600" b="1" i="0">
              <a:solidFill>
                <a:sysClr val="windowText" lastClr="000000"/>
              </a:solidFill>
              <a:latin typeface="Arial" panose="020B0604020202020204" pitchFamily="34" charset="0"/>
              <a:cs typeface="Arial" panose="020B0604020202020204" pitchFamily="34" charset="0"/>
            </a:rPr>
            <a:t>.</a:t>
          </a:r>
          <a:endParaRPr lang="es-MX" sz="600" b="1">
            <a:solidFill>
              <a:sysClr val="windowText" lastClr="000000"/>
            </a:solidFill>
            <a:latin typeface="Arial" panose="020B0604020202020204" pitchFamily="34" charset="0"/>
            <a:cs typeface="Arial" panose="020B0604020202020204" pitchFamily="34" charset="0"/>
          </a:endParaRPr>
        </a:p>
      </dgm:t>
    </dgm:pt>
    <dgm:pt modelId="{4AE7013B-062B-4B06-A984-06663D2A34B4}" type="parTrans" cxnId="{5744E696-9B78-468C-8537-E0C1A785A469}">
      <dgm:prSet/>
      <dgm:spPr/>
      <dgm:t>
        <a:bodyPr/>
        <a:lstStyle/>
        <a:p>
          <a:endParaRPr lang="es-MX">
            <a:solidFill>
              <a:sysClr val="windowText" lastClr="000000"/>
            </a:solidFill>
          </a:endParaRPr>
        </a:p>
      </dgm:t>
    </dgm:pt>
    <dgm:pt modelId="{FA0B5A13-BAAE-48C9-BF2D-10220F62FC08}" type="sibTrans" cxnId="{5744E696-9B78-468C-8537-E0C1A785A469}">
      <dgm:prSet/>
      <dgm:spPr/>
      <dgm:t>
        <a:bodyPr/>
        <a:lstStyle/>
        <a:p>
          <a:endParaRPr lang="es-MX"/>
        </a:p>
      </dgm:t>
    </dgm:pt>
    <dgm:pt modelId="{4FEE7FBD-C792-4E9D-BB88-81D6A8D66A8C}" type="pres">
      <dgm:prSet presAssocID="{D435A4CE-F325-4B0D-9B15-E2D21B42BEF0}" presName="Name0" presStyleCnt="0">
        <dgm:presLayoutVars>
          <dgm:chMax val="1"/>
          <dgm:dir/>
          <dgm:animLvl val="ctr"/>
          <dgm:resizeHandles val="exact"/>
        </dgm:presLayoutVars>
      </dgm:prSet>
      <dgm:spPr/>
    </dgm:pt>
    <dgm:pt modelId="{3026799C-3F33-4335-A178-9DAC53B15048}" type="pres">
      <dgm:prSet presAssocID="{66FDC0AF-2D4A-4D26-84E5-A3FF8F183765}" presName="centerShape" presStyleLbl="node0" presStyleIdx="0" presStyleCnt="1" custScaleX="114204" custScaleY="114952" custLinFactNeighborX="-8623" custLinFactNeighborY="-11237"/>
      <dgm:spPr/>
    </dgm:pt>
    <dgm:pt modelId="{B7B8E841-DEFC-4D3D-BD64-C914CA074E8A}" type="pres">
      <dgm:prSet presAssocID="{E7D405D7-1711-47D7-B38B-A8AC92763E76}" presName="parTrans" presStyleLbl="sibTrans2D1" presStyleIdx="0" presStyleCnt="5"/>
      <dgm:spPr/>
    </dgm:pt>
    <dgm:pt modelId="{A4AA0C6D-B727-48A8-A05A-FA44435DE8C0}" type="pres">
      <dgm:prSet presAssocID="{E7D405D7-1711-47D7-B38B-A8AC92763E76}" presName="connectorText" presStyleLbl="sibTrans2D1" presStyleIdx="0" presStyleCnt="5"/>
      <dgm:spPr/>
    </dgm:pt>
    <dgm:pt modelId="{32616BDB-C6B6-43E1-B91B-6E7DE56D3B31}" type="pres">
      <dgm:prSet presAssocID="{80B435AB-102C-4909-B16D-724876238166}" presName="node" presStyleLbl="node1" presStyleIdx="0" presStyleCnt="5" custScaleX="128636" custScaleY="111276" custRadScaleRad="114627" custRadScaleInc="94346">
        <dgm:presLayoutVars>
          <dgm:bulletEnabled val="1"/>
        </dgm:presLayoutVars>
      </dgm:prSet>
      <dgm:spPr/>
    </dgm:pt>
    <dgm:pt modelId="{60BB548B-267A-48DF-9BB5-2095DA3DDD70}" type="pres">
      <dgm:prSet presAssocID="{9DDF3C48-4093-46B6-B3FC-AA65212B15DD}" presName="parTrans" presStyleLbl="sibTrans2D1" presStyleIdx="1" presStyleCnt="5"/>
      <dgm:spPr/>
    </dgm:pt>
    <dgm:pt modelId="{D887AB0C-11DA-4BCF-894D-D53B093B6123}" type="pres">
      <dgm:prSet presAssocID="{9DDF3C48-4093-46B6-B3FC-AA65212B15DD}" presName="connectorText" presStyleLbl="sibTrans2D1" presStyleIdx="1" presStyleCnt="5"/>
      <dgm:spPr/>
    </dgm:pt>
    <dgm:pt modelId="{E80DE9B2-1D87-4AD5-824C-E0B04ADFD558}" type="pres">
      <dgm:prSet presAssocID="{1EF4C377-4C2F-44D2-9E4F-77A50BFF1FA4}" presName="node" presStyleLbl="node1" presStyleIdx="1" presStyleCnt="5" custScaleX="112384" custScaleY="120602" custRadScaleRad="117990" custRadScaleInc="44076">
        <dgm:presLayoutVars>
          <dgm:bulletEnabled val="1"/>
        </dgm:presLayoutVars>
      </dgm:prSet>
      <dgm:spPr/>
    </dgm:pt>
    <dgm:pt modelId="{60F6ECB3-72BF-4907-B2DB-C875905D3342}" type="pres">
      <dgm:prSet presAssocID="{0D8B3A44-B669-47B4-BAB6-D5359A730451}" presName="parTrans" presStyleLbl="sibTrans2D1" presStyleIdx="2" presStyleCnt="5"/>
      <dgm:spPr/>
    </dgm:pt>
    <dgm:pt modelId="{477DDF99-EC45-4063-AD20-4F5F11235B3A}" type="pres">
      <dgm:prSet presAssocID="{0D8B3A44-B669-47B4-BAB6-D5359A730451}" presName="connectorText" presStyleLbl="sibTrans2D1" presStyleIdx="2" presStyleCnt="5"/>
      <dgm:spPr/>
    </dgm:pt>
    <dgm:pt modelId="{B84FFBA7-FA24-4C54-88F3-298448908CD4}" type="pres">
      <dgm:prSet presAssocID="{AE4FB003-B37E-4BB6-9B25-5A51B796E24D}" presName="node" presStyleLbl="node1" presStyleIdx="2" presStyleCnt="5" custScaleX="113744" custScaleY="104482" custRadScaleRad="97693" custRadScaleInc="-2102">
        <dgm:presLayoutVars>
          <dgm:bulletEnabled val="1"/>
        </dgm:presLayoutVars>
      </dgm:prSet>
      <dgm:spPr/>
    </dgm:pt>
    <dgm:pt modelId="{857BEAF7-D1BB-4435-96DB-B8AD17A8FA13}" type="pres">
      <dgm:prSet presAssocID="{4AE7013B-062B-4B06-A984-06663D2A34B4}" presName="parTrans" presStyleLbl="sibTrans2D1" presStyleIdx="3" presStyleCnt="5"/>
      <dgm:spPr/>
    </dgm:pt>
    <dgm:pt modelId="{659BB852-A106-48FE-91BE-4C82D5D52D30}" type="pres">
      <dgm:prSet presAssocID="{4AE7013B-062B-4B06-A984-06663D2A34B4}" presName="connectorText" presStyleLbl="sibTrans2D1" presStyleIdx="3" presStyleCnt="5"/>
      <dgm:spPr/>
    </dgm:pt>
    <dgm:pt modelId="{B94ADCA9-1DEF-4F2C-8AF8-98001E3DCABC}" type="pres">
      <dgm:prSet presAssocID="{22586AF9-C102-4AAE-81BC-8B39CBBF599D}" presName="node" presStyleLbl="node1" presStyleIdx="3" presStyleCnt="5" custScaleX="131350" custScaleY="113065" custRadScaleRad="167870" custRadScaleInc="77643">
        <dgm:presLayoutVars>
          <dgm:bulletEnabled val="1"/>
        </dgm:presLayoutVars>
      </dgm:prSet>
      <dgm:spPr/>
    </dgm:pt>
    <dgm:pt modelId="{44BECF12-5D3D-4526-910B-050706D7CE78}" type="pres">
      <dgm:prSet presAssocID="{569616C0-F6DE-4EA2-8723-F4341B8A1583}" presName="parTrans" presStyleLbl="sibTrans2D1" presStyleIdx="4" presStyleCnt="5"/>
      <dgm:spPr/>
    </dgm:pt>
    <dgm:pt modelId="{0686F9D8-E66E-4FEF-A19D-4CED115817B3}" type="pres">
      <dgm:prSet presAssocID="{569616C0-F6DE-4EA2-8723-F4341B8A1583}" presName="connectorText" presStyleLbl="sibTrans2D1" presStyleIdx="4" presStyleCnt="5"/>
      <dgm:spPr/>
    </dgm:pt>
    <dgm:pt modelId="{72382AB7-3829-4438-9D0D-296C2D7E0A14}" type="pres">
      <dgm:prSet presAssocID="{B7821890-BAA5-4BF0-86CB-5A028A2ABB54}" presName="node" presStyleLbl="node1" presStyleIdx="4" presStyleCnt="5" custScaleX="187328" custScaleY="170845" custRadScaleRad="152313" custRadScaleInc="38953">
        <dgm:presLayoutVars>
          <dgm:bulletEnabled val="1"/>
        </dgm:presLayoutVars>
      </dgm:prSet>
      <dgm:spPr/>
    </dgm:pt>
  </dgm:ptLst>
  <dgm:cxnLst>
    <dgm:cxn modelId="{1CAE3A03-D43B-4A65-8112-F9A3607B79CA}" type="presOf" srcId="{569616C0-F6DE-4EA2-8723-F4341B8A1583}" destId="{0686F9D8-E66E-4FEF-A19D-4CED115817B3}" srcOrd="1" destOrd="0" presId="urn:microsoft.com/office/officeart/2005/8/layout/radial5"/>
    <dgm:cxn modelId="{9EAD2520-69F3-4A5A-AE99-3D34D5504259}" srcId="{66FDC0AF-2D4A-4D26-84E5-A3FF8F183765}" destId="{80B435AB-102C-4909-B16D-724876238166}" srcOrd="0" destOrd="0" parTransId="{E7D405D7-1711-47D7-B38B-A8AC92763E76}" sibTransId="{EDBA06C6-05A7-4501-9399-0A9CED863B56}"/>
    <dgm:cxn modelId="{735AEA3E-E539-4B87-BC3D-7BB413115283}" type="presOf" srcId="{B7821890-BAA5-4BF0-86CB-5A028A2ABB54}" destId="{72382AB7-3829-4438-9D0D-296C2D7E0A14}" srcOrd="0" destOrd="0" presId="urn:microsoft.com/office/officeart/2005/8/layout/radial5"/>
    <dgm:cxn modelId="{10B90540-C832-4BED-B890-8746C108D56B}" srcId="{66FDC0AF-2D4A-4D26-84E5-A3FF8F183765}" destId="{1EF4C377-4C2F-44D2-9E4F-77A50BFF1FA4}" srcOrd="1" destOrd="0" parTransId="{9DDF3C48-4093-46B6-B3FC-AA65212B15DD}" sibTransId="{BA9B44AA-F324-470C-97FE-F723B70F5DCF}"/>
    <dgm:cxn modelId="{82E09A5C-8B89-4A9A-B4EF-6B77757340FC}" type="presOf" srcId="{66FDC0AF-2D4A-4D26-84E5-A3FF8F183765}" destId="{3026799C-3F33-4335-A178-9DAC53B15048}" srcOrd="0" destOrd="0" presId="urn:microsoft.com/office/officeart/2005/8/layout/radial5"/>
    <dgm:cxn modelId="{9D77E65C-6ED7-49CC-9299-7CC15D6A10C4}" srcId="{D435A4CE-F325-4B0D-9B15-E2D21B42BEF0}" destId="{66FDC0AF-2D4A-4D26-84E5-A3FF8F183765}" srcOrd="0" destOrd="0" parTransId="{B9E409AF-390D-4B1E-9953-A17437615ABE}" sibTransId="{5429DD97-802C-46A4-935A-F79491A7EFDD}"/>
    <dgm:cxn modelId="{1B328D5F-E05C-4875-8BA1-CB01A17F4D99}" type="presOf" srcId="{9DDF3C48-4093-46B6-B3FC-AA65212B15DD}" destId="{D887AB0C-11DA-4BCF-894D-D53B093B6123}" srcOrd="1" destOrd="0" presId="urn:microsoft.com/office/officeart/2005/8/layout/radial5"/>
    <dgm:cxn modelId="{3FEEA366-1063-412E-BAF6-C08923E1BADA}" srcId="{66FDC0AF-2D4A-4D26-84E5-A3FF8F183765}" destId="{AE4FB003-B37E-4BB6-9B25-5A51B796E24D}" srcOrd="2" destOrd="0" parTransId="{0D8B3A44-B669-47B4-BAB6-D5359A730451}" sibTransId="{2CC73A80-61EF-4AA9-BD55-62433B05BCBF}"/>
    <dgm:cxn modelId="{40AD804B-F3C6-45B8-AD88-58AFDB4A79F2}" type="presOf" srcId="{4AE7013B-062B-4B06-A984-06663D2A34B4}" destId="{659BB852-A106-48FE-91BE-4C82D5D52D30}" srcOrd="1" destOrd="0" presId="urn:microsoft.com/office/officeart/2005/8/layout/radial5"/>
    <dgm:cxn modelId="{CA6D7C89-52A7-461D-A9B5-90BF8F9845F5}" type="presOf" srcId="{0D8B3A44-B669-47B4-BAB6-D5359A730451}" destId="{60F6ECB3-72BF-4907-B2DB-C875905D3342}" srcOrd="0" destOrd="0" presId="urn:microsoft.com/office/officeart/2005/8/layout/radial5"/>
    <dgm:cxn modelId="{5856768F-1EC4-468E-99BF-4A670303F467}" type="presOf" srcId="{569616C0-F6DE-4EA2-8723-F4341B8A1583}" destId="{44BECF12-5D3D-4526-910B-050706D7CE78}" srcOrd="0" destOrd="0" presId="urn:microsoft.com/office/officeart/2005/8/layout/radial5"/>
    <dgm:cxn modelId="{195F978F-507C-4B43-B813-8CB1334A1EB2}" type="presOf" srcId="{D435A4CE-F325-4B0D-9B15-E2D21B42BEF0}" destId="{4FEE7FBD-C792-4E9D-BB88-81D6A8D66A8C}" srcOrd="0" destOrd="0" presId="urn:microsoft.com/office/officeart/2005/8/layout/radial5"/>
    <dgm:cxn modelId="{2AF3E590-D86E-4A9A-B07C-E7698AC64D14}" type="presOf" srcId="{E7D405D7-1711-47D7-B38B-A8AC92763E76}" destId="{A4AA0C6D-B727-48A8-A05A-FA44435DE8C0}" srcOrd="1" destOrd="0" presId="urn:microsoft.com/office/officeart/2005/8/layout/radial5"/>
    <dgm:cxn modelId="{5744E696-9B78-468C-8537-E0C1A785A469}" srcId="{66FDC0AF-2D4A-4D26-84E5-A3FF8F183765}" destId="{22586AF9-C102-4AAE-81BC-8B39CBBF599D}" srcOrd="3" destOrd="0" parTransId="{4AE7013B-062B-4B06-A984-06663D2A34B4}" sibTransId="{FA0B5A13-BAAE-48C9-BF2D-10220F62FC08}"/>
    <dgm:cxn modelId="{52030EA1-7C13-485C-A291-526664D39D23}" srcId="{66FDC0AF-2D4A-4D26-84E5-A3FF8F183765}" destId="{B7821890-BAA5-4BF0-86CB-5A028A2ABB54}" srcOrd="4" destOrd="0" parTransId="{569616C0-F6DE-4EA2-8723-F4341B8A1583}" sibTransId="{0C59D1D4-CD32-4D74-BAE1-D1267D456C1F}"/>
    <dgm:cxn modelId="{343A79A4-987E-4824-8BFF-B28E05C4C731}" type="presOf" srcId="{80B435AB-102C-4909-B16D-724876238166}" destId="{32616BDB-C6B6-43E1-B91B-6E7DE56D3B31}" srcOrd="0" destOrd="0" presId="urn:microsoft.com/office/officeart/2005/8/layout/radial5"/>
    <dgm:cxn modelId="{38019BA7-C762-4145-8C79-73A3AEA868FF}" type="presOf" srcId="{0D8B3A44-B669-47B4-BAB6-D5359A730451}" destId="{477DDF99-EC45-4063-AD20-4F5F11235B3A}" srcOrd="1" destOrd="0" presId="urn:microsoft.com/office/officeart/2005/8/layout/radial5"/>
    <dgm:cxn modelId="{28782DB2-A9BA-460B-BF80-5F255891372F}" type="presOf" srcId="{E7D405D7-1711-47D7-B38B-A8AC92763E76}" destId="{B7B8E841-DEFC-4D3D-BD64-C914CA074E8A}" srcOrd="0" destOrd="0" presId="urn:microsoft.com/office/officeart/2005/8/layout/radial5"/>
    <dgm:cxn modelId="{99A2BAD1-52AD-4EE7-94D6-C1AE93A9774E}" type="presOf" srcId="{22586AF9-C102-4AAE-81BC-8B39CBBF599D}" destId="{B94ADCA9-1DEF-4F2C-8AF8-98001E3DCABC}" srcOrd="0" destOrd="0" presId="urn:microsoft.com/office/officeart/2005/8/layout/radial5"/>
    <dgm:cxn modelId="{718F0FEA-44F5-4F01-92EF-085F349DC0E6}" type="presOf" srcId="{4AE7013B-062B-4B06-A984-06663D2A34B4}" destId="{857BEAF7-D1BB-4435-96DB-B8AD17A8FA13}" srcOrd="0" destOrd="0" presId="urn:microsoft.com/office/officeart/2005/8/layout/radial5"/>
    <dgm:cxn modelId="{19A905F7-02A4-46DD-AD3C-69B2DBCB67F4}" type="presOf" srcId="{1EF4C377-4C2F-44D2-9E4F-77A50BFF1FA4}" destId="{E80DE9B2-1D87-4AD5-824C-E0B04ADFD558}" srcOrd="0" destOrd="0" presId="urn:microsoft.com/office/officeart/2005/8/layout/radial5"/>
    <dgm:cxn modelId="{D098D1F7-834A-4811-9AB5-89B63C406A44}" type="presOf" srcId="{9DDF3C48-4093-46B6-B3FC-AA65212B15DD}" destId="{60BB548B-267A-48DF-9BB5-2095DA3DDD70}" srcOrd="0" destOrd="0" presId="urn:microsoft.com/office/officeart/2005/8/layout/radial5"/>
    <dgm:cxn modelId="{386B86F9-7226-442F-BDFE-F9731ABFCB4E}" type="presOf" srcId="{AE4FB003-B37E-4BB6-9B25-5A51B796E24D}" destId="{B84FFBA7-FA24-4C54-88F3-298448908CD4}" srcOrd="0" destOrd="0" presId="urn:microsoft.com/office/officeart/2005/8/layout/radial5"/>
    <dgm:cxn modelId="{FD138120-F2F3-40D3-958F-8DA50CC23B68}" type="presParOf" srcId="{4FEE7FBD-C792-4E9D-BB88-81D6A8D66A8C}" destId="{3026799C-3F33-4335-A178-9DAC53B15048}" srcOrd="0" destOrd="0" presId="urn:microsoft.com/office/officeart/2005/8/layout/radial5"/>
    <dgm:cxn modelId="{2CB2E4A5-EFB0-4016-ABBE-47C04330CD56}" type="presParOf" srcId="{4FEE7FBD-C792-4E9D-BB88-81D6A8D66A8C}" destId="{B7B8E841-DEFC-4D3D-BD64-C914CA074E8A}" srcOrd="1" destOrd="0" presId="urn:microsoft.com/office/officeart/2005/8/layout/radial5"/>
    <dgm:cxn modelId="{8E4A01A1-FDC4-42B3-8162-7CD4992CA9CE}" type="presParOf" srcId="{B7B8E841-DEFC-4D3D-BD64-C914CA074E8A}" destId="{A4AA0C6D-B727-48A8-A05A-FA44435DE8C0}" srcOrd="0" destOrd="0" presId="urn:microsoft.com/office/officeart/2005/8/layout/radial5"/>
    <dgm:cxn modelId="{A409444C-97E6-4B08-85F5-8873E1DCBF07}" type="presParOf" srcId="{4FEE7FBD-C792-4E9D-BB88-81D6A8D66A8C}" destId="{32616BDB-C6B6-43E1-B91B-6E7DE56D3B31}" srcOrd="2" destOrd="0" presId="urn:microsoft.com/office/officeart/2005/8/layout/radial5"/>
    <dgm:cxn modelId="{0D5D7A95-E636-4CE4-9F7D-F442761BED45}" type="presParOf" srcId="{4FEE7FBD-C792-4E9D-BB88-81D6A8D66A8C}" destId="{60BB548B-267A-48DF-9BB5-2095DA3DDD70}" srcOrd="3" destOrd="0" presId="urn:microsoft.com/office/officeart/2005/8/layout/radial5"/>
    <dgm:cxn modelId="{D0E86448-358D-4568-9248-97E1E5E0F4CD}" type="presParOf" srcId="{60BB548B-267A-48DF-9BB5-2095DA3DDD70}" destId="{D887AB0C-11DA-4BCF-894D-D53B093B6123}" srcOrd="0" destOrd="0" presId="urn:microsoft.com/office/officeart/2005/8/layout/radial5"/>
    <dgm:cxn modelId="{5AC78834-F598-44DD-8AE1-32FC825B08FD}" type="presParOf" srcId="{4FEE7FBD-C792-4E9D-BB88-81D6A8D66A8C}" destId="{E80DE9B2-1D87-4AD5-824C-E0B04ADFD558}" srcOrd="4" destOrd="0" presId="urn:microsoft.com/office/officeart/2005/8/layout/radial5"/>
    <dgm:cxn modelId="{6070B7E7-098C-4264-9EE6-516CEB9BE289}" type="presParOf" srcId="{4FEE7FBD-C792-4E9D-BB88-81D6A8D66A8C}" destId="{60F6ECB3-72BF-4907-B2DB-C875905D3342}" srcOrd="5" destOrd="0" presId="urn:microsoft.com/office/officeart/2005/8/layout/radial5"/>
    <dgm:cxn modelId="{C8C74BD0-6F9E-4491-AEAB-0B4CCA76178F}" type="presParOf" srcId="{60F6ECB3-72BF-4907-B2DB-C875905D3342}" destId="{477DDF99-EC45-4063-AD20-4F5F11235B3A}" srcOrd="0" destOrd="0" presId="urn:microsoft.com/office/officeart/2005/8/layout/radial5"/>
    <dgm:cxn modelId="{0AA2C8DC-375E-4614-8407-FFD8FD233AFE}" type="presParOf" srcId="{4FEE7FBD-C792-4E9D-BB88-81D6A8D66A8C}" destId="{B84FFBA7-FA24-4C54-88F3-298448908CD4}" srcOrd="6" destOrd="0" presId="urn:microsoft.com/office/officeart/2005/8/layout/radial5"/>
    <dgm:cxn modelId="{F527EC1B-65E9-4573-828E-C32C4FE9A878}" type="presParOf" srcId="{4FEE7FBD-C792-4E9D-BB88-81D6A8D66A8C}" destId="{857BEAF7-D1BB-4435-96DB-B8AD17A8FA13}" srcOrd="7" destOrd="0" presId="urn:microsoft.com/office/officeart/2005/8/layout/radial5"/>
    <dgm:cxn modelId="{4AA42CC6-594E-4351-91CD-F3FE50471458}" type="presParOf" srcId="{857BEAF7-D1BB-4435-96DB-B8AD17A8FA13}" destId="{659BB852-A106-48FE-91BE-4C82D5D52D30}" srcOrd="0" destOrd="0" presId="urn:microsoft.com/office/officeart/2005/8/layout/radial5"/>
    <dgm:cxn modelId="{0906DBEF-88EF-4FE1-B28A-D7C379648F41}" type="presParOf" srcId="{4FEE7FBD-C792-4E9D-BB88-81D6A8D66A8C}" destId="{B94ADCA9-1DEF-4F2C-8AF8-98001E3DCABC}" srcOrd="8" destOrd="0" presId="urn:microsoft.com/office/officeart/2005/8/layout/radial5"/>
    <dgm:cxn modelId="{77B0444A-C521-47CA-AB70-6577825C504E}" type="presParOf" srcId="{4FEE7FBD-C792-4E9D-BB88-81D6A8D66A8C}" destId="{44BECF12-5D3D-4526-910B-050706D7CE78}" srcOrd="9" destOrd="0" presId="urn:microsoft.com/office/officeart/2005/8/layout/radial5"/>
    <dgm:cxn modelId="{C60CE7C9-D9F7-4581-8B76-56E4094C6779}" type="presParOf" srcId="{44BECF12-5D3D-4526-910B-050706D7CE78}" destId="{0686F9D8-E66E-4FEF-A19D-4CED115817B3}" srcOrd="0" destOrd="0" presId="urn:microsoft.com/office/officeart/2005/8/layout/radial5"/>
    <dgm:cxn modelId="{49B76BF1-4C7B-4464-A5F3-FC7F4F0F3839}" type="presParOf" srcId="{4FEE7FBD-C792-4E9D-BB88-81D6A8D66A8C}" destId="{72382AB7-3829-4438-9D0D-296C2D7E0A14}" srcOrd="10"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26799C-3F33-4335-A178-9DAC53B15048}">
      <dsp:nvSpPr>
        <dsp:cNvPr id="0" name=""/>
        <dsp:cNvSpPr/>
      </dsp:nvSpPr>
      <dsp:spPr>
        <a:xfrm>
          <a:off x="3610172" y="1828841"/>
          <a:ext cx="2071269" cy="20848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s-MX" sz="1600" b="1" kern="1200">
              <a:latin typeface="Arial" panose="020B0604020202020204" pitchFamily="34" charset="0"/>
              <a:cs typeface="Arial" panose="020B0604020202020204" pitchFamily="34" charset="0"/>
            </a:rPr>
            <a:t>La función reproductiva de la educación de </a:t>
          </a:r>
          <a:r>
            <a:rPr lang="es-MX" sz="1600" b="1" i="0" kern="1200"/>
            <a:t>Bourdieu </a:t>
          </a:r>
          <a:endParaRPr lang="es-MX" sz="1600" b="1" kern="1200"/>
        </a:p>
      </dsp:txBody>
      <dsp:txXfrm>
        <a:off x="3913502" y="2134158"/>
        <a:ext cx="1464609" cy="1474201"/>
      </dsp:txXfrm>
    </dsp:sp>
    <dsp:sp modelId="{B7B8E841-DEFC-4D3D-BD64-C914CA074E8A}">
      <dsp:nvSpPr>
        <dsp:cNvPr id="0" name=""/>
        <dsp:cNvSpPr/>
      </dsp:nvSpPr>
      <dsp:spPr>
        <a:xfrm rot="19093933">
          <a:off x="5482347" y="1664441"/>
          <a:ext cx="339019" cy="616643"/>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s-MX" sz="2600" kern="1200"/>
        </a:p>
      </dsp:txBody>
      <dsp:txXfrm>
        <a:off x="5495271" y="1821644"/>
        <a:ext cx="237313" cy="369985"/>
      </dsp:txXfrm>
    </dsp:sp>
    <dsp:sp modelId="{32616BDB-C6B6-43E1-B91B-6E7DE56D3B31}">
      <dsp:nvSpPr>
        <dsp:cNvPr id="0" name=""/>
        <dsp:cNvSpPr/>
      </dsp:nvSpPr>
      <dsp:spPr>
        <a:xfrm>
          <a:off x="5542634" y="19427"/>
          <a:ext cx="2333016" cy="201816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l" defTabSz="444500">
            <a:lnSpc>
              <a:spcPct val="90000"/>
            </a:lnSpc>
            <a:spcBef>
              <a:spcPct val="0"/>
            </a:spcBef>
            <a:spcAft>
              <a:spcPct val="35000"/>
            </a:spcAft>
            <a:buNone/>
          </a:pPr>
          <a:r>
            <a:rPr lang="es-MX" sz="1000" b="1" i="0" kern="1200">
              <a:solidFill>
                <a:sysClr val="windowText" lastClr="000000"/>
              </a:solidFill>
              <a:latin typeface="Arial" panose="020B0604020202020204" pitchFamily="34" charset="0"/>
              <a:cs typeface="Arial" panose="020B0604020202020204" pitchFamily="34" charset="0"/>
            </a:rPr>
            <a:t>Para P. Bourdieu la escuela posee función cultural e ideológica, es la que rutiniza la cultura escolar dado que transmite, inculca y conserva la cultura sin aceptar ningún tipo de opinión</a:t>
          </a:r>
          <a:r>
            <a:rPr lang="es-MX" sz="600" b="0" i="0" kern="1200">
              <a:solidFill>
                <a:sysClr val="windowText" lastClr="000000"/>
              </a:solidFill>
            </a:rPr>
            <a:t>.</a:t>
          </a:r>
          <a:endParaRPr lang="es-MX" sz="600" kern="1200">
            <a:solidFill>
              <a:sysClr val="windowText" lastClr="000000"/>
            </a:solidFill>
          </a:endParaRPr>
        </a:p>
      </dsp:txBody>
      <dsp:txXfrm>
        <a:off x="5884296" y="314980"/>
        <a:ext cx="1649692" cy="1427059"/>
      </dsp:txXfrm>
    </dsp:sp>
    <dsp:sp modelId="{60BB548B-267A-48DF-9BB5-2095DA3DDD70}">
      <dsp:nvSpPr>
        <dsp:cNvPr id="0" name=""/>
        <dsp:cNvSpPr/>
      </dsp:nvSpPr>
      <dsp:spPr>
        <a:xfrm rot="457245">
          <a:off x="5975540" y="2790675"/>
          <a:ext cx="744768" cy="61664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s-MX" sz="2600" kern="1200"/>
        </a:p>
      </dsp:txBody>
      <dsp:txXfrm>
        <a:off x="5976357" y="2901738"/>
        <a:ext cx="559775" cy="369985"/>
      </dsp:txXfrm>
    </dsp:sp>
    <dsp:sp modelId="{E80DE9B2-1D87-4AD5-824C-E0B04ADFD558}">
      <dsp:nvSpPr>
        <dsp:cNvPr id="0" name=""/>
        <dsp:cNvSpPr/>
      </dsp:nvSpPr>
      <dsp:spPr>
        <a:xfrm>
          <a:off x="7057393" y="2236625"/>
          <a:ext cx="2038260" cy="2187306"/>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s-MX" sz="1050" b="1" i="0" kern="1200">
              <a:solidFill>
                <a:sysClr val="windowText" lastClr="000000"/>
              </a:solidFill>
            </a:rPr>
            <a:t>Bourdieu cree que la escuela enseña una cultura de un grupo social determinado que ocupa una posición de poder en la estructura social (Posiciones divergentes), la que se reproduce a través de una acción pedagógica</a:t>
          </a:r>
          <a:endParaRPr lang="es-MX" sz="1050" b="1" kern="1200">
            <a:solidFill>
              <a:sysClr val="windowText" lastClr="000000"/>
            </a:solidFill>
          </a:endParaRPr>
        </a:p>
      </dsp:txBody>
      <dsp:txXfrm>
        <a:off x="7355889" y="2556949"/>
        <a:ext cx="1441268" cy="1546658"/>
      </dsp:txXfrm>
    </dsp:sp>
    <dsp:sp modelId="{60F6ECB3-72BF-4907-B2DB-C875905D3342}">
      <dsp:nvSpPr>
        <dsp:cNvPr id="0" name=""/>
        <dsp:cNvSpPr/>
      </dsp:nvSpPr>
      <dsp:spPr>
        <a:xfrm rot="3184548">
          <a:off x="5301774" y="3853189"/>
          <a:ext cx="627267" cy="616643"/>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s-MX" sz="2600" kern="1200"/>
        </a:p>
      </dsp:txBody>
      <dsp:txXfrm>
        <a:off x="5338702" y="3902573"/>
        <a:ext cx="442274" cy="369985"/>
      </dsp:txXfrm>
    </dsp:sp>
    <dsp:sp modelId="{B84FFBA7-FA24-4C54-88F3-298448908CD4}">
      <dsp:nvSpPr>
        <dsp:cNvPr id="0" name=""/>
        <dsp:cNvSpPr/>
      </dsp:nvSpPr>
      <dsp:spPr>
        <a:xfrm>
          <a:off x="5536075" y="4481043"/>
          <a:ext cx="2062926" cy="189494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MX" sz="1000" b="1" i="0" kern="1200">
              <a:solidFill>
                <a:sysClr val="windowText" lastClr="000000"/>
              </a:solidFill>
            </a:rPr>
            <a:t>contribuyendo a la reproducción de la estructura social, definida como la reproducción de la estructura de las relaciones de fuerza entre las clases, lo cual se vería fomentado fuertemente en la escuela.</a:t>
          </a:r>
          <a:endParaRPr lang="es-MX" sz="1000" b="1" kern="1200">
            <a:solidFill>
              <a:sysClr val="windowText" lastClr="000000"/>
            </a:solidFill>
          </a:endParaRPr>
        </a:p>
      </dsp:txBody>
      <dsp:txXfrm>
        <a:off x="5838184" y="4758551"/>
        <a:ext cx="1458708" cy="1339929"/>
      </dsp:txXfrm>
    </dsp:sp>
    <dsp:sp modelId="{857BEAF7-D1BB-4435-96DB-B8AD17A8FA13}">
      <dsp:nvSpPr>
        <dsp:cNvPr id="0" name=""/>
        <dsp:cNvSpPr/>
      </dsp:nvSpPr>
      <dsp:spPr>
        <a:xfrm rot="8654442">
          <a:off x="2476861" y="3740446"/>
          <a:ext cx="1067683" cy="616643"/>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s-MX" sz="2600" kern="1200">
            <a:solidFill>
              <a:sysClr val="windowText" lastClr="000000"/>
            </a:solidFill>
          </a:endParaRPr>
        </a:p>
      </dsp:txBody>
      <dsp:txXfrm rot="10800000">
        <a:off x="2644416" y="3809722"/>
        <a:ext cx="882690" cy="369985"/>
      </dsp:txXfrm>
    </dsp:sp>
    <dsp:sp modelId="{B94ADCA9-1DEF-4F2C-8AF8-98001E3DCABC}">
      <dsp:nvSpPr>
        <dsp:cNvPr id="0" name=""/>
        <dsp:cNvSpPr/>
      </dsp:nvSpPr>
      <dsp:spPr>
        <a:xfrm>
          <a:off x="64130" y="4287640"/>
          <a:ext cx="2382238" cy="205061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MX" sz="1000" b="1" i="0" kern="1200">
              <a:solidFill>
                <a:sysClr val="windowText" lastClr="000000"/>
              </a:solidFill>
              <a:latin typeface="Arial" panose="020B0604020202020204" pitchFamily="34" charset="0"/>
              <a:cs typeface="Arial" panose="020B0604020202020204" pitchFamily="34" charset="0"/>
            </a:rPr>
            <a:t>De esta forma Bourdieu considera que el hecho de que perduren los sistemas socio económicos de la sociedad moderna está ligado con la reproducción cultural arbitraria, la que a su vez contribuye a la reproducción social</a:t>
          </a:r>
          <a:r>
            <a:rPr lang="es-MX" sz="600" b="1" i="0" kern="1200">
              <a:solidFill>
                <a:sysClr val="windowText" lastClr="000000"/>
              </a:solidFill>
              <a:latin typeface="Arial" panose="020B0604020202020204" pitchFamily="34" charset="0"/>
              <a:cs typeface="Arial" panose="020B0604020202020204" pitchFamily="34" charset="0"/>
            </a:rPr>
            <a:t>.</a:t>
          </a:r>
          <a:endParaRPr lang="es-MX" sz="600" b="1" kern="1200">
            <a:solidFill>
              <a:sysClr val="windowText" lastClr="000000"/>
            </a:solidFill>
            <a:latin typeface="Arial" panose="020B0604020202020204" pitchFamily="34" charset="0"/>
            <a:cs typeface="Arial" panose="020B0604020202020204" pitchFamily="34" charset="0"/>
          </a:endParaRPr>
        </a:p>
      </dsp:txBody>
      <dsp:txXfrm>
        <a:off x="413001" y="4587945"/>
        <a:ext cx="1684496" cy="1450001"/>
      </dsp:txXfrm>
    </dsp:sp>
    <dsp:sp modelId="{44BECF12-5D3D-4526-910B-050706D7CE78}">
      <dsp:nvSpPr>
        <dsp:cNvPr id="0" name=""/>
        <dsp:cNvSpPr/>
      </dsp:nvSpPr>
      <dsp:spPr>
        <a:xfrm rot="12297599">
          <a:off x="3404906" y="2038018"/>
          <a:ext cx="226307" cy="616643"/>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s-MX" sz="2600" kern="1200"/>
        </a:p>
      </dsp:txBody>
      <dsp:txXfrm rot="10800000">
        <a:off x="3469628" y="2175672"/>
        <a:ext cx="158415" cy="369985"/>
      </dsp:txXfrm>
    </dsp:sp>
    <dsp:sp modelId="{72382AB7-3829-4438-9D0D-296C2D7E0A14}">
      <dsp:nvSpPr>
        <dsp:cNvPr id="0" name=""/>
        <dsp:cNvSpPr/>
      </dsp:nvSpPr>
      <dsp:spPr>
        <a:xfrm>
          <a:off x="106874" y="0"/>
          <a:ext cx="3397487" cy="3098542"/>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s-MX" sz="1050" b="1" i="0" kern="1200">
              <a:solidFill>
                <a:sysClr val="windowText" lastClr="000000"/>
              </a:solidFill>
              <a:latin typeface="Arial" panose="020B0604020202020204" pitchFamily="34" charset="0"/>
              <a:cs typeface="Arial" panose="020B0604020202020204" pitchFamily="34" charset="0"/>
            </a:rPr>
            <a:t>La escuela tiene la misión de inculcar, transmitir y conservar la cultura dominante, al imponer un paradigma cultural, en este sentido la educación intenta reproducir la estructura social y sus relaciones de clase además de esconder su falta de libertad al enmarcar sus ideologías de acuerdo al régimen imperante. La educación para lograr su finalidad reproductora se sirve utilitariamente del profesor el cual no es más que producto inconsciente del sistema, que es la instancia más directa de transmisión cultural.</a:t>
          </a:r>
          <a:endParaRPr lang="es-MX" sz="1050" b="1" kern="1200">
            <a:solidFill>
              <a:sysClr val="windowText" lastClr="000000"/>
            </a:solidFill>
            <a:latin typeface="Arial" panose="020B0604020202020204" pitchFamily="34" charset="0"/>
            <a:cs typeface="Arial" panose="020B0604020202020204" pitchFamily="34" charset="0"/>
          </a:endParaRPr>
        </a:p>
      </dsp:txBody>
      <dsp:txXfrm>
        <a:off x="604424" y="453771"/>
        <a:ext cx="2402387" cy="219100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D14FE-7569-406C-BAE4-DE3DA535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81</Words>
  <Characters>451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1</cp:revision>
  <dcterms:created xsi:type="dcterms:W3CDTF">2021-05-20T18:49:00Z</dcterms:created>
  <dcterms:modified xsi:type="dcterms:W3CDTF">2021-05-20T19:28:00Z</dcterms:modified>
</cp:coreProperties>
</file>