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32F2F" w14:textId="77777777" w:rsidR="005241BC" w:rsidRPr="0034784B" w:rsidRDefault="005241BC" w:rsidP="00131074">
      <w:pPr>
        <w:jc w:val="center"/>
        <w:rPr>
          <w:b/>
          <w:color w:val="000000" w:themeColor="text1"/>
          <w:spacing w:val="3"/>
          <w:sz w:val="32"/>
          <w:szCs w:val="24"/>
          <w:shd w:val="clear" w:color="auto" w:fill="FFFFFF"/>
        </w:rPr>
      </w:pPr>
      <w:r w:rsidRPr="0034784B">
        <w:rPr>
          <w:b/>
          <w:color w:val="000000" w:themeColor="text1"/>
          <w:spacing w:val="3"/>
          <w:sz w:val="32"/>
          <w:szCs w:val="24"/>
          <w:shd w:val="clear" w:color="auto" w:fill="FFFFFF"/>
        </w:rPr>
        <w:t>Escuela Normal de Educación Preescolar.</w:t>
      </w:r>
    </w:p>
    <w:p w14:paraId="14BDF815" w14:textId="77777777" w:rsidR="005241BC" w:rsidRPr="0034784B" w:rsidRDefault="005241BC" w:rsidP="005241BC">
      <w:pPr>
        <w:jc w:val="center"/>
        <w:rPr>
          <w:b/>
          <w:color w:val="000000" w:themeColor="text1"/>
          <w:spacing w:val="3"/>
          <w:sz w:val="28"/>
          <w:szCs w:val="28"/>
          <w:shd w:val="clear" w:color="auto" w:fill="FFFFFF"/>
        </w:rPr>
      </w:pPr>
      <w:r w:rsidRPr="0034784B">
        <w:rPr>
          <w:b/>
          <w:noProof/>
          <w:color w:val="000000" w:themeColor="text1"/>
          <w:spacing w:val="3"/>
          <w:sz w:val="28"/>
          <w:szCs w:val="28"/>
          <w:shd w:val="clear" w:color="auto" w:fill="FFFFFF"/>
          <w:lang w:eastAsia="es-ES"/>
        </w:rPr>
        <w:drawing>
          <wp:inline distT="0" distB="0" distL="0" distR="0" wp14:anchorId="571BB3AF" wp14:editId="00A0A19D">
            <wp:extent cx="1691640" cy="1188720"/>
            <wp:effectExtent l="0" t="0" r="0" b="0"/>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640" cy="1188720"/>
                    </a:xfrm>
                    <a:prstGeom prst="rect">
                      <a:avLst/>
                    </a:prstGeom>
                    <a:noFill/>
                    <a:ln>
                      <a:noFill/>
                    </a:ln>
                  </pic:spPr>
                </pic:pic>
              </a:graphicData>
            </a:graphic>
          </wp:inline>
        </w:drawing>
      </w:r>
    </w:p>
    <w:p w14:paraId="0D6E042F" w14:textId="77777777" w:rsidR="005241BC" w:rsidRPr="0034784B" w:rsidRDefault="005241BC" w:rsidP="005241BC">
      <w:pPr>
        <w:jc w:val="center"/>
        <w:rPr>
          <w:color w:val="000000" w:themeColor="text1"/>
          <w:spacing w:val="3"/>
          <w:sz w:val="24"/>
          <w:szCs w:val="24"/>
          <w:shd w:val="clear" w:color="auto" w:fill="FFFFFF"/>
        </w:rPr>
      </w:pPr>
      <w:r w:rsidRPr="0034784B">
        <w:rPr>
          <w:color w:val="000000" w:themeColor="text1"/>
          <w:spacing w:val="3"/>
          <w:sz w:val="24"/>
          <w:szCs w:val="24"/>
          <w:shd w:val="clear" w:color="auto" w:fill="FFFFFF"/>
        </w:rPr>
        <w:t>Licenciatura en educación preescolar.</w:t>
      </w:r>
    </w:p>
    <w:p w14:paraId="50A327FC" w14:textId="77777777" w:rsidR="005241BC" w:rsidRDefault="005241BC" w:rsidP="005241BC">
      <w:pPr>
        <w:jc w:val="center"/>
        <w:rPr>
          <w:color w:val="000000" w:themeColor="text1"/>
          <w:spacing w:val="3"/>
          <w:sz w:val="24"/>
          <w:szCs w:val="24"/>
          <w:shd w:val="clear" w:color="auto" w:fill="FFFFFF"/>
        </w:rPr>
      </w:pPr>
      <w:r w:rsidRPr="0034784B">
        <w:rPr>
          <w:color w:val="000000" w:themeColor="text1"/>
          <w:spacing w:val="3"/>
          <w:sz w:val="24"/>
          <w:szCs w:val="24"/>
          <w:shd w:val="clear" w:color="auto" w:fill="FFFFFF"/>
        </w:rPr>
        <w:t>Ciclo escolar 2020-2021</w:t>
      </w:r>
    </w:p>
    <w:p w14:paraId="1E41CF22" w14:textId="77777777" w:rsidR="005241BC" w:rsidRPr="0034784B" w:rsidRDefault="005241BC" w:rsidP="005241BC">
      <w:pPr>
        <w:jc w:val="center"/>
        <w:rPr>
          <w:color w:val="000000" w:themeColor="text1"/>
          <w:spacing w:val="3"/>
          <w:sz w:val="24"/>
          <w:szCs w:val="24"/>
          <w:shd w:val="clear" w:color="auto" w:fill="FFFFFF"/>
        </w:rPr>
      </w:pPr>
    </w:p>
    <w:p w14:paraId="5E0A33C3" w14:textId="36F086C5" w:rsidR="005241BC" w:rsidRPr="00131074" w:rsidRDefault="005241BC" w:rsidP="00131074">
      <w:pPr>
        <w:jc w:val="center"/>
        <w:rPr>
          <w:b/>
          <w:color w:val="000000" w:themeColor="text1"/>
          <w:spacing w:val="3"/>
          <w:sz w:val="24"/>
          <w:szCs w:val="24"/>
          <w:shd w:val="clear" w:color="auto" w:fill="FFFFFF"/>
          <w:lang w:val="es-MX"/>
        </w:rPr>
      </w:pPr>
      <w:r w:rsidRPr="005241BC">
        <w:rPr>
          <w:b/>
          <w:color w:val="000000" w:themeColor="text1"/>
          <w:spacing w:val="3"/>
          <w:sz w:val="24"/>
          <w:szCs w:val="24"/>
          <w:shd w:val="clear" w:color="auto" w:fill="FFFFFF"/>
        </w:rPr>
        <w:t>Evidencia de la unidad 2: DIAGNÓSTICO DE HABILIDADES SOCIOEMOCIONALES</w:t>
      </w:r>
    </w:p>
    <w:p w14:paraId="4870AFC8" w14:textId="77777777" w:rsidR="005241BC" w:rsidRDefault="005241BC" w:rsidP="005241BC">
      <w:pPr>
        <w:jc w:val="center"/>
        <w:rPr>
          <w:rFonts w:eastAsia="Times New Roman"/>
          <w:color w:val="000000" w:themeColor="text1"/>
          <w:sz w:val="24"/>
          <w:szCs w:val="24"/>
          <w:lang w:eastAsia="es-ES"/>
        </w:rPr>
      </w:pPr>
      <w:r w:rsidRPr="00870799">
        <w:rPr>
          <w:rFonts w:eastAsia="Times New Roman"/>
          <w:color w:val="000000" w:themeColor="text1"/>
          <w:sz w:val="24"/>
          <w:szCs w:val="24"/>
          <w:lang w:eastAsia="es-ES"/>
        </w:rPr>
        <w:t xml:space="preserve">Estrategias </w:t>
      </w:r>
      <w:r>
        <w:rPr>
          <w:rFonts w:eastAsia="Times New Roman"/>
          <w:color w:val="000000" w:themeColor="text1"/>
          <w:sz w:val="24"/>
          <w:szCs w:val="24"/>
          <w:lang w:eastAsia="es-ES"/>
        </w:rPr>
        <w:t>p</w:t>
      </w:r>
      <w:r w:rsidRPr="00870799">
        <w:rPr>
          <w:rFonts w:eastAsia="Times New Roman"/>
          <w:color w:val="000000" w:themeColor="text1"/>
          <w:sz w:val="24"/>
          <w:szCs w:val="24"/>
          <w:lang w:eastAsia="es-ES"/>
        </w:rPr>
        <w:t xml:space="preserve">ara </w:t>
      </w:r>
      <w:r>
        <w:rPr>
          <w:rFonts w:eastAsia="Times New Roman"/>
          <w:color w:val="000000" w:themeColor="text1"/>
          <w:sz w:val="24"/>
          <w:szCs w:val="24"/>
          <w:lang w:eastAsia="es-ES"/>
        </w:rPr>
        <w:t>e</w:t>
      </w:r>
      <w:r w:rsidRPr="00870799">
        <w:rPr>
          <w:rFonts w:eastAsia="Times New Roman"/>
          <w:color w:val="000000" w:themeColor="text1"/>
          <w:sz w:val="24"/>
          <w:szCs w:val="24"/>
          <w:lang w:eastAsia="es-ES"/>
        </w:rPr>
        <w:t>l Desarrollo Socioemocional</w:t>
      </w:r>
    </w:p>
    <w:p w14:paraId="261473BC" w14:textId="77777777" w:rsidR="005241BC" w:rsidRDefault="005241BC" w:rsidP="005241BC">
      <w:pPr>
        <w:jc w:val="center"/>
        <w:rPr>
          <w:rFonts w:eastAsia="Times New Roman"/>
          <w:b/>
          <w:bCs/>
          <w:color w:val="000000" w:themeColor="text1"/>
          <w:sz w:val="24"/>
          <w:szCs w:val="24"/>
          <w:lang w:eastAsia="es-ES"/>
        </w:rPr>
      </w:pPr>
      <w:r w:rsidRPr="0034784B">
        <w:rPr>
          <w:rFonts w:eastAsia="Times New Roman"/>
          <w:b/>
          <w:bCs/>
          <w:color w:val="000000" w:themeColor="text1"/>
          <w:sz w:val="24"/>
          <w:szCs w:val="24"/>
          <w:lang w:eastAsia="es-ES"/>
        </w:rPr>
        <w:t>Prof</w:t>
      </w:r>
      <w:r>
        <w:rPr>
          <w:rFonts w:eastAsia="Times New Roman"/>
          <w:b/>
          <w:bCs/>
          <w:color w:val="000000" w:themeColor="text1"/>
          <w:sz w:val="24"/>
          <w:szCs w:val="24"/>
          <w:lang w:eastAsia="es-ES"/>
        </w:rPr>
        <w:t xml:space="preserve">a. </w:t>
      </w:r>
      <w:r w:rsidRPr="00870799">
        <w:rPr>
          <w:rFonts w:eastAsia="Times New Roman"/>
          <w:b/>
          <w:bCs/>
          <w:color w:val="000000" w:themeColor="text1"/>
          <w:sz w:val="24"/>
          <w:szCs w:val="24"/>
          <w:lang w:eastAsia="es-ES"/>
        </w:rPr>
        <w:t>Laura Cristina Reyes Rincón</w:t>
      </w:r>
    </w:p>
    <w:p w14:paraId="79A8B23C" w14:textId="77777777" w:rsidR="005241BC" w:rsidRPr="0034784B" w:rsidRDefault="005241BC" w:rsidP="005241BC">
      <w:pPr>
        <w:jc w:val="center"/>
        <w:rPr>
          <w:rFonts w:eastAsia="Times New Roman"/>
          <w:b/>
          <w:bCs/>
          <w:color w:val="000000" w:themeColor="text1"/>
          <w:sz w:val="24"/>
          <w:szCs w:val="24"/>
          <w:lang w:eastAsia="es-ES"/>
        </w:rPr>
      </w:pPr>
    </w:p>
    <w:p w14:paraId="57CA97D0" w14:textId="77777777" w:rsidR="005241BC" w:rsidRPr="00A573D0" w:rsidRDefault="005241BC" w:rsidP="005241BC">
      <w:pPr>
        <w:spacing w:line="240" w:lineRule="auto"/>
        <w:jc w:val="center"/>
        <w:rPr>
          <w:rFonts w:eastAsia="Times New Roman"/>
          <w:color w:val="000000" w:themeColor="text1"/>
          <w:sz w:val="24"/>
          <w:szCs w:val="24"/>
          <w:lang w:eastAsia="es-ES"/>
        </w:rPr>
      </w:pPr>
      <w:r>
        <w:rPr>
          <w:rFonts w:eastAsia="Times New Roman"/>
          <w:b/>
          <w:bCs/>
          <w:color w:val="000000" w:themeColor="text1"/>
          <w:sz w:val="24"/>
          <w:szCs w:val="24"/>
          <w:lang w:eastAsia="es-ES"/>
        </w:rPr>
        <w:t xml:space="preserve">Unidad de aprendizaje </w:t>
      </w:r>
      <w:r w:rsidRPr="00A573D0">
        <w:rPr>
          <w:rFonts w:eastAsia="Times New Roman"/>
          <w:b/>
          <w:bCs/>
          <w:color w:val="000000" w:themeColor="text1"/>
          <w:sz w:val="24"/>
          <w:szCs w:val="24"/>
          <w:lang w:eastAsia="es-ES"/>
        </w:rPr>
        <w:t>II. La evaluación de las habilidades sociales y emocionales en el nivel preescolar.</w:t>
      </w:r>
      <w:r w:rsidRPr="00870799">
        <w:rPr>
          <w:rFonts w:eastAsia="Times New Roman"/>
          <w:color w:val="000000" w:themeColor="text1"/>
          <w:sz w:val="24"/>
          <w:szCs w:val="24"/>
          <w:lang w:eastAsia="es-ES"/>
        </w:rPr>
        <w:tab/>
      </w:r>
    </w:p>
    <w:p w14:paraId="61152178" w14:textId="77777777" w:rsidR="005241BC" w:rsidRPr="007819E0" w:rsidRDefault="005241BC" w:rsidP="005241BC">
      <w:pPr>
        <w:spacing w:line="240" w:lineRule="auto"/>
        <w:jc w:val="center"/>
        <w:rPr>
          <w:rFonts w:eastAsia="Times New Roman"/>
          <w:b/>
          <w:bCs/>
          <w:color w:val="000000" w:themeColor="text1"/>
          <w:lang w:eastAsia="es-ES"/>
        </w:rPr>
      </w:pPr>
      <w:r w:rsidRPr="007819E0">
        <w:rPr>
          <w:rFonts w:eastAsia="Times New Roman"/>
          <w:b/>
          <w:bCs/>
          <w:color w:val="000000" w:themeColor="text1"/>
          <w:lang w:eastAsia="es-ES"/>
        </w:rPr>
        <w:t>Competencias:</w:t>
      </w:r>
    </w:p>
    <w:p w14:paraId="5ED8DBDF" w14:textId="42734F90" w:rsidR="00131074" w:rsidRPr="00131074" w:rsidRDefault="005241BC" w:rsidP="00131074">
      <w:pPr>
        <w:pStyle w:val="Prrafodelista"/>
        <w:numPr>
          <w:ilvl w:val="0"/>
          <w:numId w:val="2"/>
        </w:numPr>
        <w:spacing w:line="240" w:lineRule="auto"/>
        <w:rPr>
          <w:rFonts w:eastAsia="Times New Roman"/>
          <w:b/>
          <w:bCs/>
          <w:color w:val="000000" w:themeColor="text1"/>
          <w:lang w:eastAsia="es-ES"/>
        </w:rPr>
      </w:pPr>
      <w:r w:rsidRPr="00131074">
        <w:rPr>
          <w:rFonts w:eastAsia="Times New Roman"/>
          <w:color w:val="000000" w:themeColor="text1"/>
          <w:lang w:eastAsia="es-ES"/>
        </w:rPr>
        <w:t>Detecta los procesos de aprendizaje de sus alumnos para favorecer su desarrollo cognitivo y socioemocional</w:t>
      </w:r>
      <w:r w:rsidR="00131074">
        <w:rPr>
          <w:rFonts w:eastAsia="Times New Roman"/>
          <w:color w:val="000000" w:themeColor="text1"/>
          <w:lang w:eastAsia="es-ES"/>
        </w:rPr>
        <w:t xml:space="preserve">. </w:t>
      </w:r>
    </w:p>
    <w:p w14:paraId="4019EFED" w14:textId="77777777" w:rsidR="00131074" w:rsidRPr="00131074" w:rsidRDefault="005241BC" w:rsidP="00131074">
      <w:pPr>
        <w:pStyle w:val="Prrafodelista"/>
        <w:numPr>
          <w:ilvl w:val="0"/>
          <w:numId w:val="2"/>
        </w:numPr>
        <w:spacing w:line="240" w:lineRule="auto"/>
        <w:rPr>
          <w:rFonts w:eastAsia="Times New Roman"/>
          <w:b/>
          <w:bCs/>
          <w:color w:val="000000" w:themeColor="text1"/>
          <w:lang w:eastAsia="es-ES"/>
        </w:rPr>
      </w:pPr>
      <w:r w:rsidRPr="00131074">
        <w:rPr>
          <w:rFonts w:eastAsia="Times New Roman"/>
          <w:color w:val="000000" w:themeColor="text1"/>
          <w:lang w:eastAsia="es-ES"/>
        </w:rPr>
        <w:t>Plantea las necesidades formativas de los alumnos de acuerdo con sus procesos de desarrollo y de aprendizaje, con base en los nuevos enfoques pedagógicos.</w:t>
      </w:r>
    </w:p>
    <w:p w14:paraId="1A0FE6A9" w14:textId="77777777" w:rsidR="00131074" w:rsidRPr="00131074" w:rsidRDefault="005241BC" w:rsidP="00131074">
      <w:pPr>
        <w:pStyle w:val="Prrafodelista"/>
        <w:numPr>
          <w:ilvl w:val="0"/>
          <w:numId w:val="2"/>
        </w:numPr>
        <w:spacing w:line="240" w:lineRule="auto"/>
        <w:rPr>
          <w:rFonts w:eastAsia="Times New Roman"/>
          <w:b/>
          <w:bCs/>
          <w:color w:val="000000" w:themeColor="text1"/>
          <w:lang w:eastAsia="es-ES"/>
        </w:rPr>
      </w:pPr>
      <w:r w:rsidRPr="00131074">
        <w:rPr>
          <w:rFonts w:eastAsia="Times New Roman"/>
          <w:color w:val="000000" w:themeColor="text1"/>
          <w:lang w:eastAsia="es-ES"/>
        </w:rPr>
        <w:t>Emplea la evaluación para intervenir en los diferentes ámbitos y momentos de la tarea educativa para mejorar los aprendizajes de sus alumnos.</w:t>
      </w:r>
    </w:p>
    <w:p w14:paraId="26AF8B29" w14:textId="4CD17204" w:rsidR="005241BC" w:rsidRPr="00131074" w:rsidRDefault="005241BC" w:rsidP="00131074">
      <w:pPr>
        <w:pStyle w:val="Prrafodelista"/>
        <w:numPr>
          <w:ilvl w:val="0"/>
          <w:numId w:val="2"/>
        </w:numPr>
        <w:spacing w:line="240" w:lineRule="auto"/>
        <w:rPr>
          <w:rFonts w:eastAsia="Times New Roman"/>
          <w:b/>
          <w:bCs/>
          <w:color w:val="000000" w:themeColor="text1"/>
          <w:lang w:eastAsia="es-ES"/>
        </w:rPr>
      </w:pPr>
      <w:r w:rsidRPr="00131074">
        <w:rPr>
          <w:rFonts w:eastAsia="Times New Roman"/>
          <w:color w:val="000000" w:themeColor="text1"/>
          <w:lang w:eastAsia="es-ES"/>
        </w:rPr>
        <w:t>Evalúa el aprendizaje de sus alumnos mediante la aplicación de distintas teorías, métodos e instrumentos considerando las áreas, campos y ámbitos de conocimiento, así como los saberes correspondientes al grado y nivel educativo.</w:t>
      </w:r>
    </w:p>
    <w:p w14:paraId="377A79FD" w14:textId="5735E239" w:rsidR="005241BC" w:rsidRPr="005241BC" w:rsidRDefault="005241BC" w:rsidP="005241BC">
      <w:pPr>
        <w:spacing w:before="240" w:after="240" w:line="240" w:lineRule="auto"/>
        <w:ind w:left="1080"/>
        <w:jc w:val="center"/>
        <w:rPr>
          <w:rFonts w:ascii="Times New Roman" w:eastAsia="Times New Roman" w:hAnsi="Times New Roman" w:cs="Times New Roman"/>
          <w:sz w:val="24"/>
          <w:szCs w:val="24"/>
          <w:lang w:val="es-MX"/>
        </w:rPr>
      </w:pPr>
      <w:r>
        <w:rPr>
          <w:rFonts w:eastAsia="Times New Roman"/>
          <w:b/>
          <w:bCs/>
          <w:color w:val="000000"/>
          <w:sz w:val="26"/>
          <w:szCs w:val="26"/>
          <w:lang w:val="es-MX"/>
        </w:rPr>
        <w:t>Equipo de practica</w:t>
      </w:r>
      <w:r w:rsidRPr="005241BC">
        <w:rPr>
          <w:rFonts w:eastAsia="Times New Roman"/>
          <w:b/>
          <w:bCs/>
          <w:color w:val="000000"/>
          <w:sz w:val="26"/>
          <w:szCs w:val="26"/>
          <w:lang w:val="es-MX"/>
        </w:rPr>
        <w:t>:</w:t>
      </w:r>
    </w:p>
    <w:p w14:paraId="70A6AD6F" w14:textId="63C8A4C1" w:rsidR="005241BC" w:rsidRPr="005241BC"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Mariana Abigail </w:t>
      </w:r>
      <w:r w:rsidR="007819E0" w:rsidRPr="005241BC">
        <w:rPr>
          <w:rFonts w:eastAsia="Times New Roman"/>
          <w:color w:val="000000"/>
          <w:lang w:val="es-MX"/>
        </w:rPr>
        <w:t xml:space="preserve">Avila Olivares </w:t>
      </w:r>
      <w:r w:rsidR="007819E0" w:rsidRPr="00131074">
        <w:rPr>
          <w:rFonts w:eastAsia="Times New Roman"/>
          <w:color w:val="000000"/>
          <w:lang w:val="es-MX"/>
        </w:rPr>
        <w:t>N.L:</w:t>
      </w:r>
      <w:r w:rsidRPr="005241BC">
        <w:rPr>
          <w:rFonts w:eastAsia="Times New Roman"/>
          <w:color w:val="000000"/>
          <w:lang w:val="es-MX"/>
        </w:rPr>
        <w:t>1</w:t>
      </w:r>
    </w:p>
    <w:p w14:paraId="455862F3" w14:textId="6E846709" w:rsidR="005241BC" w:rsidRPr="005241BC" w:rsidRDefault="005241BC" w:rsidP="007819E0">
      <w:pPr>
        <w:spacing w:before="240" w:after="240" w:line="240" w:lineRule="auto"/>
        <w:ind w:left="1077"/>
        <w:jc w:val="center"/>
        <w:rPr>
          <w:rFonts w:ascii="Times New Roman" w:eastAsia="Times New Roman" w:hAnsi="Times New Roman" w:cs="Times New Roman"/>
          <w:b/>
          <w:bCs/>
          <w:sz w:val="20"/>
          <w:szCs w:val="20"/>
          <w:lang w:val="es-MX"/>
        </w:rPr>
      </w:pPr>
      <w:r w:rsidRPr="005241BC">
        <w:rPr>
          <w:rFonts w:eastAsia="Times New Roman"/>
          <w:b/>
          <w:bCs/>
          <w:color w:val="000000"/>
          <w:lang w:val="es-MX"/>
        </w:rPr>
        <w:t>Cinthia</w:t>
      </w:r>
      <w:r w:rsidR="007819E0" w:rsidRPr="00131074">
        <w:rPr>
          <w:rFonts w:eastAsia="Times New Roman"/>
          <w:b/>
          <w:bCs/>
          <w:color w:val="000000"/>
          <w:lang w:val="es-MX"/>
        </w:rPr>
        <w:t xml:space="preserve"> Gabriela </w:t>
      </w:r>
      <w:r w:rsidRPr="005241BC">
        <w:rPr>
          <w:rFonts w:eastAsia="Times New Roman"/>
          <w:b/>
          <w:bCs/>
          <w:color w:val="000000"/>
          <w:lang w:val="es-MX"/>
        </w:rPr>
        <w:t xml:space="preserve">Bernal Cervantes </w:t>
      </w:r>
      <w:r w:rsidR="007819E0" w:rsidRPr="00131074">
        <w:rPr>
          <w:rFonts w:eastAsia="Times New Roman"/>
          <w:b/>
          <w:bCs/>
          <w:color w:val="000000"/>
          <w:lang w:val="es-MX"/>
        </w:rPr>
        <w:t>N.L:</w:t>
      </w:r>
      <w:r w:rsidRPr="005241BC">
        <w:rPr>
          <w:rFonts w:eastAsia="Times New Roman"/>
          <w:b/>
          <w:bCs/>
          <w:color w:val="000000"/>
          <w:lang w:val="es-MX"/>
        </w:rPr>
        <w:t>3</w:t>
      </w:r>
    </w:p>
    <w:p w14:paraId="6AD8E635" w14:textId="60A329B8" w:rsidR="005241BC" w:rsidRPr="005241BC"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Paola </w:t>
      </w:r>
      <w:r w:rsidR="007819E0" w:rsidRPr="00131074">
        <w:rPr>
          <w:rFonts w:eastAsia="Times New Roman"/>
          <w:color w:val="000000"/>
          <w:lang w:val="es-MX"/>
        </w:rPr>
        <w:t>Dávila</w:t>
      </w:r>
      <w:r w:rsidR="007819E0" w:rsidRPr="005241BC">
        <w:rPr>
          <w:rFonts w:eastAsia="Times New Roman"/>
          <w:color w:val="000000"/>
          <w:lang w:val="es-MX"/>
        </w:rPr>
        <w:t xml:space="preserve"> Peña </w:t>
      </w:r>
      <w:r w:rsidR="007819E0" w:rsidRPr="00131074">
        <w:rPr>
          <w:rFonts w:eastAsia="Times New Roman"/>
          <w:color w:val="000000"/>
          <w:lang w:val="es-MX"/>
        </w:rPr>
        <w:t>N.L:</w:t>
      </w:r>
      <w:r w:rsidRPr="005241BC">
        <w:rPr>
          <w:rFonts w:eastAsia="Times New Roman"/>
          <w:color w:val="000000"/>
          <w:lang w:val="es-MX"/>
        </w:rPr>
        <w:t>5</w:t>
      </w:r>
    </w:p>
    <w:p w14:paraId="1E04689B" w14:textId="4B78A855" w:rsidR="005241BC" w:rsidRPr="005241BC"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Brenda Guadalupe Ibarra Cepeda </w:t>
      </w:r>
      <w:r w:rsidR="007819E0" w:rsidRPr="00131074">
        <w:rPr>
          <w:rFonts w:eastAsia="Times New Roman"/>
          <w:color w:val="000000"/>
          <w:lang w:val="es-MX"/>
        </w:rPr>
        <w:t>N.L:</w:t>
      </w:r>
      <w:r w:rsidRPr="005241BC">
        <w:rPr>
          <w:rFonts w:eastAsia="Times New Roman"/>
          <w:color w:val="000000"/>
          <w:lang w:val="es-MX"/>
        </w:rPr>
        <w:t>10</w:t>
      </w:r>
    </w:p>
    <w:p w14:paraId="2A2DC4C6" w14:textId="3BE76964" w:rsidR="005241BC" w:rsidRPr="005241BC"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Yesica Guadalupe López Ramírez </w:t>
      </w:r>
      <w:r w:rsidR="007819E0" w:rsidRPr="00131074">
        <w:rPr>
          <w:rFonts w:eastAsia="Times New Roman"/>
          <w:color w:val="000000"/>
          <w:lang w:val="es-MX"/>
        </w:rPr>
        <w:t>N.L:</w:t>
      </w:r>
      <w:r w:rsidRPr="005241BC">
        <w:rPr>
          <w:rFonts w:eastAsia="Times New Roman"/>
          <w:color w:val="000000"/>
          <w:lang w:val="es-MX"/>
        </w:rPr>
        <w:t>12</w:t>
      </w:r>
    </w:p>
    <w:p w14:paraId="2510A4C5" w14:textId="77777777" w:rsidR="007819E0" w:rsidRPr="00131074" w:rsidRDefault="005241BC" w:rsidP="007819E0">
      <w:pPr>
        <w:spacing w:before="240" w:after="240" w:line="240" w:lineRule="auto"/>
        <w:ind w:left="1077"/>
        <w:jc w:val="center"/>
        <w:rPr>
          <w:rFonts w:eastAsia="Times New Roman"/>
          <w:color w:val="000000"/>
          <w:lang w:val="es-MX"/>
        </w:rPr>
      </w:pPr>
      <w:r w:rsidRPr="005241BC">
        <w:rPr>
          <w:rFonts w:eastAsia="Times New Roman"/>
          <w:color w:val="000000"/>
          <w:lang w:val="es-MX"/>
        </w:rPr>
        <w:t xml:space="preserve">Karla </w:t>
      </w:r>
      <w:r w:rsidR="007819E0" w:rsidRPr="00131074">
        <w:rPr>
          <w:rFonts w:eastAsia="Times New Roman"/>
          <w:color w:val="000000"/>
          <w:lang w:val="es-MX"/>
        </w:rPr>
        <w:t>A</w:t>
      </w:r>
      <w:r w:rsidRPr="005241BC">
        <w:rPr>
          <w:rFonts w:eastAsia="Times New Roman"/>
          <w:color w:val="000000"/>
          <w:lang w:val="es-MX"/>
        </w:rPr>
        <w:t xml:space="preserve">ndrea Muñiz Ibarra </w:t>
      </w:r>
      <w:r w:rsidR="007819E0" w:rsidRPr="00131074">
        <w:rPr>
          <w:rFonts w:eastAsia="Times New Roman"/>
          <w:color w:val="000000"/>
          <w:lang w:val="es-MX"/>
        </w:rPr>
        <w:t>N.L:14</w:t>
      </w:r>
    </w:p>
    <w:p w14:paraId="67E766D2" w14:textId="53EC7CC8" w:rsidR="005241BC" w:rsidRPr="005241BC"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Adriana Rodríguez Hernández </w:t>
      </w:r>
      <w:r w:rsidR="007819E0" w:rsidRPr="00131074">
        <w:rPr>
          <w:rFonts w:eastAsia="Times New Roman"/>
          <w:color w:val="000000"/>
          <w:lang w:val="es-MX"/>
        </w:rPr>
        <w:t>N.L:</w:t>
      </w:r>
      <w:r w:rsidRPr="005241BC">
        <w:rPr>
          <w:rFonts w:eastAsia="Times New Roman"/>
          <w:color w:val="000000"/>
          <w:lang w:val="es-MX"/>
        </w:rPr>
        <w:t>17</w:t>
      </w:r>
    </w:p>
    <w:p w14:paraId="7CC2B581" w14:textId="56808F62" w:rsidR="007819E0" w:rsidRPr="00131074"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Rosa María Sánchez García </w:t>
      </w:r>
      <w:r w:rsidR="007819E0" w:rsidRPr="00131074">
        <w:rPr>
          <w:rFonts w:eastAsia="Times New Roman"/>
          <w:color w:val="000000"/>
          <w:lang w:val="es-MX"/>
        </w:rPr>
        <w:t>N.L:</w:t>
      </w:r>
      <w:r w:rsidRPr="005241BC">
        <w:rPr>
          <w:rFonts w:eastAsia="Times New Roman"/>
          <w:color w:val="000000"/>
          <w:lang w:val="es-MX"/>
        </w:rPr>
        <w:t>18</w:t>
      </w:r>
    </w:p>
    <w:p w14:paraId="18502EAF" w14:textId="41AE8D47" w:rsidR="005241BC" w:rsidRPr="00131074" w:rsidRDefault="005241BC" w:rsidP="00131074">
      <w:pPr>
        <w:spacing w:before="240" w:after="240" w:line="240" w:lineRule="auto"/>
        <w:ind w:left="1077"/>
        <w:jc w:val="center"/>
        <w:rPr>
          <w:rFonts w:ascii="Times New Roman" w:eastAsia="Times New Roman" w:hAnsi="Times New Roman" w:cs="Times New Roman"/>
          <w:sz w:val="24"/>
          <w:szCs w:val="24"/>
          <w:lang w:val="es-MX"/>
        </w:rPr>
      </w:pPr>
      <w:r w:rsidRPr="00131074">
        <w:rPr>
          <w:color w:val="000000" w:themeColor="text1"/>
          <w:spacing w:val="3"/>
          <w:shd w:val="clear" w:color="auto" w:fill="FFFFFF"/>
        </w:rPr>
        <w:t>Cuarto semestre 2ºC</w:t>
      </w:r>
      <w:r w:rsidR="00131074">
        <w:rPr>
          <w:rFonts w:ascii="Times New Roman" w:eastAsia="Times New Roman" w:hAnsi="Times New Roman" w:cs="Times New Roman"/>
          <w:sz w:val="24"/>
          <w:szCs w:val="24"/>
          <w:lang w:val="es-MX"/>
        </w:rPr>
        <w:t xml:space="preserve">                      </w:t>
      </w:r>
      <w:r w:rsidRPr="0034784B">
        <w:rPr>
          <w:color w:val="000000" w:themeColor="text1"/>
          <w:spacing w:val="3"/>
          <w:sz w:val="24"/>
          <w:szCs w:val="24"/>
          <w:shd w:val="clear" w:color="auto" w:fill="FFFFFF"/>
        </w:rPr>
        <w:t xml:space="preserve">Saltillo, Coahuila. </w:t>
      </w:r>
      <w:r>
        <w:rPr>
          <w:color w:val="000000" w:themeColor="text1"/>
          <w:spacing w:val="3"/>
          <w:sz w:val="24"/>
          <w:szCs w:val="24"/>
          <w:shd w:val="clear" w:color="auto" w:fill="FFFFFF"/>
        </w:rPr>
        <w:t>2</w:t>
      </w:r>
      <w:r w:rsidR="007819E0">
        <w:rPr>
          <w:color w:val="000000" w:themeColor="text1"/>
          <w:spacing w:val="3"/>
          <w:sz w:val="24"/>
          <w:szCs w:val="24"/>
          <w:shd w:val="clear" w:color="auto" w:fill="FFFFFF"/>
        </w:rPr>
        <w:t>4</w:t>
      </w:r>
      <w:r>
        <w:rPr>
          <w:color w:val="000000" w:themeColor="text1"/>
          <w:spacing w:val="3"/>
          <w:sz w:val="24"/>
          <w:szCs w:val="24"/>
          <w:shd w:val="clear" w:color="auto" w:fill="FFFFFF"/>
        </w:rPr>
        <w:t xml:space="preserve"> de mayo del 2021</w:t>
      </w:r>
    </w:p>
    <w:p w14:paraId="580794D6" w14:textId="77777777" w:rsidR="007819E0" w:rsidRDefault="007819E0" w:rsidP="007819E0">
      <w:pPr>
        <w:spacing w:line="360" w:lineRule="auto"/>
        <w:jc w:val="both"/>
        <w:rPr>
          <w:sz w:val="24"/>
          <w:szCs w:val="24"/>
          <w:lang w:val="es-ES"/>
        </w:rPr>
      </w:pPr>
    </w:p>
    <w:p w14:paraId="1716C224" w14:textId="5F2296C0" w:rsidR="007819E0" w:rsidRDefault="007819E0" w:rsidP="007819E0">
      <w:pPr>
        <w:spacing w:line="360" w:lineRule="auto"/>
        <w:jc w:val="center"/>
        <w:rPr>
          <w:sz w:val="24"/>
          <w:szCs w:val="24"/>
          <w:lang w:val="es-ES"/>
        </w:rPr>
      </w:pPr>
      <w:r w:rsidRPr="00444740">
        <w:rPr>
          <w:b/>
          <w:bCs/>
          <w:sz w:val="28"/>
          <w:szCs w:val="28"/>
          <w:lang w:val="es-ES"/>
        </w:rPr>
        <w:t>Contexto Interno y externo del Jardín de Niños</w:t>
      </w:r>
    </w:p>
    <w:p w14:paraId="2E941C55" w14:textId="758554E5" w:rsidR="007819E0" w:rsidRPr="007819E0" w:rsidRDefault="007819E0" w:rsidP="007819E0">
      <w:pPr>
        <w:spacing w:line="360" w:lineRule="auto"/>
        <w:jc w:val="both"/>
        <w:rPr>
          <w:rFonts w:eastAsiaTheme="minorHAnsi"/>
          <w:sz w:val="24"/>
          <w:szCs w:val="24"/>
          <w:lang w:val="es-ES"/>
        </w:rPr>
      </w:pPr>
      <w:r w:rsidRPr="007819E0">
        <w:rPr>
          <w:sz w:val="24"/>
          <w:szCs w:val="24"/>
          <w:lang w:val="es-ES"/>
        </w:rPr>
        <w:t xml:space="preserve">La primera jornada del presente ciclo escolar se realizó del 10 al 21 mayo del 2021, durante la misma, se investigaron algunos indicadores del contexto interno y externo del Jardín de niños asignado (anexo 1), de igual forma se llevó a cabo un diagnóstico de las habilidades socioemocionales de los alumnos del nivel preescolar (pendiente el anexo 2) obteniendo los siguientes resultados. </w:t>
      </w:r>
    </w:p>
    <w:p w14:paraId="030FBD7A" w14:textId="77777777" w:rsidR="007819E0" w:rsidRPr="007819E0" w:rsidRDefault="007819E0" w:rsidP="007819E0">
      <w:pPr>
        <w:spacing w:line="360" w:lineRule="auto"/>
        <w:jc w:val="both"/>
        <w:rPr>
          <w:sz w:val="24"/>
          <w:szCs w:val="24"/>
          <w:lang w:val="es-ES"/>
        </w:rPr>
      </w:pPr>
      <w:r w:rsidRPr="007819E0">
        <w:rPr>
          <w:sz w:val="24"/>
          <w:szCs w:val="24"/>
          <w:lang w:val="es-ES"/>
        </w:rPr>
        <w:t>Apolonio M. Avilés turno matutino, se encuentra ubicado en Juárez Oriente #331, Zona centro, Saltillo Coahuila.</w:t>
      </w:r>
    </w:p>
    <w:p w14:paraId="0DE4A792" w14:textId="765DE39D" w:rsidR="007819E0" w:rsidRDefault="007819E0" w:rsidP="007819E0">
      <w:pPr>
        <w:spacing w:line="360" w:lineRule="auto"/>
        <w:jc w:val="center"/>
        <w:rPr>
          <w:sz w:val="24"/>
          <w:szCs w:val="24"/>
          <w:lang w:val="es-ES"/>
        </w:rPr>
      </w:pPr>
      <w:r w:rsidRPr="007819E0">
        <w:rPr>
          <w:noProof/>
          <w:sz w:val="24"/>
          <w:szCs w:val="24"/>
        </w:rPr>
        <w:drawing>
          <wp:inline distT="0" distB="0" distL="0" distR="0" wp14:anchorId="1AFB1CFF" wp14:editId="765636E9">
            <wp:extent cx="5791200" cy="2865120"/>
            <wp:effectExtent l="0" t="0" r="0" b="0"/>
            <wp:docPr id="1" name="Imagen 1" descr="Interfaz de usuario gráfica, Aplicación,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 Map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l="29701" t="8755" r="-475" b="12155"/>
                    <a:stretch>
                      <a:fillRect/>
                    </a:stretch>
                  </pic:blipFill>
                  <pic:spPr bwMode="auto">
                    <a:xfrm>
                      <a:off x="0" y="0"/>
                      <a:ext cx="5791200" cy="2865120"/>
                    </a:xfrm>
                    <a:prstGeom prst="rect">
                      <a:avLst/>
                    </a:prstGeom>
                    <a:noFill/>
                    <a:ln>
                      <a:noFill/>
                    </a:ln>
                  </pic:spPr>
                </pic:pic>
              </a:graphicData>
            </a:graphic>
          </wp:inline>
        </w:drawing>
      </w:r>
    </w:p>
    <w:p w14:paraId="0AF1FA45" w14:textId="77777777" w:rsidR="007819E0" w:rsidRPr="007819E0" w:rsidRDefault="007819E0" w:rsidP="007819E0">
      <w:pPr>
        <w:spacing w:line="360" w:lineRule="auto"/>
        <w:jc w:val="center"/>
        <w:rPr>
          <w:sz w:val="24"/>
          <w:szCs w:val="24"/>
          <w:lang w:val="es-ES"/>
        </w:rPr>
      </w:pPr>
    </w:p>
    <w:p w14:paraId="17FD5300" w14:textId="77777777" w:rsidR="007819E0" w:rsidRPr="007819E0" w:rsidRDefault="007819E0" w:rsidP="007819E0">
      <w:pPr>
        <w:spacing w:line="360" w:lineRule="auto"/>
        <w:jc w:val="both"/>
        <w:rPr>
          <w:sz w:val="24"/>
          <w:szCs w:val="24"/>
          <w:lang w:val="es-ES"/>
        </w:rPr>
      </w:pPr>
      <w:r w:rsidRPr="007819E0">
        <w:rPr>
          <w:sz w:val="24"/>
          <w:szCs w:val="24"/>
          <w:lang w:val="es-ES"/>
        </w:rPr>
        <w:t xml:space="preserve"> Este plantel es sostenimiento federal, cuya clave es 05DJN0078P, el cual tiene como número telefónico 844-4-10-06-66 en el cual nos podemos comunicar en el horario de 9:00am a 12:00pm. Entrada habitual de los alumnos, el personal administrativo y docentes es de 8:30 am a 12:30 pm. </w:t>
      </w:r>
    </w:p>
    <w:p w14:paraId="6C65F200" w14:textId="77777777" w:rsidR="007819E0" w:rsidRPr="007819E0" w:rsidRDefault="007819E0" w:rsidP="007819E0">
      <w:pPr>
        <w:spacing w:line="360" w:lineRule="auto"/>
        <w:jc w:val="both"/>
        <w:rPr>
          <w:sz w:val="24"/>
          <w:szCs w:val="24"/>
          <w:lang w:val="es-ES"/>
        </w:rPr>
      </w:pPr>
      <w:r w:rsidRPr="007819E0">
        <w:rPr>
          <w:sz w:val="24"/>
          <w:szCs w:val="24"/>
          <w:lang w:val="es-ES"/>
        </w:rPr>
        <w:t>A cargo del Jardín de niños está la directora Cristina Manuela Morales Valdés, la supervisora es la profesora María Teresa Ruiz Cepeda, quienes tienen la función como autoridad de disponer y asignar el trabajo y los recursos entre los miembros de una organización en una forma tal que se puedan lograr los objetivos de la organización de manera eficiente.</w:t>
      </w:r>
    </w:p>
    <w:p w14:paraId="1E01E363" w14:textId="77777777" w:rsidR="007819E0" w:rsidRPr="007819E0" w:rsidRDefault="007819E0" w:rsidP="007819E0">
      <w:pPr>
        <w:spacing w:line="360" w:lineRule="auto"/>
        <w:jc w:val="both"/>
        <w:rPr>
          <w:sz w:val="24"/>
          <w:szCs w:val="24"/>
          <w:lang w:val="es-ES"/>
        </w:rPr>
      </w:pPr>
      <w:r w:rsidRPr="007819E0">
        <w:rPr>
          <w:sz w:val="24"/>
          <w:szCs w:val="24"/>
          <w:lang w:val="es-ES"/>
        </w:rPr>
        <w:lastRenderedPageBreak/>
        <w:t xml:space="preserve">El Jardín de niños está situado en el centro de la ciudad, y delimita al sur con la calle de Juárez teniendo frente a él una mueblería y una clínica particular, al norte con la calle de Castellar, a los lados poniente con la calle de Arteaga, con una mueblería a lado y al oriente con la calle de General Cepeda, con un terreno a lado, de igual modo el edificio está construido en su mayoría de adobe, tiene algunas áreas de ladrillo y concreto y cuenta con una techumbre de lámina y fierro, también cuenta con todos los servicios públicos de una ciudad como: luz eléctrica, agua potable, gas drenaje, internet, pavimentación. </w:t>
      </w:r>
    </w:p>
    <w:p w14:paraId="497D0A55" w14:textId="77777777" w:rsidR="007819E0" w:rsidRPr="007819E0" w:rsidRDefault="007819E0" w:rsidP="007819E0">
      <w:pPr>
        <w:spacing w:line="360" w:lineRule="auto"/>
        <w:jc w:val="both"/>
        <w:rPr>
          <w:sz w:val="24"/>
          <w:szCs w:val="24"/>
          <w:lang w:val="es-ES"/>
        </w:rPr>
      </w:pPr>
      <w:r w:rsidRPr="007819E0">
        <w:rPr>
          <w:sz w:val="24"/>
          <w:szCs w:val="24"/>
          <w:lang w:val="es-ES"/>
        </w:rPr>
        <w:t>El contexto social es medio-bajo, tomando en cuenta que los alumnos no pertenecen a la comunidad física del plantel, ya que provienen de distintos sectores de la ciudad, de tal forma  se puede encontrar problemáticas a nivel social de los padres de familia muy variadas, pues como ya se hizo referencia el Jardín está inmerso en el centro histórico donde ya casi no habitan familias con niños pequeños, la más notoria y que afecta el desempeño de los alumnos es que existen madres solteras o divorciadas.</w:t>
      </w:r>
    </w:p>
    <w:p w14:paraId="5D022FA6" w14:textId="77777777" w:rsidR="007819E0" w:rsidRPr="007819E0" w:rsidRDefault="007819E0" w:rsidP="007819E0">
      <w:pPr>
        <w:spacing w:line="360" w:lineRule="auto"/>
        <w:jc w:val="both"/>
        <w:rPr>
          <w:rFonts w:eastAsia="Bookman Old Style"/>
          <w:color w:val="000000"/>
          <w:sz w:val="24"/>
          <w:szCs w:val="24"/>
          <w:lang w:val="es-MX"/>
        </w:rPr>
      </w:pPr>
      <w:r w:rsidRPr="007819E0">
        <w:rPr>
          <w:rFonts w:eastAsia="Bookman Old Style"/>
          <w:color w:val="000000"/>
          <w:sz w:val="24"/>
          <w:szCs w:val="24"/>
        </w:rPr>
        <w:t xml:space="preserve">El Jardín cuenta con una organización completa y plantilla de personal completa, por lo cual tiene los suficientes espacios para dicha situación, se cuenta con 8 aulas de grupo, una sala recibidora y una oficina de dirección, un salón de usos múltiple, una biblioteca, una cocina, una bodega, baños separados para niños con 4 cada área y lavabos, en el de niños se cuenta además con área de mingitorios; área de juegos y patio cívico. La organización dentro de la institución cuenta con directora, subdirectora, 8 docentes: </w:t>
      </w:r>
    </w:p>
    <w:tbl>
      <w:tblPr>
        <w:tblStyle w:val="Tablaconcuadrcula"/>
        <w:tblW w:w="0" w:type="auto"/>
        <w:jc w:val="center"/>
        <w:tblInd w:w="0" w:type="dxa"/>
        <w:tblLook w:val="04A0" w:firstRow="1" w:lastRow="0" w:firstColumn="1" w:lastColumn="0" w:noHBand="0" w:noVBand="1"/>
      </w:tblPr>
      <w:tblGrid>
        <w:gridCol w:w="4414"/>
        <w:gridCol w:w="4414"/>
      </w:tblGrid>
      <w:tr w:rsidR="007819E0" w:rsidRPr="007819E0" w14:paraId="341E2EA9" w14:textId="77777777" w:rsidTr="007819E0">
        <w:trPr>
          <w:jc w:val="center"/>
        </w:trPr>
        <w:tc>
          <w:tcPr>
            <w:tcW w:w="4414" w:type="dxa"/>
            <w:tcBorders>
              <w:top w:val="single" w:sz="4" w:space="0" w:color="auto"/>
              <w:left w:val="single" w:sz="4" w:space="0" w:color="auto"/>
              <w:bottom w:val="single" w:sz="4" w:space="0" w:color="auto"/>
              <w:right w:val="single" w:sz="4" w:space="0" w:color="auto"/>
            </w:tcBorders>
            <w:hideMark/>
          </w:tcPr>
          <w:p w14:paraId="37EAEC2A" w14:textId="77777777" w:rsidR="007819E0" w:rsidRPr="007819E0" w:rsidRDefault="007819E0" w:rsidP="007819E0">
            <w:pPr>
              <w:spacing w:line="360" w:lineRule="auto"/>
              <w:jc w:val="both"/>
              <w:rPr>
                <w:rFonts w:eastAsia="Bookman Old Style"/>
                <w:b/>
                <w:bCs/>
                <w:color w:val="000000"/>
                <w:sz w:val="24"/>
                <w:szCs w:val="24"/>
              </w:rPr>
            </w:pPr>
            <w:r w:rsidRPr="007819E0">
              <w:rPr>
                <w:rFonts w:eastAsia="Bookman Old Style"/>
                <w:b/>
                <w:bCs/>
                <w:color w:val="000000"/>
                <w:sz w:val="24"/>
                <w:szCs w:val="24"/>
              </w:rPr>
              <w:t>Nombre</w:t>
            </w:r>
          </w:p>
        </w:tc>
        <w:tc>
          <w:tcPr>
            <w:tcW w:w="4414" w:type="dxa"/>
            <w:tcBorders>
              <w:top w:val="single" w:sz="4" w:space="0" w:color="auto"/>
              <w:left w:val="single" w:sz="4" w:space="0" w:color="auto"/>
              <w:bottom w:val="single" w:sz="4" w:space="0" w:color="auto"/>
              <w:right w:val="single" w:sz="4" w:space="0" w:color="auto"/>
            </w:tcBorders>
            <w:hideMark/>
          </w:tcPr>
          <w:p w14:paraId="4A72E092" w14:textId="77777777" w:rsidR="007819E0" w:rsidRPr="007819E0" w:rsidRDefault="007819E0" w:rsidP="007819E0">
            <w:pPr>
              <w:spacing w:line="360" w:lineRule="auto"/>
              <w:jc w:val="both"/>
              <w:rPr>
                <w:rFonts w:eastAsia="Bookman Old Style"/>
                <w:b/>
                <w:bCs/>
                <w:color w:val="000000"/>
                <w:sz w:val="24"/>
                <w:szCs w:val="24"/>
              </w:rPr>
            </w:pPr>
            <w:r w:rsidRPr="007819E0">
              <w:rPr>
                <w:rFonts w:eastAsia="Bookman Old Style"/>
                <w:b/>
                <w:bCs/>
                <w:color w:val="000000"/>
                <w:sz w:val="24"/>
                <w:szCs w:val="24"/>
              </w:rPr>
              <w:t>Grado</w:t>
            </w:r>
          </w:p>
        </w:tc>
      </w:tr>
      <w:tr w:rsidR="007819E0" w:rsidRPr="007819E0" w14:paraId="79E93F86" w14:textId="77777777" w:rsidTr="007819E0">
        <w:trPr>
          <w:jc w:val="center"/>
        </w:trPr>
        <w:tc>
          <w:tcPr>
            <w:tcW w:w="4414" w:type="dxa"/>
            <w:tcBorders>
              <w:top w:val="single" w:sz="4" w:space="0" w:color="auto"/>
              <w:left w:val="single" w:sz="4" w:space="0" w:color="auto"/>
              <w:bottom w:val="single" w:sz="4" w:space="0" w:color="auto"/>
              <w:right w:val="single" w:sz="4" w:space="0" w:color="auto"/>
            </w:tcBorders>
            <w:hideMark/>
          </w:tcPr>
          <w:p w14:paraId="04F0D946" w14:textId="77777777" w:rsidR="007819E0" w:rsidRPr="007819E0" w:rsidRDefault="007819E0" w:rsidP="007819E0">
            <w:pPr>
              <w:spacing w:line="360" w:lineRule="auto"/>
              <w:jc w:val="both"/>
              <w:rPr>
                <w:rFonts w:eastAsia="Bookman Old Style"/>
                <w:color w:val="000000"/>
                <w:sz w:val="24"/>
                <w:szCs w:val="24"/>
              </w:rPr>
            </w:pPr>
            <w:r w:rsidRPr="007819E0">
              <w:rPr>
                <w:color w:val="000000"/>
                <w:sz w:val="24"/>
                <w:szCs w:val="24"/>
              </w:rPr>
              <w:t>Yesica Ivette Ríos Lomas</w:t>
            </w:r>
          </w:p>
        </w:tc>
        <w:tc>
          <w:tcPr>
            <w:tcW w:w="4414" w:type="dxa"/>
            <w:tcBorders>
              <w:top w:val="single" w:sz="4" w:space="0" w:color="auto"/>
              <w:left w:val="single" w:sz="4" w:space="0" w:color="auto"/>
              <w:bottom w:val="single" w:sz="4" w:space="0" w:color="auto"/>
              <w:right w:val="single" w:sz="4" w:space="0" w:color="auto"/>
            </w:tcBorders>
            <w:hideMark/>
          </w:tcPr>
          <w:p w14:paraId="26CBF7AC" w14:textId="77777777" w:rsidR="007819E0" w:rsidRPr="007819E0" w:rsidRDefault="007819E0" w:rsidP="007819E0">
            <w:pPr>
              <w:spacing w:line="360" w:lineRule="auto"/>
              <w:jc w:val="both"/>
              <w:rPr>
                <w:rFonts w:eastAsia="Bookman Old Style"/>
                <w:color w:val="000000"/>
                <w:sz w:val="24"/>
                <w:szCs w:val="24"/>
              </w:rPr>
            </w:pPr>
            <w:r w:rsidRPr="007819E0">
              <w:rPr>
                <w:rFonts w:eastAsia="Bookman Old Style"/>
                <w:color w:val="000000"/>
                <w:sz w:val="24"/>
                <w:szCs w:val="24"/>
              </w:rPr>
              <w:t>1 “A”</w:t>
            </w:r>
          </w:p>
        </w:tc>
      </w:tr>
      <w:tr w:rsidR="007819E0" w:rsidRPr="007819E0" w14:paraId="68E880DD" w14:textId="77777777" w:rsidTr="007819E0">
        <w:trPr>
          <w:jc w:val="center"/>
        </w:trPr>
        <w:tc>
          <w:tcPr>
            <w:tcW w:w="4414" w:type="dxa"/>
            <w:tcBorders>
              <w:top w:val="single" w:sz="4" w:space="0" w:color="auto"/>
              <w:left w:val="single" w:sz="4" w:space="0" w:color="auto"/>
              <w:bottom w:val="single" w:sz="4" w:space="0" w:color="auto"/>
              <w:right w:val="single" w:sz="4" w:space="0" w:color="auto"/>
            </w:tcBorders>
            <w:hideMark/>
          </w:tcPr>
          <w:p w14:paraId="0436E0CF" w14:textId="77777777" w:rsidR="007819E0" w:rsidRPr="007819E0" w:rsidRDefault="007819E0" w:rsidP="007819E0">
            <w:pPr>
              <w:spacing w:line="360" w:lineRule="auto"/>
              <w:jc w:val="both"/>
              <w:rPr>
                <w:rFonts w:eastAsiaTheme="minorHAnsi"/>
                <w:color w:val="000000"/>
                <w:sz w:val="24"/>
                <w:szCs w:val="24"/>
              </w:rPr>
            </w:pPr>
            <w:r w:rsidRPr="007819E0">
              <w:rPr>
                <w:color w:val="000000"/>
                <w:sz w:val="24"/>
                <w:szCs w:val="24"/>
              </w:rPr>
              <w:t>Ana Karen Joana Gutiérrez Rodríguez</w:t>
            </w:r>
          </w:p>
        </w:tc>
        <w:tc>
          <w:tcPr>
            <w:tcW w:w="4414" w:type="dxa"/>
            <w:tcBorders>
              <w:top w:val="single" w:sz="4" w:space="0" w:color="auto"/>
              <w:left w:val="single" w:sz="4" w:space="0" w:color="auto"/>
              <w:bottom w:val="single" w:sz="4" w:space="0" w:color="auto"/>
              <w:right w:val="single" w:sz="4" w:space="0" w:color="auto"/>
            </w:tcBorders>
            <w:hideMark/>
          </w:tcPr>
          <w:p w14:paraId="485B12AE" w14:textId="77777777" w:rsidR="007819E0" w:rsidRPr="007819E0" w:rsidRDefault="007819E0" w:rsidP="007819E0">
            <w:pPr>
              <w:spacing w:line="360" w:lineRule="auto"/>
              <w:jc w:val="both"/>
              <w:rPr>
                <w:rFonts w:eastAsia="Bookman Old Style"/>
                <w:color w:val="000000"/>
                <w:sz w:val="24"/>
                <w:szCs w:val="24"/>
              </w:rPr>
            </w:pPr>
            <w:r w:rsidRPr="007819E0">
              <w:rPr>
                <w:rFonts w:eastAsia="Bookman Old Style"/>
                <w:color w:val="000000"/>
                <w:sz w:val="24"/>
                <w:szCs w:val="24"/>
              </w:rPr>
              <w:t>1 “B”</w:t>
            </w:r>
          </w:p>
        </w:tc>
      </w:tr>
      <w:tr w:rsidR="007819E0" w:rsidRPr="007819E0" w14:paraId="6B7DC16A" w14:textId="77777777" w:rsidTr="007819E0">
        <w:trPr>
          <w:jc w:val="center"/>
        </w:trPr>
        <w:tc>
          <w:tcPr>
            <w:tcW w:w="4414" w:type="dxa"/>
            <w:tcBorders>
              <w:top w:val="single" w:sz="4" w:space="0" w:color="auto"/>
              <w:left w:val="single" w:sz="4" w:space="0" w:color="auto"/>
              <w:bottom w:val="single" w:sz="4" w:space="0" w:color="auto"/>
              <w:right w:val="single" w:sz="4" w:space="0" w:color="auto"/>
            </w:tcBorders>
            <w:hideMark/>
          </w:tcPr>
          <w:p w14:paraId="3AA48E74" w14:textId="77777777" w:rsidR="007819E0" w:rsidRPr="007819E0" w:rsidRDefault="007819E0" w:rsidP="007819E0">
            <w:pPr>
              <w:spacing w:line="360" w:lineRule="auto"/>
              <w:jc w:val="both"/>
              <w:rPr>
                <w:rFonts w:eastAsiaTheme="minorHAnsi"/>
                <w:color w:val="000000"/>
                <w:sz w:val="24"/>
                <w:szCs w:val="24"/>
              </w:rPr>
            </w:pPr>
            <w:r w:rsidRPr="007819E0">
              <w:rPr>
                <w:color w:val="000000"/>
                <w:sz w:val="24"/>
                <w:szCs w:val="24"/>
              </w:rPr>
              <w:t>Salía Deyanira Domínguez Escobedo</w:t>
            </w:r>
          </w:p>
        </w:tc>
        <w:tc>
          <w:tcPr>
            <w:tcW w:w="4414" w:type="dxa"/>
            <w:tcBorders>
              <w:top w:val="single" w:sz="4" w:space="0" w:color="auto"/>
              <w:left w:val="single" w:sz="4" w:space="0" w:color="auto"/>
              <w:bottom w:val="single" w:sz="4" w:space="0" w:color="auto"/>
              <w:right w:val="single" w:sz="4" w:space="0" w:color="auto"/>
            </w:tcBorders>
            <w:hideMark/>
          </w:tcPr>
          <w:p w14:paraId="55F9CEC2" w14:textId="77777777" w:rsidR="007819E0" w:rsidRPr="007819E0" w:rsidRDefault="007819E0" w:rsidP="007819E0">
            <w:pPr>
              <w:spacing w:line="360" w:lineRule="auto"/>
              <w:jc w:val="both"/>
              <w:rPr>
                <w:rFonts w:eastAsia="Bookman Old Style"/>
                <w:color w:val="000000"/>
                <w:sz w:val="24"/>
                <w:szCs w:val="24"/>
              </w:rPr>
            </w:pPr>
            <w:r w:rsidRPr="007819E0">
              <w:rPr>
                <w:rFonts w:eastAsia="Bookman Old Style"/>
                <w:color w:val="000000"/>
                <w:sz w:val="24"/>
                <w:szCs w:val="24"/>
              </w:rPr>
              <w:t>2 “A”</w:t>
            </w:r>
          </w:p>
        </w:tc>
      </w:tr>
      <w:tr w:rsidR="007819E0" w:rsidRPr="007819E0" w14:paraId="7CA64C7D" w14:textId="77777777" w:rsidTr="007819E0">
        <w:trPr>
          <w:jc w:val="center"/>
        </w:trPr>
        <w:tc>
          <w:tcPr>
            <w:tcW w:w="4414" w:type="dxa"/>
            <w:tcBorders>
              <w:top w:val="single" w:sz="4" w:space="0" w:color="auto"/>
              <w:left w:val="single" w:sz="4" w:space="0" w:color="auto"/>
              <w:bottom w:val="single" w:sz="4" w:space="0" w:color="auto"/>
              <w:right w:val="single" w:sz="4" w:space="0" w:color="auto"/>
            </w:tcBorders>
            <w:hideMark/>
          </w:tcPr>
          <w:p w14:paraId="5271F0A6" w14:textId="77777777" w:rsidR="007819E0" w:rsidRPr="007819E0" w:rsidRDefault="007819E0" w:rsidP="007819E0">
            <w:pPr>
              <w:spacing w:line="360" w:lineRule="auto"/>
              <w:jc w:val="both"/>
              <w:rPr>
                <w:rFonts w:eastAsiaTheme="minorHAnsi"/>
                <w:color w:val="000000"/>
                <w:sz w:val="24"/>
                <w:szCs w:val="24"/>
              </w:rPr>
            </w:pPr>
            <w:r w:rsidRPr="007819E0">
              <w:rPr>
                <w:color w:val="000000"/>
                <w:sz w:val="24"/>
                <w:szCs w:val="24"/>
              </w:rPr>
              <w:t>Mayra Mireya Carranza Aguirre</w:t>
            </w:r>
          </w:p>
        </w:tc>
        <w:tc>
          <w:tcPr>
            <w:tcW w:w="4414" w:type="dxa"/>
            <w:tcBorders>
              <w:top w:val="single" w:sz="4" w:space="0" w:color="auto"/>
              <w:left w:val="single" w:sz="4" w:space="0" w:color="auto"/>
              <w:bottom w:val="single" w:sz="4" w:space="0" w:color="auto"/>
              <w:right w:val="single" w:sz="4" w:space="0" w:color="auto"/>
            </w:tcBorders>
            <w:hideMark/>
          </w:tcPr>
          <w:p w14:paraId="7829F4EE" w14:textId="77777777" w:rsidR="007819E0" w:rsidRPr="007819E0" w:rsidRDefault="007819E0" w:rsidP="007819E0">
            <w:pPr>
              <w:spacing w:line="360" w:lineRule="auto"/>
              <w:jc w:val="both"/>
              <w:rPr>
                <w:rFonts w:eastAsia="Bookman Old Style"/>
                <w:color w:val="000000"/>
                <w:sz w:val="24"/>
                <w:szCs w:val="24"/>
              </w:rPr>
            </w:pPr>
            <w:r w:rsidRPr="007819E0">
              <w:rPr>
                <w:rFonts w:eastAsia="Bookman Old Style"/>
                <w:color w:val="000000"/>
                <w:sz w:val="24"/>
                <w:szCs w:val="24"/>
              </w:rPr>
              <w:t>2 “B”</w:t>
            </w:r>
          </w:p>
        </w:tc>
      </w:tr>
      <w:tr w:rsidR="007819E0" w:rsidRPr="007819E0" w14:paraId="7DEA32B0" w14:textId="77777777" w:rsidTr="007819E0">
        <w:trPr>
          <w:jc w:val="center"/>
        </w:trPr>
        <w:tc>
          <w:tcPr>
            <w:tcW w:w="4414" w:type="dxa"/>
            <w:tcBorders>
              <w:top w:val="single" w:sz="4" w:space="0" w:color="auto"/>
              <w:left w:val="single" w:sz="4" w:space="0" w:color="auto"/>
              <w:bottom w:val="single" w:sz="4" w:space="0" w:color="auto"/>
              <w:right w:val="single" w:sz="4" w:space="0" w:color="auto"/>
            </w:tcBorders>
            <w:hideMark/>
          </w:tcPr>
          <w:p w14:paraId="12D14555" w14:textId="77777777" w:rsidR="007819E0" w:rsidRPr="007819E0" w:rsidRDefault="007819E0" w:rsidP="007819E0">
            <w:pPr>
              <w:spacing w:line="360" w:lineRule="auto"/>
              <w:jc w:val="both"/>
              <w:rPr>
                <w:rFonts w:eastAsiaTheme="minorHAnsi"/>
                <w:color w:val="000000"/>
                <w:sz w:val="24"/>
                <w:szCs w:val="24"/>
              </w:rPr>
            </w:pPr>
            <w:r w:rsidRPr="007819E0">
              <w:rPr>
                <w:color w:val="000000"/>
                <w:sz w:val="24"/>
                <w:szCs w:val="24"/>
              </w:rPr>
              <w:t>Gloria Margarita Padilla Salas</w:t>
            </w:r>
          </w:p>
        </w:tc>
        <w:tc>
          <w:tcPr>
            <w:tcW w:w="4414" w:type="dxa"/>
            <w:tcBorders>
              <w:top w:val="single" w:sz="4" w:space="0" w:color="auto"/>
              <w:left w:val="single" w:sz="4" w:space="0" w:color="auto"/>
              <w:bottom w:val="single" w:sz="4" w:space="0" w:color="auto"/>
              <w:right w:val="single" w:sz="4" w:space="0" w:color="auto"/>
            </w:tcBorders>
            <w:hideMark/>
          </w:tcPr>
          <w:p w14:paraId="015D9357" w14:textId="77777777" w:rsidR="007819E0" w:rsidRPr="007819E0" w:rsidRDefault="007819E0" w:rsidP="007819E0">
            <w:pPr>
              <w:spacing w:line="360" w:lineRule="auto"/>
              <w:jc w:val="both"/>
              <w:rPr>
                <w:rFonts w:eastAsia="Bookman Old Style"/>
                <w:color w:val="000000"/>
                <w:sz w:val="24"/>
                <w:szCs w:val="24"/>
              </w:rPr>
            </w:pPr>
            <w:r w:rsidRPr="007819E0">
              <w:rPr>
                <w:rFonts w:eastAsia="Bookman Old Style"/>
                <w:color w:val="000000"/>
                <w:sz w:val="24"/>
                <w:szCs w:val="24"/>
              </w:rPr>
              <w:t>2 “C”</w:t>
            </w:r>
          </w:p>
        </w:tc>
      </w:tr>
      <w:tr w:rsidR="007819E0" w:rsidRPr="007819E0" w14:paraId="761DFB80" w14:textId="77777777" w:rsidTr="007819E0">
        <w:trPr>
          <w:jc w:val="center"/>
        </w:trPr>
        <w:tc>
          <w:tcPr>
            <w:tcW w:w="4414" w:type="dxa"/>
            <w:tcBorders>
              <w:top w:val="single" w:sz="4" w:space="0" w:color="auto"/>
              <w:left w:val="single" w:sz="4" w:space="0" w:color="auto"/>
              <w:bottom w:val="single" w:sz="4" w:space="0" w:color="auto"/>
              <w:right w:val="single" w:sz="4" w:space="0" w:color="auto"/>
            </w:tcBorders>
            <w:hideMark/>
          </w:tcPr>
          <w:p w14:paraId="1CA79216" w14:textId="77777777" w:rsidR="007819E0" w:rsidRPr="007819E0" w:rsidRDefault="007819E0" w:rsidP="007819E0">
            <w:pPr>
              <w:spacing w:line="360" w:lineRule="auto"/>
              <w:jc w:val="both"/>
              <w:rPr>
                <w:rFonts w:eastAsiaTheme="minorHAnsi"/>
                <w:color w:val="000000"/>
                <w:sz w:val="24"/>
                <w:szCs w:val="24"/>
              </w:rPr>
            </w:pPr>
            <w:r w:rsidRPr="007819E0">
              <w:rPr>
                <w:color w:val="000000"/>
                <w:sz w:val="24"/>
                <w:szCs w:val="24"/>
              </w:rPr>
              <w:t>Itzel Garza Rodríguez</w:t>
            </w:r>
          </w:p>
        </w:tc>
        <w:tc>
          <w:tcPr>
            <w:tcW w:w="4414" w:type="dxa"/>
            <w:tcBorders>
              <w:top w:val="single" w:sz="4" w:space="0" w:color="auto"/>
              <w:left w:val="single" w:sz="4" w:space="0" w:color="auto"/>
              <w:bottom w:val="single" w:sz="4" w:space="0" w:color="auto"/>
              <w:right w:val="single" w:sz="4" w:space="0" w:color="auto"/>
            </w:tcBorders>
            <w:hideMark/>
          </w:tcPr>
          <w:p w14:paraId="639C16A7" w14:textId="77777777" w:rsidR="007819E0" w:rsidRPr="007819E0" w:rsidRDefault="007819E0" w:rsidP="007819E0">
            <w:pPr>
              <w:spacing w:line="360" w:lineRule="auto"/>
              <w:jc w:val="both"/>
              <w:rPr>
                <w:rFonts w:eastAsia="Bookman Old Style"/>
                <w:color w:val="000000"/>
                <w:sz w:val="24"/>
                <w:szCs w:val="24"/>
              </w:rPr>
            </w:pPr>
            <w:r w:rsidRPr="007819E0">
              <w:rPr>
                <w:rFonts w:eastAsia="Bookman Old Style"/>
                <w:color w:val="000000"/>
                <w:sz w:val="24"/>
                <w:szCs w:val="24"/>
              </w:rPr>
              <w:t>2 “D”</w:t>
            </w:r>
          </w:p>
        </w:tc>
      </w:tr>
      <w:tr w:rsidR="007819E0" w:rsidRPr="007819E0" w14:paraId="741E428D" w14:textId="77777777" w:rsidTr="007819E0">
        <w:trPr>
          <w:jc w:val="center"/>
        </w:trPr>
        <w:tc>
          <w:tcPr>
            <w:tcW w:w="4414" w:type="dxa"/>
            <w:tcBorders>
              <w:top w:val="single" w:sz="4" w:space="0" w:color="auto"/>
              <w:left w:val="single" w:sz="4" w:space="0" w:color="auto"/>
              <w:bottom w:val="single" w:sz="4" w:space="0" w:color="auto"/>
              <w:right w:val="single" w:sz="4" w:space="0" w:color="auto"/>
            </w:tcBorders>
            <w:hideMark/>
          </w:tcPr>
          <w:p w14:paraId="774660D9" w14:textId="77777777" w:rsidR="007819E0" w:rsidRPr="007819E0" w:rsidRDefault="007819E0" w:rsidP="007819E0">
            <w:pPr>
              <w:spacing w:line="360" w:lineRule="auto"/>
              <w:jc w:val="both"/>
              <w:rPr>
                <w:rFonts w:eastAsiaTheme="minorHAnsi"/>
                <w:color w:val="000000"/>
                <w:sz w:val="24"/>
                <w:szCs w:val="24"/>
              </w:rPr>
            </w:pPr>
            <w:r w:rsidRPr="007819E0">
              <w:rPr>
                <w:color w:val="000000"/>
                <w:sz w:val="24"/>
                <w:szCs w:val="24"/>
              </w:rPr>
              <w:t> Liliana Esquivel Mejía</w:t>
            </w:r>
          </w:p>
        </w:tc>
        <w:tc>
          <w:tcPr>
            <w:tcW w:w="4414" w:type="dxa"/>
            <w:tcBorders>
              <w:top w:val="single" w:sz="4" w:space="0" w:color="auto"/>
              <w:left w:val="single" w:sz="4" w:space="0" w:color="auto"/>
              <w:bottom w:val="single" w:sz="4" w:space="0" w:color="auto"/>
              <w:right w:val="single" w:sz="4" w:space="0" w:color="auto"/>
            </w:tcBorders>
            <w:hideMark/>
          </w:tcPr>
          <w:p w14:paraId="61FE4EB4" w14:textId="77777777" w:rsidR="007819E0" w:rsidRPr="007819E0" w:rsidRDefault="007819E0" w:rsidP="007819E0">
            <w:pPr>
              <w:spacing w:line="360" w:lineRule="auto"/>
              <w:jc w:val="both"/>
              <w:rPr>
                <w:rFonts w:eastAsia="Bookman Old Style"/>
                <w:color w:val="000000"/>
                <w:sz w:val="24"/>
                <w:szCs w:val="24"/>
              </w:rPr>
            </w:pPr>
            <w:r w:rsidRPr="007819E0">
              <w:rPr>
                <w:rFonts w:eastAsia="Bookman Old Style"/>
                <w:color w:val="000000"/>
                <w:sz w:val="24"/>
                <w:szCs w:val="24"/>
              </w:rPr>
              <w:t>3 “A”</w:t>
            </w:r>
          </w:p>
        </w:tc>
      </w:tr>
      <w:tr w:rsidR="007819E0" w:rsidRPr="007819E0" w14:paraId="455D064A" w14:textId="77777777" w:rsidTr="007819E0">
        <w:trPr>
          <w:jc w:val="center"/>
        </w:trPr>
        <w:tc>
          <w:tcPr>
            <w:tcW w:w="4414" w:type="dxa"/>
            <w:tcBorders>
              <w:top w:val="single" w:sz="4" w:space="0" w:color="auto"/>
              <w:left w:val="single" w:sz="4" w:space="0" w:color="auto"/>
              <w:bottom w:val="single" w:sz="4" w:space="0" w:color="auto"/>
              <w:right w:val="single" w:sz="4" w:space="0" w:color="auto"/>
            </w:tcBorders>
            <w:hideMark/>
          </w:tcPr>
          <w:p w14:paraId="47EC2265" w14:textId="77777777" w:rsidR="007819E0" w:rsidRPr="007819E0" w:rsidRDefault="007819E0" w:rsidP="007819E0">
            <w:pPr>
              <w:spacing w:line="360" w:lineRule="auto"/>
              <w:jc w:val="both"/>
              <w:rPr>
                <w:rFonts w:eastAsiaTheme="minorHAnsi"/>
                <w:color w:val="000000"/>
                <w:sz w:val="24"/>
                <w:szCs w:val="24"/>
              </w:rPr>
            </w:pPr>
            <w:r w:rsidRPr="007819E0">
              <w:rPr>
                <w:color w:val="000000"/>
                <w:sz w:val="24"/>
                <w:szCs w:val="24"/>
              </w:rPr>
              <w:t>Diana Patricia Chavelas Ponce</w:t>
            </w:r>
          </w:p>
        </w:tc>
        <w:tc>
          <w:tcPr>
            <w:tcW w:w="4414" w:type="dxa"/>
            <w:tcBorders>
              <w:top w:val="single" w:sz="4" w:space="0" w:color="auto"/>
              <w:left w:val="single" w:sz="4" w:space="0" w:color="auto"/>
              <w:bottom w:val="single" w:sz="4" w:space="0" w:color="auto"/>
              <w:right w:val="single" w:sz="4" w:space="0" w:color="auto"/>
            </w:tcBorders>
            <w:hideMark/>
          </w:tcPr>
          <w:p w14:paraId="48F04A3E" w14:textId="77777777" w:rsidR="007819E0" w:rsidRPr="007819E0" w:rsidRDefault="007819E0" w:rsidP="007819E0">
            <w:pPr>
              <w:spacing w:line="360" w:lineRule="auto"/>
              <w:jc w:val="both"/>
              <w:rPr>
                <w:rFonts w:eastAsia="Bookman Old Style"/>
                <w:color w:val="000000"/>
                <w:sz w:val="24"/>
                <w:szCs w:val="24"/>
              </w:rPr>
            </w:pPr>
            <w:r w:rsidRPr="007819E0">
              <w:rPr>
                <w:rFonts w:eastAsia="Bookman Old Style"/>
                <w:color w:val="000000"/>
                <w:sz w:val="24"/>
                <w:szCs w:val="24"/>
              </w:rPr>
              <w:t>3 “B”</w:t>
            </w:r>
          </w:p>
        </w:tc>
      </w:tr>
    </w:tbl>
    <w:p w14:paraId="1CC70F97" w14:textId="77777777" w:rsidR="007819E0" w:rsidRPr="007819E0" w:rsidRDefault="007819E0" w:rsidP="007819E0">
      <w:pPr>
        <w:spacing w:line="360" w:lineRule="auto"/>
        <w:jc w:val="both"/>
        <w:rPr>
          <w:rFonts w:eastAsia="Bookman Old Style"/>
          <w:color w:val="000000"/>
          <w:sz w:val="24"/>
          <w:szCs w:val="24"/>
          <w:lang w:eastAsia="en-US"/>
        </w:rPr>
      </w:pPr>
    </w:p>
    <w:p w14:paraId="1BADCB01" w14:textId="436DD8C0" w:rsidR="007819E0" w:rsidRDefault="007819E0" w:rsidP="007819E0">
      <w:pPr>
        <w:spacing w:line="360" w:lineRule="auto"/>
        <w:jc w:val="both"/>
        <w:rPr>
          <w:rFonts w:eastAsia="Bookman Old Style"/>
          <w:color w:val="000000"/>
          <w:sz w:val="24"/>
          <w:szCs w:val="24"/>
        </w:rPr>
      </w:pPr>
      <w:r w:rsidRPr="007819E0">
        <w:rPr>
          <w:rFonts w:eastAsia="Bookman Old Style"/>
          <w:color w:val="000000"/>
          <w:sz w:val="24"/>
          <w:szCs w:val="24"/>
        </w:rPr>
        <w:t>De igual forma cuentan con 1 maestro de apoyo de cantos, 2 maestras de apoyo de educación física, 3 maestras de apoyo de lenguaje y académica, 2 psicólogas educativa, 2 intendentes y 1 apoyo de enseña por México.</w:t>
      </w:r>
    </w:p>
    <w:p w14:paraId="68210468" w14:textId="55B2EEA2" w:rsidR="00131074" w:rsidRDefault="00131074" w:rsidP="007819E0">
      <w:pPr>
        <w:spacing w:line="360" w:lineRule="auto"/>
        <w:jc w:val="both"/>
        <w:rPr>
          <w:rFonts w:eastAsia="Bookman Old Style"/>
          <w:color w:val="000000"/>
          <w:sz w:val="24"/>
          <w:szCs w:val="24"/>
        </w:rPr>
      </w:pPr>
    </w:p>
    <w:p w14:paraId="395EF383" w14:textId="77777777" w:rsidR="00131074" w:rsidRPr="00A573D0" w:rsidRDefault="00131074" w:rsidP="00131074">
      <w:pPr>
        <w:spacing w:line="360" w:lineRule="auto"/>
        <w:jc w:val="center"/>
        <w:rPr>
          <w:b/>
          <w:noProof/>
          <w:sz w:val="28"/>
          <w:szCs w:val="28"/>
        </w:rPr>
      </w:pPr>
      <w:r>
        <w:rPr>
          <w:rFonts w:eastAsia="Bookman Old Style"/>
          <w:color w:val="000000"/>
          <w:sz w:val="24"/>
          <w:szCs w:val="24"/>
        </w:rPr>
        <w:t xml:space="preserve"> </w:t>
      </w:r>
      <w:r w:rsidRPr="00A573D0">
        <w:rPr>
          <w:b/>
          <w:noProof/>
          <w:sz w:val="28"/>
          <w:szCs w:val="28"/>
        </w:rPr>
        <w:t>Características del grupo:</w:t>
      </w:r>
    </w:p>
    <w:p w14:paraId="4C79A96C" w14:textId="0AB0C7D4" w:rsidR="00131074" w:rsidRPr="007819E0" w:rsidRDefault="00131074" w:rsidP="007819E0">
      <w:pPr>
        <w:spacing w:line="360" w:lineRule="auto"/>
        <w:jc w:val="both"/>
        <w:rPr>
          <w:rFonts w:eastAsia="Bookman Old Style"/>
          <w:color w:val="000000"/>
          <w:sz w:val="24"/>
          <w:szCs w:val="24"/>
        </w:rPr>
      </w:pPr>
    </w:p>
    <w:p w14:paraId="03CB60CE" w14:textId="77777777" w:rsidR="003C4996" w:rsidRPr="005241BC" w:rsidRDefault="003C4996" w:rsidP="005241BC"/>
    <w:sectPr w:rsidR="003C4996" w:rsidRPr="005241BC" w:rsidSect="0013107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961"/>
    <w:multiLevelType w:val="hybridMultilevel"/>
    <w:tmpl w:val="B97EBC10"/>
    <w:lvl w:ilvl="0" w:tplc="847CFE7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D8E62C8"/>
    <w:multiLevelType w:val="hybridMultilevel"/>
    <w:tmpl w:val="2CD668E0"/>
    <w:lvl w:ilvl="0" w:tplc="65CCD9E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781235"/>
    <w:multiLevelType w:val="multilevel"/>
    <w:tmpl w:val="4D5E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BC"/>
    <w:rsid w:val="00131074"/>
    <w:rsid w:val="003C4996"/>
    <w:rsid w:val="005241BC"/>
    <w:rsid w:val="00781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817"/>
  <w15:chartTrackingRefBased/>
  <w15:docId w15:val="{4D35FCE5-E1F8-4B53-B6AA-CCF37DB7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BC"/>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41BC"/>
    <w:pPr>
      <w:ind w:left="720"/>
      <w:contextualSpacing/>
    </w:pPr>
  </w:style>
  <w:style w:type="paragraph" w:styleId="NormalWeb">
    <w:name w:val="Normal (Web)"/>
    <w:basedOn w:val="Normal"/>
    <w:uiPriority w:val="99"/>
    <w:semiHidden/>
    <w:unhideWhenUsed/>
    <w:rsid w:val="005241BC"/>
    <w:pPr>
      <w:spacing w:before="100" w:beforeAutospacing="1" w:after="100" w:afterAutospacing="1" w:line="240" w:lineRule="auto"/>
    </w:pPr>
    <w:rPr>
      <w:rFonts w:ascii="Times New Roman" w:eastAsia="Times New Roman" w:hAnsi="Times New Roman" w:cs="Times New Roman"/>
      <w:sz w:val="24"/>
      <w:szCs w:val="24"/>
      <w:lang w:val="es-MX"/>
    </w:rPr>
  </w:style>
  <w:style w:type="table" w:styleId="Tablaconcuadrcula">
    <w:name w:val="Table Grid"/>
    <w:basedOn w:val="Tablanormal"/>
    <w:uiPriority w:val="39"/>
    <w:rsid w:val="007819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714231">
      <w:bodyDiv w:val="1"/>
      <w:marLeft w:val="0"/>
      <w:marRight w:val="0"/>
      <w:marTop w:val="0"/>
      <w:marBottom w:val="0"/>
      <w:divBdr>
        <w:top w:val="none" w:sz="0" w:space="0" w:color="auto"/>
        <w:left w:val="none" w:sz="0" w:space="0" w:color="auto"/>
        <w:bottom w:val="none" w:sz="0" w:space="0" w:color="auto"/>
        <w:right w:val="none" w:sz="0" w:space="0" w:color="auto"/>
      </w:divBdr>
    </w:div>
    <w:div w:id="1868833014">
      <w:bodyDiv w:val="1"/>
      <w:marLeft w:val="0"/>
      <w:marRight w:val="0"/>
      <w:marTop w:val="0"/>
      <w:marBottom w:val="0"/>
      <w:divBdr>
        <w:top w:val="none" w:sz="0" w:space="0" w:color="auto"/>
        <w:left w:val="none" w:sz="0" w:space="0" w:color="auto"/>
        <w:bottom w:val="none" w:sz="0" w:space="0" w:color="auto"/>
        <w:right w:val="none" w:sz="0" w:space="0" w:color="auto"/>
      </w:divBdr>
    </w:div>
    <w:div w:id="21152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736</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KARLA ANDREA MUÑIZ IBARRA</cp:lastModifiedBy>
  <cp:revision>2</cp:revision>
  <dcterms:created xsi:type="dcterms:W3CDTF">2021-05-25T02:44:00Z</dcterms:created>
  <dcterms:modified xsi:type="dcterms:W3CDTF">2021-05-25T03:03:00Z</dcterms:modified>
</cp:coreProperties>
</file>