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191B" w14:textId="4122A571" w:rsidR="008A442F" w:rsidRPr="00A540C9" w:rsidRDefault="008A442F" w:rsidP="008A442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540C9">
        <w:rPr>
          <w:rFonts w:ascii="Arial" w:hAnsi="Arial" w:cs="Arial"/>
          <w:b/>
          <w:bCs/>
          <w:sz w:val="32"/>
          <w:szCs w:val="32"/>
        </w:rPr>
        <w:t>Escuela Normal De Educación Preescolar.</w:t>
      </w:r>
      <w:r w:rsidRPr="00BE67F3">
        <w:t xml:space="preserve"> </w:t>
      </w:r>
    </w:p>
    <w:p w14:paraId="4734115A" w14:textId="0BFFD964" w:rsidR="008A442F" w:rsidRDefault="008A442F" w:rsidP="008A442F">
      <w:pPr>
        <w:spacing w:after="0"/>
        <w:jc w:val="center"/>
      </w:pPr>
      <w:r w:rsidRPr="00A540C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5EAD81F" wp14:editId="1EA5C46C">
            <wp:simplePos x="0" y="0"/>
            <wp:positionH relativeFrom="margin">
              <wp:align>center</wp:align>
            </wp:positionH>
            <wp:positionV relativeFrom="paragraph">
              <wp:posOffset>323157</wp:posOffset>
            </wp:positionV>
            <wp:extent cx="942340" cy="113093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6" t="9260"/>
                    <a:stretch/>
                  </pic:blipFill>
                  <pic:spPr bwMode="auto">
                    <a:xfrm>
                      <a:off x="0" y="0"/>
                      <a:ext cx="942340" cy="1130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40C9">
        <w:rPr>
          <w:rFonts w:ascii="Arial" w:hAnsi="Arial" w:cs="Arial"/>
          <w:b/>
          <w:bCs/>
          <w:sz w:val="32"/>
          <w:szCs w:val="32"/>
        </w:rPr>
        <w:t>Licenciatura en educación preescolar.</w:t>
      </w:r>
      <w:r w:rsidRPr="00687AEA">
        <w:t xml:space="preserve"> </w:t>
      </w:r>
    </w:p>
    <w:p w14:paraId="5C9DE152" w14:textId="13CF1FB3" w:rsidR="008A442F" w:rsidRPr="00A540C9" w:rsidRDefault="008A442F" w:rsidP="008A442F">
      <w:pPr>
        <w:rPr>
          <w:rFonts w:ascii="Arial" w:hAnsi="Arial" w:cs="Arial"/>
          <w:sz w:val="24"/>
          <w:szCs w:val="24"/>
        </w:rPr>
      </w:pPr>
    </w:p>
    <w:p w14:paraId="28D51761" w14:textId="6A662808" w:rsidR="008A442F" w:rsidRDefault="008A442F" w:rsidP="008A4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TRABAJO: </w:t>
      </w:r>
      <w:r w:rsidRPr="00B63F0B">
        <w:rPr>
          <w:rFonts w:ascii="Arial" w:hAnsi="Arial" w:cs="Arial"/>
          <w:b/>
          <w:bCs/>
          <w:sz w:val="24"/>
          <w:szCs w:val="24"/>
        </w:rPr>
        <w:t>Ejercicios t</w:t>
      </w:r>
      <w:r>
        <w:rPr>
          <w:rFonts w:ascii="Arial" w:hAnsi="Arial" w:cs="Arial"/>
          <w:b/>
          <w:bCs/>
          <w:sz w:val="24"/>
          <w:szCs w:val="24"/>
        </w:rPr>
        <w:t>eatrales y/o Formas dramáticas, Improvisación, Pantomima y</w:t>
      </w:r>
      <w:r w:rsidRPr="00B63F0B">
        <w:rPr>
          <w:rFonts w:ascii="Arial" w:hAnsi="Arial" w:cs="Arial"/>
          <w:b/>
          <w:bCs/>
          <w:sz w:val="24"/>
          <w:szCs w:val="24"/>
        </w:rPr>
        <w:t xml:space="preserve"> Drama Creativo.</w:t>
      </w:r>
    </w:p>
    <w:p w14:paraId="6C1AAE85" w14:textId="77777777" w:rsidR="008A442F" w:rsidRPr="008A442F" w:rsidRDefault="008A442F" w:rsidP="008A44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EE9CBD" w14:textId="56A60892" w:rsidR="008A442F" w:rsidRDefault="008A442F" w:rsidP="008A442F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 xml:space="preserve">Unidad de aprendizaje II: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40C9">
        <w:rPr>
          <w:rFonts w:ascii="Arial" w:hAnsi="Arial" w:cs="Arial"/>
          <w:sz w:val="24"/>
          <w:szCs w:val="24"/>
        </w:rPr>
        <w:t>La apreciación teatral</w:t>
      </w:r>
    </w:p>
    <w:p w14:paraId="3AA3A461" w14:textId="77777777" w:rsidR="008A442F" w:rsidRPr="00BE67F3" w:rsidRDefault="008A442F" w:rsidP="008A44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FFB07E" w14:textId="77777777" w:rsidR="008A442F" w:rsidRPr="00A540C9" w:rsidRDefault="008A442F" w:rsidP="008A44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>Competencias de unidad:</w:t>
      </w:r>
    </w:p>
    <w:p w14:paraId="31227D3C" w14:textId="77777777" w:rsidR="008A442F" w:rsidRPr="00A540C9" w:rsidRDefault="008A442F" w:rsidP="008A442F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Detecta los procesos de aprendizaje de sus alumnos para favorecer su desarrollo cognitivo y socioemocional.</w:t>
      </w:r>
    </w:p>
    <w:p w14:paraId="132B27C3" w14:textId="77777777" w:rsidR="008A442F" w:rsidRPr="00A540C9" w:rsidRDefault="008A442F" w:rsidP="008A442F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9A129D2" w14:textId="77777777" w:rsidR="008A442F" w:rsidRPr="00A540C9" w:rsidRDefault="008A442F" w:rsidP="008A442F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Actúa de manera ética ante la diversidad de situaciones que se presentan en la práctica profesional.</w:t>
      </w:r>
    </w:p>
    <w:p w14:paraId="36CE5028" w14:textId="77777777" w:rsidR="008A442F" w:rsidRPr="00A540C9" w:rsidRDefault="008A442F" w:rsidP="008A442F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23E5D38B" w14:textId="77777777" w:rsidR="008A442F" w:rsidRDefault="008A442F" w:rsidP="008A442F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Comprende la importancia del teatro en el desarrollo integral de los niños y niñas en educación preescolar.</w:t>
      </w:r>
    </w:p>
    <w:p w14:paraId="3F648A86" w14:textId="77777777" w:rsidR="008A442F" w:rsidRPr="008A442F" w:rsidRDefault="008A442F" w:rsidP="008A442F">
      <w:pPr>
        <w:ind w:left="360"/>
        <w:jc w:val="center"/>
        <w:rPr>
          <w:rFonts w:ascii="Arial" w:hAnsi="Arial" w:cs="Arial"/>
          <w:b/>
          <w:bCs/>
        </w:rPr>
      </w:pPr>
      <w:r w:rsidRPr="008A442F">
        <w:rPr>
          <w:rFonts w:ascii="Arial" w:hAnsi="Arial" w:cs="Arial"/>
          <w:b/>
          <w:bCs/>
        </w:rPr>
        <w:t xml:space="preserve">Curso: </w:t>
      </w:r>
      <w:r w:rsidRPr="008A442F">
        <w:rPr>
          <w:rFonts w:ascii="Arial" w:hAnsi="Arial" w:cs="Arial"/>
        </w:rPr>
        <w:t>Teatro</w:t>
      </w:r>
    </w:p>
    <w:p w14:paraId="0F230E20" w14:textId="77777777" w:rsidR="008A442F" w:rsidRPr="008A442F" w:rsidRDefault="008A442F" w:rsidP="008A442F">
      <w:pPr>
        <w:jc w:val="center"/>
        <w:rPr>
          <w:rFonts w:ascii="Arial" w:hAnsi="Arial" w:cs="Arial"/>
          <w:b/>
          <w:bCs/>
        </w:rPr>
      </w:pPr>
      <w:r w:rsidRPr="008A442F">
        <w:rPr>
          <w:rFonts w:ascii="Arial" w:hAnsi="Arial" w:cs="Arial"/>
          <w:b/>
          <w:bCs/>
        </w:rPr>
        <w:t xml:space="preserve">Maestro: </w:t>
      </w:r>
      <w:r w:rsidRPr="008A442F">
        <w:rPr>
          <w:rFonts w:ascii="Arial" w:hAnsi="Arial" w:cs="Arial"/>
        </w:rPr>
        <w:t>Miguel Andrés Rivera Castro</w:t>
      </w:r>
    </w:p>
    <w:p w14:paraId="4EE19420" w14:textId="77777777" w:rsidR="008A442F" w:rsidRPr="008A442F" w:rsidRDefault="008A442F" w:rsidP="008A442F">
      <w:pPr>
        <w:ind w:left="360"/>
        <w:jc w:val="center"/>
        <w:rPr>
          <w:rFonts w:ascii="Arial" w:hAnsi="Arial" w:cs="Arial"/>
        </w:rPr>
      </w:pPr>
      <w:r w:rsidRPr="008A442F">
        <w:rPr>
          <w:rFonts w:ascii="Arial" w:hAnsi="Arial" w:cs="Arial"/>
          <w:b/>
          <w:bCs/>
        </w:rPr>
        <w:t xml:space="preserve">Alumna: </w:t>
      </w:r>
      <w:r w:rsidRPr="008A442F">
        <w:rPr>
          <w:rFonts w:ascii="Arial" w:hAnsi="Arial" w:cs="Arial"/>
        </w:rPr>
        <w:t>Andrea Flores Sandoval   #5</w:t>
      </w:r>
    </w:p>
    <w:p w14:paraId="76D96FB5" w14:textId="2F2FC4E2" w:rsidR="008A442F" w:rsidRPr="008A442F" w:rsidRDefault="008A442F" w:rsidP="008A442F">
      <w:pPr>
        <w:ind w:left="360"/>
        <w:jc w:val="center"/>
        <w:rPr>
          <w:rFonts w:ascii="Arial" w:hAnsi="Arial" w:cs="Arial"/>
        </w:rPr>
      </w:pPr>
      <w:r w:rsidRPr="008A442F">
        <w:rPr>
          <w:rFonts w:ascii="Arial" w:hAnsi="Arial" w:cs="Arial"/>
          <w:b/>
        </w:rPr>
        <w:t>Grado y Sección:</w:t>
      </w:r>
      <w:r w:rsidRPr="008A4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A442F">
        <w:rPr>
          <w:rFonts w:ascii="Arial" w:hAnsi="Arial" w:cs="Arial"/>
        </w:rPr>
        <w:t>3°A</w:t>
      </w:r>
    </w:p>
    <w:p w14:paraId="42F13A23" w14:textId="77777777" w:rsidR="008A442F" w:rsidRDefault="008A442F" w:rsidP="008A442F">
      <w:pPr>
        <w:contextualSpacing/>
        <w:jc w:val="center"/>
        <w:rPr>
          <w:rFonts w:ascii="Arial" w:hAnsi="Arial" w:cs="Arial"/>
        </w:rPr>
      </w:pPr>
    </w:p>
    <w:p w14:paraId="0CA2E517" w14:textId="586D19DB" w:rsidR="008A442F" w:rsidRDefault="008A442F" w:rsidP="008A442F">
      <w:pPr>
        <w:contextualSpacing/>
        <w:rPr>
          <w:rFonts w:ascii="Arial" w:hAnsi="Arial" w:cs="Arial"/>
        </w:rPr>
      </w:pPr>
    </w:p>
    <w:p w14:paraId="6C85D05B" w14:textId="77777777" w:rsidR="008A442F" w:rsidRPr="00BE67F3" w:rsidRDefault="008A442F" w:rsidP="008A442F">
      <w:pPr>
        <w:contextualSpacing/>
        <w:rPr>
          <w:rFonts w:ascii="Arial" w:hAnsi="Arial" w:cs="Arial"/>
        </w:rPr>
      </w:pPr>
    </w:p>
    <w:p w14:paraId="603B5CAD" w14:textId="57F7F35F" w:rsidR="008A442F" w:rsidRDefault="008A442F" w:rsidP="008A442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67F3">
        <w:rPr>
          <w:rFonts w:ascii="Arial" w:hAnsi="Arial" w:cs="Arial"/>
          <w:b/>
          <w:sz w:val="24"/>
          <w:szCs w:val="24"/>
        </w:rPr>
        <w:t>Saltillo, Coah</w:t>
      </w:r>
      <w:r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27</w:t>
      </w:r>
      <w:r w:rsidRPr="00BE67F3">
        <w:rPr>
          <w:rFonts w:ascii="Arial" w:hAnsi="Arial" w:cs="Arial"/>
          <w:b/>
          <w:sz w:val="24"/>
          <w:szCs w:val="24"/>
        </w:rPr>
        <w:t xml:space="preserve"> de mayo, 2021</w:t>
      </w:r>
      <w:r w:rsidRPr="00BE67F3">
        <w:rPr>
          <w:rFonts w:ascii="Arial" w:hAnsi="Arial" w:cs="Arial"/>
          <w:b/>
          <w:sz w:val="24"/>
          <w:szCs w:val="24"/>
        </w:rPr>
        <w:tab/>
      </w:r>
      <w:r w:rsidRPr="00BE67F3">
        <w:rPr>
          <w:rFonts w:ascii="Arial" w:hAnsi="Arial" w:cs="Arial"/>
          <w:b/>
          <w:sz w:val="24"/>
          <w:szCs w:val="24"/>
        </w:rPr>
        <w:tab/>
      </w:r>
      <w:r w:rsidRPr="00BE67F3">
        <w:rPr>
          <w:rFonts w:ascii="Arial" w:hAnsi="Arial" w:cs="Arial"/>
          <w:b/>
          <w:sz w:val="24"/>
          <w:szCs w:val="24"/>
        </w:rPr>
        <w:tab/>
      </w:r>
      <w:r w:rsidRPr="00BE67F3">
        <w:rPr>
          <w:rFonts w:ascii="Arial" w:hAnsi="Arial" w:cs="Arial"/>
          <w:b/>
          <w:sz w:val="24"/>
          <w:szCs w:val="24"/>
        </w:rPr>
        <w:tab/>
      </w:r>
      <w:r w:rsidRPr="00BE67F3">
        <w:rPr>
          <w:rFonts w:ascii="Arial" w:hAnsi="Arial" w:cs="Arial"/>
          <w:b/>
          <w:sz w:val="24"/>
          <w:szCs w:val="24"/>
        </w:rPr>
        <w:tab/>
      </w:r>
      <w:r w:rsidRPr="00BE67F3">
        <w:rPr>
          <w:rFonts w:ascii="Arial" w:hAnsi="Arial" w:cs="Arial"/>
          <w:b/>
          <w:sz w:val="24"/>
          <w:szCs w:val="24"/>
        </w:rPr>
        <w:tab/>
      </w:r>
      <w:r w:rsidRPr="00BE67F3">
        <w:rPr>
          <w:rFonts w:ascii="Arial" w:hAnsi="Arial" w:cs="Arial"/>
          <w:b/>
          <w:sz w:val="24"/>
          <w:szCs w:val="24"/>
        </w:rPr>
        <w:tab/>
      </w:r>
    </w:p>
    <w:p w14:paraId="605F30F6" w14:textId="6931B910" w:rsidR="008A442F" w:rsidRPr="008A442F" w:rsidRDefault="008A442F" w:rsidP="008A442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44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DE LOS VIDEOS CONTESTA LAS SIGUIENTES PREGUNTAS.</w:t>
      </w:r>
      <w:r w:rsidRPr="008A442F">
        <w:rPr>
          <w:noProof/>
          <w:sz w:val="32"/>
          <w:szCs w:val="32"/>
          <w:lang w:eastAsia="es-MX"/>
        </w:rPr>
        <w:t xml:space="preserve"> </w:t>
      </w:r>
    </w:p>
    <w:p w14:paraId="3EE63E96" w14:textId="3171E072" w:rsidR="008A442F" w:rsidRPr="008A442F" w:rsidRDefault="008A442F" w:rsidP="008A44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14:paraId="21FBC594" w14:textId="05FB16EA" w:rsidR="008A442F" w:rsidRPr="008A442F" w:rsidRDefault="008A442F" w:rsidP="008A442F">
      <w:pPr>
        <w:spacing w:after="0" w:line="360" w:lineRule="atLeast"/>
        <w:ind w:left="1778" w:hanging="2204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</w:t>
      </w:r>
      <w:r w:rsidRPr="008A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 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¿Qué es la improvisación teatral?</w:t>
      </w:r>
    </w:p>
    <w:p w14:paraId="52D78460" w14:textId="77777777" w:rsidR="008A442F" w:rsidRPr="008A442F" w:rsidRDefault="008A442F" w:rsidP="008A442F">
      <w:pPr>
        <w:spacing w:after="0" w:line="360" w:lineRule="atLeast"/>
        <w:ind w:left="284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</w:t>
      </w: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una técnica escénica que permite que los improvisadores cuenten historias sin necesidad de ensayó sin coordinar nada con nadie previamente.</w:t>
      </w:r>
    </w:p>
    <w:p w14:paraId="30FE26E6" w14:textId="77777777" w:rsidR="008A442F" w:rsidRPr="008A442F" w:rsidRDefault="008A442F" w:rsidP="008A442F">
      <w:pPr>
        <w:spacing w:after="0" w:line="360" w:lineRule="atLeast"/>
        <w:ind w:left="1800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</w:p>
    <w:p w14:paraId="21271F19" w14:textId="085EE671" w:rsidR="008A442F" w:rsidRPr="008A442F" w:rsidRDefault="008A442F" w:rsidP="008A442F">
      <w:pPr>
        <w:spacing w:after="0" w:line="360" w:lineRule="atLeast"/>
        <w:ind w:left="1778" w:hanging="2204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</w:t>
      </w:r>
      <w:r w:rsidRPr="008A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 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La improvisación vuelve a los improvisadores en:</w:t>
      </w:r>
    </w:p>
    <w:p w14:paraId="74E0B7E1" w14:textId="77777777" w:rsidR="008A442F" w:rsidRPr="008A442F" w:rsidRDefault="008A442F" w:rsidP="008A442F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1.  </w:t>
      </w:r>
      <w:r w:rsidRPr="008A442F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Dramaturgos</w:t>
      </w:r>
    </w:p>
    <w:p w14:paraId="6BFB1C9C" w14:textId="77777777" w:rsidR="008A442F" w:rsidRPr="008A442F" w:rsidRDefault="008A442F" w:rsidP="008A442F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2. Escritores</w:t>
      </w:r>
    </w:p>
    <w:p w14:paraId="1B857FD7" w14:textId="77777777" w:rsidR="008A442F" w:rsidRPr="008A442F" w:rsidRDefault="008A442F" w:rsidP="008A442F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3</w:t>
      </w: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 Actores</w:t>
      </w:r>
    </w:p>
    <w:p w14:paraId="6B86159F" w14:textId="77777777" w:rsidR="008A442F" w:rsidRPr="008A442F" w:rsidRDefault="008A442F" w:rsidP="008A442F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</w:p>
    <w:p w14:paraId="11F86FA6" w14:textId="167E0583" w:rsidR="008A442F" w:rsidRPr="008A442F" w:rsidRDefault="008A442F" w:rsidP="008A442F">
      <w:pPr>
        <w:spacing w:after="0" w:line="360" w:lineRule="atLeast"/>
        <w:ind w:left="1778" w:hanging="2204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</w:t>
      </w:r>
      <w:r w:rsidRPr="008A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 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Los improvisadores tienen que seguir dos reglas Básicas:</w:t>
      </w:r>
    </w:p>
    <w:p w14:paraId="02DFE297" w14:textId="77777777" w:rsidR="008A442F" w:rsidRPr="008A442F" w:rsidRDefault="008A442F" w:rsidP="008A442F">
      <w:pPr>
        <w:spacing w:before="100" w:beforeAutospacing="1" w:after="0" w:line="360" w:lineRule="atLeast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  Aceptar</w:t>
      </w:r>
      <w:r w:rsidRPr="008A442F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. ósea decir que si</w:t>
      </w: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8A442F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a todo ya que para improvisar es necesario aceptar las ideas del compañero para que en conjunto realicen algo excelente. </w:t>
      </w:r>
    </w:p>
    <w:p w14:paraId="62045F92" w14:textId="77777777" w:rsidR="008A442F" w:rsidRPr="008A442F" w:rsidRDefault="008A442F" w:rsidP="008A442F">
      <w:pPr>
        <w:spacing w:before="100" w:beforeAutospacing="1" w:after="0" w:line="360" w:lineRule="atLeast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2. No juzgar. </w:t>
      </w:r>
      <w:r w:rsidRPr="008A442F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Perder el miedo a equivocarnos y ser juzgados. </w:t>
      </w:r>
    </w:p>
    <w:p w14:paraId="5CD33E07" w14:textId="32E5E0D3" w:rsidR="008A442F" w:rsidRPr="008A442F" w:rsidRDefault="008A442F" w:rsidP="008A442F">
      <w:pPr>
        <w:spacing w:before="100" w:beforeAutospacing="1" w:after="0" w:line="360" w:lineRule="atLeast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</w:p>
    <w:p w14:paraId="26930548" w14:textId="31286B14" w:rsidR="008A442F" w:rsidRPr="008A442F" w:rsidRDefault="008A442F" w:rsidP="008A442F">
      <w:pPr>
        <w:spacing w:before="100" w:beforeAutospacing="1" w:after="100" w:afterAutospacing="1" w:line="240" w:lineRule="auto"/>
        <w:ind w:left="2061" w:hanging="2487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5.</w:t>
      </w:r>
      <w:r w:rsidRPr="008A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 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Has un resumen del video: Juego Dramático.</w:t>
      </w:r>
    </w:p>
    <w:p w14:paraId="2D153761" w14:textId="0553CE33" w:rsidR="008A442F" w:rsidRPr="008A442F" w:rsidRDefault="008A442F" w:rsidP="008A442F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En teatro, el drama es una obra de teatro sobre acciones o situaciones de improvisación, cuentos y poemas. Todos deberían participar en equipo y olvidar que una persona es el centro de atención. Para los estudiantes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mayores</w:t>
      </w: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, especialmente los estudiantes de teatro, el drama está más planificado. Este es un ejercicio de improvisación colectiva. Se debe preparar un tema con anticipación (un período específico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</w:t>
      </w:r>
    </w:p>
    <w:p w14:paraId="21FA4667" w14:textId="29E5570D" w:rsidR="008A442F" w:rsidRPr="008A442F" w:rsidRDefault="008A442F" w:rsidP="008A442F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6.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¿Qué es la mímica?</w:t>
      </w:r>
    </w:p>
    <w:p w14:paraId="196BAE31" w14:textId="6AC36ED2" w:rsidR="008A442F" w:rsidRPr="008A442F" w:rsidRDefault="008A442F" w:rsidP="008A442F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 una forma de comunicación no verbal, aquella que no emplea palabras. </w:t>
      </w:r>
    </w:p>
    <w:p w14:paraId="5306604C" w14:textId="77777777" w:rsidR="008A442F" w:rsidRPr="008A442F" w:rsidRDefault="008A442F" w:rsidP="008A442F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7.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¿Qué ocupa la mímica?</w:t>
      </w:r>
    </w:p>
    <w:p w14:paraId="36A91CED" w14:textId="77777777" w:rsidR="008A442F" w:rsidRPr="008A442F" w:rsidRDefault="008A442F" w:rsidP="008A442F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Gestos o movimientos corporales que imitan a un objeto o acción</w:t>
      </w:r>
    </w:p>
    <w:p w14:paraId="10C7775C" w14:textId="505D0FC4" w:rsidR="008A442F" w:rsidRPr="008A442F" w:rsidRDefault="008A442F" w:rsidP="008A442F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8.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¿Qué es la pantomima?</w:t>
      </w:r>
    </w:p>
    <w:p w14:paraId="4F3AADEE" w14:textId="61A733A3" w:rsidR="008A442F" w:rsidRPr="008A442F" w:rsidRDefault="008A442F" w:rsidP="008A442F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  </w:t>
      </w: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 Es una forma de actuación que emplea la mímica </w:t>
      </w:r>
    </w:p>
    <w:p w14:paraId="192F756E" w14:textId="77777777" w:rsidR="008A442F" w:rsidRPr="008A442F" w:rsidRDefault="008A442F" w:rsidP="008A442F">
      <w:pPr>
        <w:spacing w:before="100" w:beforeAutospacing="1" w:after="100" w:afterAutospacing="1" w:line="240" w:lineRule="auto"/>
        <w:ind w:left="2061" w:hanging="2487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9.</w:t>
      </w:r>
      <w:r w:rsidRPr="008A442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¿Qué hace el mimo?</w:t>
      </w:r>
    </w:p>
    <w:p w14:paraId="4CB8BB00" w14:textId="3AAAE21F" w:rsidR="008A442F" w:rsidRPr="008A442F" w:rsidRDefault="008A442F" w:rsidP="008A442F">
      <w:pPr>
        <w:spacing w:before="100" w:beforeAutospacing="1" w:after="100" w:afterAutospacing="1" w:line="240" w:lineRule="auto"/>
        <w:ind w:left="142" w:hanging="284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A44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Actor, imita cosas que no están ahí, cara y cuerpos muy expresivos y usa maquillaje que le ayuda a resaltar su expresión </w:t>
      </w:r>
    </w:p>
    <w:p w14:paraId="7C33C49E" w14:textId="4C0BACE2" w:rsidR="008A442F" w:rsidRDefault="008A442F">
      <w:pPr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8"/>
          <w:lang w:eastAsia="es-MX"/>
        </w:rPr>
        <w:br w:type="page"/>
      </w:r>
    </w:p>
    <w:p w14:paraId="4F92A393" w14:textId="0C324818" w:rsidR="008A442F" w:rsidRPr="00687AEA" w:rsidRDefault="008A442F" w:rsidP="008A442F">
      <w:pPr>
        <w:spacing w:before="100" w:beforeAutospacing="1" w:after="100" w:afterAutospacing="1" w:line="240" w:lineRule="auto"/>
        <w:ind w:left="142" w:hanging="284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rFonts w:ascii="Arial" w:hAnsi="Arial" w:cs="Arial"/>
          <w:noProof/>
          <w:color w:val="000000"/>
          <w:szCs w:val="28"/>
        </w:rPr>
        <w:lastRenderedPageBreak/>
        <w:drawing>
          <wp:inline distT="0" distB="0" distL="0" distR="0" wp14:anchorId="1F79E8EC" wp14:editId="58503041">
            <wp:extent cx="5612130" cy="7653020"/>
            <wp:effectExtent l="0" t="0" r="762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021DA" w14:textId="73268F5A" w:rsidR="005E1059" w:rsidRDefault="005E1059"/>
    <w:sectPr w:rsidR="005E1059" w:rsidSect="008A442F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2F"/>
    <w:rsid w:val="005E1059"/>
    <w:rsid w:val="008A442F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CB98"/>
  <w15:chartTrackingRefBased/>
  <w15:docId w15:val="{F6707CCD-2D2B-4AE9-88A3-0B00A735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1</cp:revision>
  <dcterms:created xsi:type="dcterms:W3CDTF">2021-05-28T07:48:00Z</dcterms:created>
  <dcterms:modified xsi:type="dcterms:W3CDTF">2021-05-28T07:56:00Z</dcterms:modified>
</cp:coreProperties>
</file>