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D83F" w14:textId="77777777" w:rsidR="0079357E" w:rsidRDefault="0079357E" w:rsidP="0079357E">
      <w:pPr>
        <w:pStyle w:val="NormalWeb"/>
        <w:spacing w:before="0" w:beforeAutospacing="0" w:after="0" w:afterAutospacing="0" w:line="360" w:lineRule="auto"/>
        <w:jc w:val="center"/>
      </w:pPr>
      <w:r>
        <w:rPr>
          <w:noProof/>
        </w:rPr>
        <w:drawing>
          <wp:anchor distT="0" distB="0" distL="114300" distR="114300" simplePos="0" relativeHeight="251658240" behindDoc="1" locked="0" layoutInCell="1" allowOverlap="1" wp14:anchorId="56CC2747" wp14:editId="710BB0CC">
            <wp:simplePos x="0" y="0"/>
            <wp:positionH relativeFrom="column">
              <wp:posOffset>-300355</wp:posOffset>
            </wp:positionH>
            <wp:positionV relativeFrom="paragraph">
              <wp:posOffset>-81280</wp:posOffset>
            </wp:positionV>
            <wp:extent cx="903887" cy="670466"/>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03887" cy="67046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n-ea" w:hAnsi="Arial" w:cs="Arial"/>
          <w:b/>
          <w:bCs/>
          <w:color w:val="000000"/>
          <w:kern w:val="24"/>
        </w:rPr>
        <w:t>ESCUELA NORMAL DE EDUCACIÓN PREESCOLAR</w:t>
      </w:r>
    </w:p>
    <w:p w14:paraId="3A7A868E" w14:textId="77777777" w:rsidR="0082149C" w:rsidRDefault="0079357E" w:rsidP="0082149C">
      <w:pPr>
        <w:pStyle w:val="NormalWeb"/>
        <w:spacing w:before="0" w:beforeAutospacing="0" w:after="0" w:afterAutospacing="0" w:line="360" w:lineRule="auto"/>
        <w:jc w:val="center"/>
        <w:rPr>
          <w:rFonts w:ascii="Arial" w:eastAsia="+mn-ea" w:hAnsi="Arial" w:cs="Arial"/>
          <w:b/>
          <w:bCs/>
          <w:color w:val="000000"/>
          <w:kern w:val="24"/>
        </w:rPr>
      </w:pPr>
      <w:r>
        <w:rPr>
          <w:rFonts w:ascii="Arial" w:eastAsia="+mn-ea" w:hAnsi="Arial" w:cs="Arial"/>
          <w:color w:val="000000"/>
          <w:kern w:val="24"/>
        </w:rPr>
        <w:t>Licenciatura en Educación Preescolar</w:t>
      </w:r>
      <w:r w:rsidR="0082149C" w:rsidRPr="0082149C">
        <w:rPr>
          <w:rFonts w:ascii="Arial" w:eastAsia="+mn-ea" w:hAnsi="Arial" w:cs="Arial"/>
          <w:b/>
          <w:bCs/>
          <w:color w:val="000000"/>
          <w:kern w:val="24"/>
        </w:rPr>
        <w:t xml:space="preserve"> </w:t>
      </w:r>
    </w:p>
    <w:p w14:paraId="0680B65E" w14:textId="0988D4D3" w:rsidR="0079357E" w:rsidRDefault="0082149C" w:rsidP="0082149C">
      <w:pPr>
        <w:pStyle w:val="NormalWeb"/>
        <w:spacing w:before="0" w:beforeAutospacing="0" w:after="0" w:afterAutospacing="0" w:line="360" w:lineRule="auto"/>
        <w:jc w:val="center"/>
      </w:pPr>
      <w:r>
        <w:rPr>
          <w:rFonts w:ascii="Arial" w:eastAsia="+mn-ea" w:hAnsi="Arial" w:cs="Arial"/>
          <w:b/>
          <w:bCs/>
          <w:color w:val="000000"/>
          <w:kern w:val="24"/>
        </w:rPr>
        <w:t>Ciclo escolar 2020 – 2021</w:t>
      </w:r>
    </w:p>
    <w:p w14:paraId="12E0E096"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 xml:space="preserve">Unidad de aprendizaje II: </w:t>
      </w:r>
      <w:r>
        <w:rPr>
          <w:rFonts w:ascii="Arial" w:eastAsia="+mn-ea" w:hAnsi="Arial" w:cs="Arial"/>
          <w:color w:val="000000"/>
          <w:kern w:val="24"/>
        </w:rPr>
        <w:t>Planeación y evaluación: creencias y concepciones de la intervención docente.</w:t>
      </w:r>
    </w:p>
    <w:p w14:paraId="581482F4"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“Cuadro comparativo del proceso de planeación y evaluación”</w:t>
      </w:r>
    </w:p>
    <w:p w14:paraId="25F0A7C7"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 xml:space="preserve">Curso: </w:t>
      </w:r>
      <w:r>
        <w:rPr>
          <w:rFonts w:ascii="Arial" w:eastAsia="+mn-ea" w:hAnsi="Arial" w:cs="Arial"/>
          <w:color w:val="000000"/>
          <w:kern w:val="24"/>
        </w:rPr>
        <w:t>Planeación y evaluación de la enseñanza y el aprendizaje</w:t>
      </w:r>
    </w:p>
    <w:p w14:paraId="1C614EAB"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 xml:space="preserve">Titular: </w:t>
      </w:r>
      <w:r>
        <w:rPr>
          <w:rFonts w:ascii="Arial" w:eastAsia="+mn-ea" w:hAnsi="Arial" w:cs="Arial"/>
          <w:color w:val="000000"/>
          <w:kern w:val="24"/>
        </w:rPr>
        <w:t>Prof. Gerardo Garza Alcalá</w:t>
      </w:r>
    </w:p>
    <w:p w14:paraId="5C13B3A3"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Alumnas:</w:t>
      </w:r>
    </w:p>
    <w:p w14:paraId="7ADF52EC"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Mariana Elizabeth Martínez Marín #9</w:t>
      </w:r>
    </w:p>
    <w:p w14:paraId="647D185A"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América Michelle Reyes Leza  #11</w:t>
      </w:r>
    </w:p>
    <w:p w14:paraId="2E1C0ED6"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Susana Abigail Rosas López #12</w:t>
      </w:r>
    </w:p>
    <w:p w14:paraId="0571EEEE"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Diana Virginia Herrera Ramos #7</w:t>
      </w:r>
    </w:p>
    <w:p w14:paraId="7EE7C300"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2º Semestre  Sección: B</w:t>
      </w:r>
    </w:p>
    <w:p w14:paraId="1738A906" w14:textId="77777777" w:rsidR="0079357E" w:rsidRDefault="0079357E" w:rsidP="0079357E">
      <w:pPr>
        <w:pStyle w:val="NormalWeb"/>
        <w:spacing w:before="0" w:beforeAutospacing="0" w:after="0" w:afterAutospacing="0" w:line="360" w:lineRule="auto"/>
        <w:rPr>
          <w:rFonts w:ascii="Arial" w:eastAsia="+mn-ea" w:hAnsi="Arial" w:cs="Arial"/>
          <w:b/>
          <w:bCs/>
          <w:color w:val="000000"/>
          <w:kern w:val="24"/>
          <w:sz w:val="22"/>
          <w:szCs w:val="22"/>
        </w:rPr>
      </w:pPr>
    </w:p>
    <w:p w14:paraId="73B91176" w14:textId="77777777" w:rsidR="0079357E" w:rsidRDefault="0079357E" w:rsidP="0079357E">
      <w:pPr>
        <w:pStyle w:val="NormalWeb"/>
        <w:spacing w:before="0" w:beforeAutospacing="0" w:after="0" w:afterAutospacing="0" w:line="360" w:lineRule="auto"/>
      </w:pPr>
      <w:r>
        <w:rPr>
          <w:rFonts w:ascii="Arial" w:eastAsia="+mn-ea" w:hAnsi="Arial" w:cs="Arial"/>
          <w:b/>
          <w:bCs/>
          <w:color w:val="000000"/>
          <w:kern w:val="24"/>
          <w:sz w:val="22"/>
          <w:szCs w:val="22"/>
        </w:rPr>
        <w:t>COMPETENCIAS DE LA UNIDAD DE APRENDIZAJE II</w:t>
      </w:r>
    </w:p>
    <w:p w14:paraId="1DDFC43F" w14:textId="77777777" w:rsidR="0079357E" w:rsidRPr="0079357E" w:rsidRDefault="0079357E" w:rsidP="0079357E">
      <w:pPr>
        <w:pStyle w:val="Prrafodelista"/>
        <w:numPr>
          <w:ilvl w:val="0"/>
          <w:numId w:val="1"/>
        </w:numPr>
        <w:spacing w:line="360" w:lineRule="auto"/>
        <w:rPr>
          <w:sz w:val="22"/>
        </w:rPr>
      </w:pPr>
      <w:r>
        <w:rPr>
          <w:rFonts w:ascii="Arial" w:eastAsia="+mn-ea" w:hAnsi="Arial" w:cs="Arial"/>
          <w:color w:val="000000"/>
          <w:kern w:val="24"/>
          <w:sz w:val="22"/>
          <w:szCs w:val="22"/>
        </w:rPr>
        <w:t>Elabora diagnósticos de los intereses, motivaciones y necesidades formativas de los alumnos para organizar las actividades de aprendizaje, así como las adecuaciones curriculares y didácticas pertinentes.</w:t>
      </w:r>
      <w:r w:rsidRPr="0079357E">
        <w:rPr>
          <w:rFonts w:ascii="Arial" w:eastAsia="+mn-ea" w:hAnsi="Arial" w:cs="Arial"/>
          <w:color w:val="000000"/>
          <w:kern w:val="24"/>
          <w:sz w:val="22"/>
          <w:szCs w:val="22"/>
        </w:rPr>
        <w:tab/>
      </w:r>
    </w:p>
    <w:p w14:paraId="2C78596A" w14:textId="77777777" w:rsidR="0079357E" w:rsidRPr="0079357E" w:rsidRDefault="0079357E" w:rsidP="0079357E">
      <w:pPr>
        <w:pStyle w:val="Prrafodelista"/>
        <w:numPr>
          <w:ilvl w:val="0"/>
          <w:numId w:val="2"/>
        </w:numPr>
        <w:spacing w:line="360" w:lineRule="auto"/>
        <w:rPr>
          <w:sz w:val="22"/>
        </w:rPr>
      </w:pPr>
      <w:r>
        <w:rPr>
          <w:rFonts w:ascii="Arial" w:eastAsia="+mn-ea" w:hAnsi="Arial" w:cs="Arial"/>
          <w:color w:val="000000"/>
          <w:kern w:val="24"/>
          <w:sz w:val="22"/>
          <w:szCs w:val="22"/>
        </w:rPr>
        <w:t>Selecciona estrategias que favorecen el desarrollo intelectual, físico, social y emocional de los alumnos para procurar el logro de los aprendizajes.</w:t>
      </w:r>
      <w:r w:rsidRPr="0079357E">
        <w:rPr>
          <w:rFonts w:ascii="Arial" w:eastAsia="+mn-ea" w:hAnsi="Arial" w:cs="Arial"/>
          <w:color w:val="000000"/>
          <w:kern w:val="24"/>
          <w:sz w:val="22"/>
          <w:szCs w:val="22"/>
        </w:rPr>
        <w:tab/>
      </w:r>
    </w:p>
    <w:p w14:paraId="200AF7A6" w14:textId="77777777" w:rsidR="0079357E" w:rsidRDefault="0079357E" w:rsidP="0079357E">
      <w:pPr>
        <w:pStyle w:val="Prrafodelista"/>
        <w:numPr>
          <w:ilvl w:val="0"/>
          <w:numId w:val="3"/>
        </w:numPr>
        <w:spacing w:line="360" w:lineRule="auto"/>
        <w:rPr>
          <w:sz w:val="22"/>
        </w:rPr>
      </w:pPr>
      <w:r>
        <w:rPr>
          <w:rFonts w:ascii="Arial" w:eastAsia="+mn-ea" w:hAnsi="Arial" w:cs="Arial"/>
          <w:color w:val="000000"/>
          <w:kern w:val="24"/>
          <w:sz w:val="22"/>
          <w:szCs w:val="22"/>
        </w:rPr>
        <w:t>Evalúa el aprendizaje de sus alumnos mediante la aplicación de distintas teorías, métodos e instrumentos considerando las áreas, campos y ámbitos de conocimiento, así como los saberes correspondientes al grado y nivel educativo.</w:t>
      </w:r>
    </w:p>
    <w:p w14:paraId="5FCB615C" w14:textId="77777777" w:rsidR="0079357E" w:rsidRDefault="0079357E" w:rsidP="0079357E">
      <w:pPr>
        <w:pStyle w:val="NormalWeb"/>
        <w:spacing w:before="0" w:beforeAutospacing="0" w:after="0" w:afterAutospacing="0" w:line="360" w:lineRule="auto"/>
        <w:rPr>
          <w:rFonts w:ascii="Arial" w:eastAsia="+mn-ea" w:hAnsi="Arial" w:cs="Arial"/>
          <w:color w:val="000000"/>
          <w:kern w:val="24"/>
        </w:rPr>
      </w:pPr>
    </w:p>
    <w:p w14:paraId="18630042" w14:textId="77777777" w:rsidR="0079357E" w:rsidRPr="0079357E" w:rsidRDefault="0079357E" w:rsidP="0079357E">
      <w:pPr>
        <w:pStyle w:val="NormalWeb"/>
        <w:spacing w:before="0" w:beforeAutospacing="0" w:after="0" w:afterAutospacing="0" w:line="360" w:lineRule="auto"/>
        <w:rPr>
          <w:b/>
        </w:rPr>
      </w:pPr>
      <w:r w:rsidRPr="0079357E">
        <w:rPr>
          <w:rFonts w:ascii="Arial" w:eastAsia="+mn-ea" w:hAnsi="Arial" w:cs="Arial"/>
          <w:b/>
          <w:color w:val="000000"/>
          <w:kern w:val="24"/>
        </w:rPr>
        <w:t xml:space="preserve">Saltillo, Coahuila de Zaragoza                                                                            </w:t>
      </w:r>
      <w:r>
        <w:rPr>
          <w:rFonts w:ascii="Arial" w:eastAsia="+mn-ea" w:hAnsi="Arial" w:cs="Arial"/>
          <w:b/>
          <w:color w:val="000000"/>
          <w:kern w:val="24"/>
        </w:rPr>
        <w:t xml:space="preserve">                       </w:t>
      </w:r>
      <w:r w:rsidRPr="0079357E">
        <w:rPr>
          <w:rFonts w:ascii="Arial" w:eastAsia="+mn-ea" w:hAnsi="Arial" w:cs="Arial"/>
          <w:b/>
          <w:color w:val="000000"/>
          <w:kern w:val="24"/>
        </w:rPr>
        <w:t xml:space="preserve">          21 de mayo de 2021</w:t>
      </w:r>
    </w:p>
    <w:tbl>
      <w:tblPr>
        <w:tblStyle w:val="Tablaconcuadrcula"/>
        <w:tblW w:w="0" w:type="auto"/>
        <w:tblLook w:val="04A0" w:firstRow="1" w:lastRow="0" w:firstColumn="1" w:lastColumn="0" w:noHBand="0" w:noVBand="1"/>
      </w:tblPr>
      <w:tblGrid>
        <w:gridCol w:w="2276"/>
        <w:gridCol w:w="1720"/>
        <w:gridCol w:w="1782"/>
        <w:gridCol w:w="2041"/>
        <w:gridCol w:w="69"/>
        <w:gridCol w:w="1693"/>
        <w:gridCol w:w="291"/>
        <w:gridCol w:w="1363"/>
        <w:gridCol w:w="64"/>
        <w:gridCol w:w="1695"/>
      </w:tblGrid>
      <w:tr w:rsidR="0079357E" w14:paraId="0B77B7CC" w14:textId="77777777" w:rsidTr="00DD4B55">
        <w:trPr>
          <w:trHeight w:val="691"/>
        </w:trPr>
        <w:tc>
          <w:tcPr>
            <w:tcW w:w="12994" w:type="dxa"/>
            <w:gridSpan w:val="10"/>
            <w:shd w:val="clear" w:color="auto" w:fill="D3C5E1"/>
          </w:tcPr>
          <w:p w14:paraId="290DA4CB" w14:textId="77777777" w:rsidR="0079357E" w:rsidRPr="00212529" w:rsidRDefault="0079357E" w:rsidP="0079357E">
            <w:pPr>
              <w:jc w:val="center"/>
              <w:rPr>
                <w:b/>
              </w:rPr>
            </w:pPr>
            <w:r w:rsidRPr="00212529">
              <w:rPr>
                <w:b/>
              </w:rPr>
              <w:lastRenderedPageBreak/>
              <w:t>Fundamentación teórica del proceso de planeación y evaluación de la enseñanza y el aprendizaje</w:t>
            </w:r>
          </w:p>
        </w:tc>
      </w:tr>
      <w:tr w:rsidR="007D1F6B" w14:paraId="161CE0BF" w14:textId="77777777" w:rsidTr="00DD4B55">
        <w:trPr>
          <w:trHeight w:val="691"/>
        </w:trPr>
        <w:tc>
          <w:tcPr>
            <w:tcW w:w="2300" w:type="dxa"/>
            <w:shd w:val="clear" w:color="auto" w:fill="CCC2FE"/>
          </w:tcPr>
          <w:p w14:paraId="0AD2BB7E" w14:textId="77777777" w:rsidR="0079357E" w:rsidRPr="00235453" w:rsidRDefault="0079357E" w:rsidP="0079357E">
            <w:pPr>
              <w:jc w:val="center"/>
              <w:rPr>
                <w:b/>
                <w:i/>
              </w:rPr>
            </w:pPr>
            <w:r w:rsidRPr="00235453">
              <w:rPr>
                <w:b/>
                <w:i/>
              </w:rPr>
              <w:t>Aspectos</w:t>
            </w:r>
          </w:p>
        </w:tc>
        <w:tc>
          <w:tcPr>
            <w:tcW w:w="3414" w:type="dxa"/>
            <w:gridSpan w:val="2"/>
            <w:shd w:val="clear" w:color="auto" w:fill="CCC2FE"/>
          </w:tcPr>
          <w:p w14:paraId="516F94F5" w14:textId="77777777" w:rsidR="0079357E" w:rsidRPr="00235453" w:rsidRDefault="0079357E" w:rsidP="0079357E">
            <w:pPr>
              <w:jc w:val="center"/>
              <w:rPr>
                <w:b/>
                <w:i/>
              </w:rPr>
            </w:pPr>
            <w:r w:rsidRPr="00235453">
              <w:rPr>
                <w:b/>
                <w:i/>
              </w:rPr>
              <w:t>Proceso de planeación</w:t>
            </w:r>
          </w:p>
        </w:tc>
        <w:tc>
          <w:tcPr>
            <w:tcW w:w="7280" w:type="dxa"/>
            <w:gridSpan w:val="7"/>
            <w:shd w:val="clear" w:color="auto" w:fill="CCC2FE"/>
          </w:tcPr>
          <w:p w14:paraId="40B26015" w14:textId="77777777" w:rsidR="0079357E" w:rsidRPr="00235453" w:rsidRDefault="0079357E" w:rsidP="0079357E">
            <w:pPr>
              <w:jc w:val="center"/>
              <w:rPr>
                <w:b/>
                <w:i/>
              </w:rPr>
            </w:pPr>
            <w:r w:rsidRPr="00235453">
              <w:rPr>
                <w:b/>
                <w:i/>
              </w:rPr>
              <w:t>Proceso de evaluación</w:t>
            </w:r>
          </w:p>
        </w:tc>
      </w:tr>
      <w:tr w:rsidR="00235453" w14:paraId="278414AF" w14:textId="77777777" w:rsidTr="00DD4B55">
        <w:trPr>
          <w:trHeight w:val="691"/>
        </w:trPr>
        <w:tc>
          <w:tcPr>
            <w:tcW w:w="2300" w:type="dxa"/>
            <w:shd w:val="clear" w:color="auto" w:fill="D7CAE4"/>
          </w:tcPr>
          <w:p w14:paraId="6CE6AE11" w14:textId="77777777" w:rsidR="0079357E" w:rsidRDefault="0079357E">
            <w:r>
              <w:t>Concepto</w:t>
            </w:r>
          </w:p>
        </w:tc>
        <w:tc>
          <w:tcPr>
            <w:tcW w:w="3414" w:type="dxa"/>
            <w:gridSpan w:val="2"/>
            <w:shd w:val="clear" w:color="auto" w:fill="EEE3F9"/>
          </w:tcPr>
          <w:p w14:paraId="68B0A23B" w14:textId="12DC5A28" w:rsidR="0079357E" w:rsidRDefault="00136D13">
            <w:r w:rsidRPr="00136D13">
              <w:t>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tc>
        <w:tc>
          <w:tcPr>
            <w:tcW w:w="7280" w:type="dxa"/>
            <w:gridSpan w:val="7"/>
            <w:shd w:val="clear" w:color="auto" w:fill="EEE3F9"/>
          </w:tcPr>
          <w:p w14:paraId="693DD96F" w14:textId="77777777" w:rsidR="00136D13" w:rsidRPr="00136D13" w:rsidRDefault="00136D13" w:rsidP="00136D13">
            <w:r w:rsidRPr="00136D13">
              <w:t>Una etapa del proceso educacional que tiene por fin controlar de modo sistemático en qué medida se han logrado los resultados previstos en los objetivos que se hubieran especificado con antelación.</w:t>
            </w:r>
          </w:p>
          <w:p w14:paraId="5B4CAC8A" w14:textId="0C7BCA4E" w:rsidR="0079357E" w:rsidRDefault="0079357E"/>
        </w:tc>
      </w:tr>
      <w:tr w:rsidR="00235453" w14:paraId="1A705746" w14:textId="77777777" w:rsidTr="00DD4B55">
        <w:trPr>
          <w:trHeight w:val="691"/>
        </w:trPr>
        <w:tc>
          <w:tcPr>
            <w:tcW w:w="2300" w:type="dxa"/>
            <w:shd w:val="clear" w:color="auto" w:fill="D7CAE4"/>
          </w:tcPr>
          <w:p w14:paraId="111A3C4B" w14:textId="77777777" w:rsidR="0079357E" w:rsidRDefault="0079357E">
            <w:r>
              <w:t>Características</w:t>
            </w:r>
          </w:p>
        </w:tc>
        <w:tc>
          <w:tcPr>
            <w:tcW w:w="3414" w:type="dxa"/>
            <w:gridSpan w:val="2"/>
            <w:shd w:val="clear" w:color="auto" w:fill="EEE3F9"/>
          </w:tcPr>
          <w:p w14:paraId="2115648D" w14:textId="77777777" w:rsidR="00FB4B87" w:rsidRPr="00DD4B55" w:rsidRDefault="00C4134A" w:rsidP="00DD4B55">
            <w:pPr>
              <w:numPr>
                <w:ilvl w:val="0"/>
                <w:numId w:val="7"/>
              </w:numPr>
            </w:pPr>
            <w:r w:rsidRPr="00DD4B55">
              <w:t>Prospectiva</w:t>
            </w:r>
          </w:p>
          <w:p w14:paraId="4CBF4AB7" w14:textId="77777777" w:rsidR="00FB4B87" w:rsidRPr="00DD4B55" w:rsidRDefault="00C4134A" w:rsidP="00DD4B55">
            <w:pPr>
              <w:numPr>
                <w:ilvl w:val="0"/>
                <w:numId w:val="7"/>
              </w:numPr>
            </w:pPr>
            <w:r w:rsidRPr="00DD4B55">
              <w:t>Integral</w:t>
            </w:r>
          </w:p>
          <w:p w14:paraId="61A231FC" w14:textId="77777777" w:rsidR="00FB4B87" w:rsidRPr="00DD4B55" w:rsidRDefault="00C4134A" w:rsidP="00DD4B55">
            <w:pPr>
              <w:numPr>
                <w:ilvl w:val="0"/>
                <w:numId w:val="7"/>
              </w:numPr>
            </w:pPr>
            <w:r w:rsidRPr="00DD4B55">
              <w:t>Participativa</w:t>
            </w:r>
          </w:p>
          <w:p w14:paraId="266472C8" w14:textId="77777777" w:rsidR="00FB4B87" w:rsidRPr="00DD4B55" w:rsidRDefault="00C4134A" w:rsidP="00DD4B55">
            <w:pPr>
              <w:numPr>
                <w:ilvl w:val="0"/>
                <w:numId w:val="7"/>
              </w:numPr>
            </w:pPr>
            <w:r w:rsidRPr="00DD4B55">
              <w:t>Iterativa</w:t>
            </w:r>
          </w:p>
          <w:p w14:paraId="76941B26" w14:textId="77777777" w:rsidR="00FB4B87" w:rsidRPr="00DD4B55" w:rsidRDefault="00C4134A" w:rsidP="00DD4B55">
            <w:pPr>
              <w:numPr>
                <w:ilvl w:val="0"/>
                <w:numId w:val="7"/>
              </w:numPr>
            </w:pPr>
            <w:r w:rsidRPr="00DD4B55">
              <w:t>Indicativa</w:t>
            </w:r>
          </w:p>
          <w:p w14:paraId="2AE27F5C" w14:textId="77777777" w:rsidR="00FB4B87" w:rsidRPr="00DD4B55" w:rsidRDefault="00C4134A" w:rsidP="00DD4B55">
            <w:pPr>
              <w:numPr>
                <w:ilvl w:val="0"/>
                <w:numId w:val="7"/>
              </w:numPr>
            </w:pPr>
            <w:r w:rsidRPr="00DD4B55">
              <w:t>Opcional</w:t>
            </w:r>
          </w:p>
          <w:p w14:paraId="3687BDFF" w14:textId="7489B98E" w:rsidR="0082149C" w:rsidRDefault="00C4134A" w:rsidP="00DD4B55">
            <w:pPr>
              <w:numPr>
                <w:ilvl w:val="0"/>
                <w:numId w:val="7"/>
              </w:numPr>
            </w:pPr>
            <w:r w:rsidRPr="00DD4B55">
              <w:t>Operativa</w:t>
            </w:r>
          </w:p>
        </w:tc>
        <w:tc>
          <w:tcPr>
            <w:tcW w:w="7280" w:type="dxa"/>
            <w:gridSpan w:val="7"/>
            <w:shd w:val="clear" w:color="auto" w:fill="EEE3F9"/>
          </w:tcPr>
          <w:p w14:paraId="6800A7F6" w14:textId="7FFD2250" w:rsidR="0082149C" w:rsidRDefault="002D4842" w:rsidP="0082149C">
            <w:r>
              <w:t>-</w:t>
            </w:r>
            <w:r w:rsidR="0082149C">
              <w:t xml:space="preserve">Sistemática      </w:t>
            </w:r>
            <w:r>
              <w:t>-</w:t>
            </w:r>
            <w:r w:rsidR="0082149C">
              <w:t>Relevante</w:t>
            </w:r>
          </w:p>
          <w:p w14:paraId="7C386400" w14:textId="10C3999A" w:rsidR="0082149C" w:rsidRDefault="002D4842" w:rsidP="0082149C">
            <w:r>
              <w:t>-</w:t>
            </w:r>
            <w:r w:rsidR="0082149C">
              <w:t xml:space="preserve">Continua          </w:t>
            </w:r>
            <w:r>
              <w:t xml:space="preserve">  -</w:t>
            </w:r>
            <w:r w:rsidR="0082149C">
              <w:t>Pertinente</w:t>
            </w:r>
          </w:p>
          <w:p w14:paraId="1A6159D3" w14:textId="3AE86D48" w:rsidR="0082149C" w:rsidRDefault="002D4842" w:rsidP="0082149C">
            <w:r>
              <w:t>-</w:t>
            </w:r>
            <w:r w:rsidR="0082149C">
              <w:t xml:space="preserve">Objetiva            </w:t>
            </w:r>
            <w:r>
              <w:t xml:space="preserve">- </w:t>
            </w:r>
            <w:r w:rsidR="0082149C">
              <w:t>Real</w:t>
            </w:r>
          </w:p>
          <w:p w14:paraId="23BFB704" w14:textId="01B52FD0" w:rsidR="0082149C" w:rsidRDefault="002D4842" w:rsidP="0082149C">
            <w:r>
              <w:t>-</w:t>
            </w:r>
            <w:r w:rsidR="0082149C">
              <w:t xml:space="preserve">Articulada entre </w:t>
            </w:r>
          </w:p>
          <w:p w14:paraId="1090B4AF" w14:textId="0CDCD33F" w:rsidR="0079357E" w:rsidRDefault="0082149C" w:rsidP="0082149C">
            <w:r>
              <w:t>enseñanza-aprendizaje</w:t>
            </w:r>
          </w:p>
        </w:tc>
      </w:tr>
      <w:tr w:rsidR="00235453" w14:paraId="6CE88903" w14:textId="77777777" w:rsidTr="00DD4B55">
        <w:trPr>
          <w:trHeight w:val="691"/>
        </w:trPr>
        <w:tc>
          <w:tcPr>
            <w:tcW w:w="2300" w:type="dxa"/>
            <w:shd w:val="clear" w:color="auto" w:fill="D7CAE4"/>
          </w:tcPr>
          <w:p w14:paraId="62D0C6A9" w14:textId="77777777" w:rsidR="0079357E" w:rsidRDefault="0079357E">
            <w:r>
              <w:t>Propósito/finalidades</w:t>
            </w:r>
          </w:p>
        </w:tc>
        <w:tc>
          <w:tcPr>
            <w:tcW w:w="3414" w:type="dxa"/>
            <w:gridSpan w:val="2"/>
            <w:shd w:val="clear" w:color="auto" w:fill="EEE3F9"/>
          </w:tcPr>
          <w:p w14:paraId="7E621E01" w14:textId="3ADFB1CF" w:rsidR="0079357E" w:rsidRDefault="00DD4B55">
            <w:r w:rsidRPr="00DD4B55">
              <w:t>Busca optimizar recursos y poner en práctica diversas estrategias con el fin de</w:t>
            </w:r>
            <w:r>
              <w:t xml:space="preserve"> </w:t>
            </w:r>
            <w:r w:rsidRPr="00DD4B55">
              <w:t>conjugar una serie de factores que</w:t>
            </w:r>
            <w:r>
              <w:t xml:space="preserve"> </w:t>
            </w:r>
            <w:r w:rsidRPr="00DD4B55">
              <w:t>garanticen el máximo logro en los aprendizajes de los alumnos.</w:t>
            </w:r>
          </w:p>
        </w:tc>
        <w:tc>
          <w:tcPr>
            <w:tcW w:w="7280" w:type="dxa"/>
            <w:gridSpan w:val="7"/>
            <w:shd w:val="clear" w:color="auto" w:fill="EEE3F9"/>
          </w:tcPr>
          <w:p w14:paraId="01D79677" w14:textId="77777777" w:rsidR="0082149C" w:rsidRPr="0082149C" w:rsidRDefault="0082149C" w:rsidP="0082149C">
            <w:pPr>
              <w:numPr>
                <w:ilvl w:val="0"/>
                <w:numId w:val="6"/>
              </w:numPr>
            </w:pPr>
            <w:r w:rsidRPr="0082149C">
              <w:rPr>
                <w:b/>
                <w:bCs/>
              </w:rPr>
              <w:t>Valorar</w:t>
            </w:r>
            <w:r w:rsidRPr="0082149C">
              <w:t xml:space="preserve"> los aprendizajes de los alumnos.</w:t>
            </w:r>
          </w:p>
          <w:p w14:paraId="46B3FB78" w14:textId="77777777" w:rsidR="0082149C" w:rsidRPr="0082149C" w:rsidRDefault="0082149C" w:rsidP="0082149C">
            <w:pPr>
              <w:numPr>
                <w:ilvl w:val="0"/>
                <w:numId w:val="6"/>
              </w:numPr>
            </w:pPr>
            <w:r w:rsidRPr="0082149C">
              <w:rPr>
                <w:b/>
                <w:bCs/>
              </w:rPr>
              <w:t>Identificar</w:t>
            </w:r>
            <w:r w:rsidRPr="0082149C">
              <w:t xml:space="preserve"> las condiciones que influyen en el aprendizaje.</w:t>
            </w:r>
          </w:p>
          <w:p w14:paraId="1525F9B0" w14:textId="33498991" w:rsidR="0082149C" w:rsidRDefault="0082149C" w:rsidP="002D4842">
            <w:pPr>
              <w:numPr>
                <w:ilvl w:val="0"/>
                <w:numId w:val="6"/>
              </w:numPr>
            </w:pPr>
            <w:r w:rsidRPr="0082149C">
              <w:rPr>
                <w:b/>
                <w:bCs/>
              </w:rPr>
              <w:t>Mejorar</w:t>
            </w:r>
            <w:r w:rsidRPr="0082149C">
              <w:t xml:space="preserve"> el proceso docente y otros aspectos del proceso escolar.</w:t>
            </w:r>
            <w:r w:rsidRPr="002D4842">
              <w:t xml:space="preserve"> </w:t>
            </w:r>
          </w:p>
        </w:tc>
      </w:tr>
      <w:tr w:rsidR="00235453" w14:paraId="5CE1E1F8" w14:textId="77777777" w:rsidTr="00DD4B55">
        <w:trPr>
          <w:trHeight w:val="691"/>
        </w:trPr>
        <w:tc>
          <w:tcPr>
            <w:tcW w:w="2300" w:type="dxa"/>
            <w:shd w:val="clear" w:color="auto" w:fill="D7CAE4"/>
          </w:tcPr>
          <w:p w14:paraId="2FDD1B25" w14:textId="77777777" w:rsidR="0079357E" w:rsidRDefault="0079357E">
            <w:r>
              <w:t>Enfoque</w:t>
            </w:r>
          </w:p>
        </w:tc>
        <w:tc>
          <w:tcPr>
            <w:tcW w:w="3414" w:type="dxa"/>
            <w:gridSpan w:val="2"/>
            <w:shd w:val="clear" w:color="auto" w:fill="EEE3F9"/>
          </w:tcPr>
          <w:p w14:paraId="42957699" w14:textId="0FFB2489" w:rsidR="00136D13" w:rsidRDefault="00F008D2" w:rsidP="00136D13">
            <w:r>
              <w:t>L</w:t>
            </w:r>
            <w:r w:rsidR="00136D13">
              <w:t>os enfoques pedagógicos y la</w:t>
            </w:r>
            <w:r w:rsidR="00C4134A">
              <w:t xml:space="preserve"> </w:t>
            </w:r>
            <w:r w:rsidR="00136D13">
              <w:t xml:space="preserve">naturaleza de los contenidos curriculares; </w:t>
            </w:r>
            <w:r w:rsidR="00136D13">
              <w:lastRenderedPageBreak/>
              <w:t>incorpore recomendaciones didácticas tipo, que permitan al docente adecuar las situaciones</w:t>
            </w:r>
            <w:r w:rsidR="00C4134A">
              <w:t xml:space="preserve"> </w:t>
            </w:r>
            <w:r w:rsidR="00136D13">
              <w:t>didácticas a los distintos contextos del país, a los niveles de conocimiento de sus alumnos y a sus necesidades particulares de aprendizaje, y oriente el uso estratégico del libro de texto en vinculación con</w:t>
            </w:r>
          </w:p>
          <w:p w14:paraId="50673960" w14:textId="7AF3AFE8" w:rsidR="0079357E" w:rsidRDefault="00136D13" w:rsidP="00136D13">
            <w:r>
              <w:t>otros materiales educativos.</w:t>
            </w:r>
          </w:p>
        </w:tc>
        <w:tc>
          <w:tcPr>
            <w:tcW w:w="7280" w:type="dxa"/>
            <w:gridSpan w:val="7"/>
            <w:shd w:val="clear" w:color="auto" w:fill="EEE3F9"/>
          </w:tcPr>
          <w:p w14:paraId="2AE5BC84" w14:textId="77777777" w:rsidR="0082149C" w:rsidRPr="0082149C" w:rsidRDefault="0082149C" w:rsidP="0082149C">
            <w:r w:rsidRPr="0082149C">
              <w:lastRenderedPageBreak/>
              <w:t xml:space="preserve">Un </w:t>
            </w:r>
            <w:r w:rsidRPr="0082149C">
              <w:rPr>
                <w:b/>
                <w:bCs/>
              </w:rPr>
              <w:t>enfoque formativo</w:t>
            </w:r>
            <w:r w:rsidRPr="0082149C">
              <w:t xml:space="preserve">, porque se lleva a cabo con el propósito de obtener información para que cada uno de los actores </w:t>
            </w:r>
            <w:r w:rsidRPr="0082149C">
              <w:lastRenderedPageBreak/>
              <w:t>involucrados tome decisiones que conduzcan al cumplimiento de los propósitos educativos.</w:t>
            </w:r>
          </w:p>
          <w:p w14:paraId="2310F709" w14:textId="77777777" w:rsidR="0079357E" w:rsidRDefault="0079357E"/>
        </w:tc>
      </w:tr>
      <w:tr w:rsidR="00235453" w14:paraId="1B4CADEF" w14:textId="77777777" w:rsidTr="00DD4B55">
        <w:trPr>
          <w:trHeight w:val="691"/>
        </w:trPr>
        <w:tc>
          <w:tcPr>
            <w:tcW w:w="2300" w:type="dxa"/>
            <w:shd w:val="clear" w:color="auto" w:fill="D7CAE4"/>
          </w:tcPr>
          <w:p w14:paraId="60A6CECB" w14:textId="77777777" w:rsidR="0079357E" w:rsidRDefault="0079357E">
            <w:r>
              <w:lastRenderedPageBreak/>
              <w:t>Etapas o fases</w:t>
            </w:r>
          </w:p>
        </w:tc>
        <w:tc>
          <w:tcPr>
            <w:tcW w:w="3414" w:type="dxa"/>
            <w:gridSpan w:val="2"/>
            <w:shd w:val="clear" w:color="auto" w:fill="EEE3F9"/>
          </w:tcPr>
          <w:p w14:paraId="178EA6F5" w14:textId="77777777" w:rsidR="00C4134A" w:rsidRPr="00C4134A" w:rsidRDefault="00C4134A" w:rsidP="00C4134A">
            <w:r w:rsidRPr="00C4134A">
              <w:rPr>
                <w:b/>
                <w:bCs/>
              </w:rPr>
              <w:t>Diagnóstico inicial</w:t>
            </w:r>
          </w:p>
          <w:p w14:paraId="56A7C84A" w14:textId="77777777" w:rsidR="00C4134A" w:rsidRDefault="00C4134A" w:rsidP="00C4134A">
            <w:r w:rsidRPr="00C4134A">
              <w:t>(2 o 3 semanas)</w:t>
            </w:r>
          </w:p>
          <w:p w14:paraId="18DB08CA" w14:textId="77777777" w:rsidR="00C4134A" w:rsidRDefault="00C4134A" w:rsidP="00C4134A"/>
          <w:p w14:paraId="33D7133D" w14:textId="77777777" w:rsidR="00C4134A" w:rsidRPr="00C4134A" w:rsidRDefault="00C4134A" w:rsidP="00C4134A">
            <w:r w:rsidRPr="00C4134A">
              <w:rPr>
                <w:b/>
                <w:bCs/>
              </w:rPr>
              <w:t>Primer plan de trabajo</w:t>
            </w:r>
          </w:p>
          <w:p w14:paraId="5D09CDB2" w14:textId="77777777" w:rsidR="00C4134A" w:rsidRPr="00C4134A" w:rsidRDefault="00C4134A" w:rsidP="00C4134A">
            <w:r w:rsidRPr="00C4134A">
              <w:t>Se elabora a partir de los resultados del diagnóstico y se incorporan Aprendizajes esperados de los campos de formación académica y áreas de desarrollo personal y social.</w:t>
            </w:r>
          </w:p>
          <w:p w14:paraId="25ECEAFA" w14:textId="77777777" w:rsidR="00C4134A" w:rsidRDefault="00C4134A" w:rsidP="00C4134A"/>
          <w:p w14:paraId="4948B755" w14:textId="77777777" w:rsidR="00C4134A" w:rsidRPr="00C4134A" w:rsidRDefault="00C4134A" w:rsidP="00C4134A">
            <w:r w:rsidRPr="00C4134A">
              <w:rPr>
                <w:b/>
                <w:bCs/>
              </w:rPr>
              <w:t>Se desarrolla el plan de trabajo</w:t>
            </w:r>
          </w:p>
          <w:p w14:paraId="1F91458B" w14:textId="05AE116C" w:rsidR="00C4134A" w:rsidRDefault="00C4134A" w:rsidP="00C4134A">
            <w:r w:rsidRPr="00C4134A">
              <w:t>Con apertura para reorientar, agregar, modificar, eliminar o agregar actividades, de acuerdo a su funcionalidad y la respuesta de los niños.</w:t>
            </w:r>
          </w:p>
          <w:p w14:paraId="1DE21363" w14:textId="77777777" w:rsidR="00C4134A" w:rsidRDefault="00C4134A" w:rsidP="00C4134A"/>
          <w:p w14:paraId="3521BF81" w14:textId="77777777" w:rsidR="00C4134A" w:rsidRPr="00C4134A" w:rsidRDefault="00C4134A" w:rsidP="00C4134A">
            <w:r w:rsidRPr="00C4134A">
              <w:rPr>
                <w:b/>
                <w:bCs/>
              </w:rPr>
              <w:t>Valoración</w:t>
            </w:r>
          </w:p>
          <w:p w14:paraId="6ABC7A79" w14:textId="77777777" w:rsidR="00C4134A" w:rsidRPr="00C4134A" w:rsidRDefault="00C4134A" w:rsidP="00C4134A">
            <w:r w:rsidRPr="00C4134A">
              <w:lastRenderedPageBreak/>
              <w:t>Se valora el trabajo del docente  y el avance de los niños en los Aprendizajes  esperados en el periodo.</w:t>
            </w:r>
          </w:p>
          <w:p w14:paraId="5BB36027" w14:textId="77777777" w:rsidR="00C4134A" w:rsidRPr="00C4134A" w:rsidRDefault="00C4134A" w:rsidP="00C4134A">
            <w:r w:rsidRPr="00C4134A">
              <w:t>La información se obtiene del diario de trabajo de la educadora y los expedientes individuales de los niños.</w:t>
            </w:r>
          </w:p>
          <w:p w14:paraId="050E8773" w14:textId="77777777" w:rsidR="00C4134A" w:rsidRDefault="00C4134A" w:rsidP="00C4134A"/>
          <w:p w14:paraId="397203A6" w14:textId="5EF70578" w:rsidR="00C4134A" w:rsidRPr="00C4134A" w:rsidRDefault="00C4134A" w:rsidP="00C4134A">
            <w:r w:rsidRPr="00C4134A">
              <w:rPr>
                <w:b/>
                <w:bCs/>
              </w:rPr>
              <w:t xml:space="preserve">Plan de trabajo siguiente </w:t>
            </w:r>
            <w:r w:rsidRPr="00C4134A">
              <w:t>(quincenal)</w:t>
            </w:r>
          </w:p>
          <w:p w14:paraId="7A582A91" w14:textId="77777777" w:rsidR="0079357E" w:rsidRDefault="0079357E"/>
        </w:tc>
        <w:tc>
          <w:tcPr>
            <w:tcW w:w="7280" w:type="dxa"/>
            <w:gridSpan w:val="7"/>
            <w:shd w:val="clear" w:color="auto" w:fill="EEE3F9"/>
          </w:tcPr>
          <w:p w14:paraId="77696208" w14:textId="77777777" w:rsidR="00C4134A" w:rsidRPr="00C4134A" w:rsidRDefault="002D4842" w:rsidP="00C4134A">
            <w:r w:rsidRPr="00C4134A">
              <w:lastRenderedPageBreak/>
              <w:t xml:space="preserve"> </w:t>
            </w:r>
            <w:r w:rsidR="00C4134A" w:rsidRPr="00C4134A">
              <w:rPr>
                <w:b/>
                <w:bCs/>
              </w:rPr>
              <w:t xml:space="preserve">Evaluación diagnóstica: </w:t>
            </w:r>
            <w:r w:rsidR="00C4134A" w:rsidRPr="00C4134A">
              <w:t>se lleva a cabo durante el mes de noviembre.</w:t>
            </w:r>
          </w:p>
          <w:p w14:paraId="35683993" w14:textId="77777777" w:rsidR="002D4842" w:rsidRDefault="002D4842" w:rsidP="00C4134A"/>
          <w:p w14:paraId="6E262FF2" w14:textId="77777777" w:rsidR="00C4134A" w:rsidRPr="00C4134A" w:rsidRDefault="00C4134A" w:rsidP="00C4134A">
            <w:r w:rsidRPr="00C4134A">
              <w:rPr>
                <w:b/>
                <w:bCs/>
              </w:rPr>
              <w:t xml:space="preserve">Evaluación formativa: </w:t>
            </w:r>
            <w:r w:rsidRPr="00C4134A">
              <w:t>se lleva a cabo durante el mes de marzo.</w:t>
            </w:r>
          </w:p>
          <w:p w14:paraId="0644B3B0" w14:textId="77777777" w:rsidR="00C4134A" w:rsidRDefault="00C4134A" w:rsidP="00C4134A"/>
          <w:p w14:paraId="00AA5EAD" w14:textId="77777777" w:rsidR="00C4134A" w:rsidRPr="00C4134A" w:rsidRDefault="00C4134A" w:rsidP="00C4134A">
            <w:r w:rsidRPr="00C4134A">
              <w:rPr>
                <w:b/>
                <w:bCs/>
              </w:rPr>
              <w:t xml:space="preserve">Evaluación sumativa: </w:t>
            </w:r>
            <w:r w:rsidRPr="00C4134A">
              <w:t>se lleva a cabo durante el mes de julio.</w:t>
            </w:r>
          </w:p>
          <w:p w14:paraId="2366014D" w14:textId="4599BB90" w:rsidR="00C4134A" w:rsidRDefault="00C4134A" w:rsidP="00C4134A"/>
        </w:tc>
      </w:tr>
      <w:tr w:rsidR="00235453" w14:paraId="7F183299" w14:textId="77777777" w:rsidTr="00DD4B55">
        <w:trPr>
          <w:trHeight w:val="186"/>
        </w:trPr>
        <w:tc>
          <w:tcPr>
            <w:tcW w:w="2300" w:type="dxa"/>
            <w:vMerge w:val="restart"/>
            <w:shd w:val="clear" w:color="auto" w:fill="D7CAE4"/>
          </w:tcPr>
          <w:p w14:paraId="67B95DD3" w14:textId="77777777" w:rsidR="00212529" w:rsidRDefault="00212529">
            <w:r>
              <w:t>Tipos</w:t>
            </w:r>
          </w:p>
        </w:tc>
        <w:tc>
          <w:tcPr>
            <w:tcW w:w="3414" w:type="dxa"/>
            <w:gridSpan w:val="2"/>
            <w:vMerge w:val="restart"/>
            <w:shd w:val="clear" w:color="auto" w:fill="EEE3F9"/>
          </w:tcPr>
          <w:p w14:paraId="4D5143BD" w14:textId="77777777" w:rsidR="00212529" w:rsidRPr="00212529" w:rsidRDefault="00212529" w:rsidP="00235453">
            <w:pPr>
              <w:pStyle w:val="Prrafodelista"/>
              <w:numPr>
                <w:ilvl w:val="0"/>
                <w:numId w:val="4"/>
              </w:numPr>
              <w:spacing w:line="360" w:lineRule="auto"/>
            </w:pPr>
            <w:r>
              <w:rPr>
                <w:rFonts w:ascii="Arial" w:hAnsi="Arial" w:cs="Arial"/>
              </w:rPr>
              <w:t>Planeación normativa</w:t>
            </w:r>
          </w:p>
          <w:p w14:paraId="41A08C91" w14:textId="77777777" w:rsidR="00212529" w:rsidRPr="00212529" w:rsidRDefault="00212529" w:rsidP="00235453">
            <w:pPr>
              <w:pStyle w:val="Prrafodelista"/>
              <w:numPr>
                <w:ilvl w:val="0"/>
                <w:numId w:val="4"/>
              </w:numPr>
              <w:spacing w:line="360" w:lineRule="auto"/>
            </w:pPr>
            <w:r>
              <w:rPr>
                <w:rFonts w:ascii="Arial" w:hAnsi="Arial" w:cs="Arial"/>
              </w:rPr>
              <w:t>Planeación operacional</w:t>
            </w:r>
          </w:p>
          <w:p w14:paraId="473D6786" w14:textId="77777777" w:rsidR="00212529" w:rsidRPr="00212529" w:rsidRDefault="00212529" w:rsidP="00235453">
            <w:pPr>
              <w:pStyle w:val="Prrafodelista"/>
              <w:numPr>
                <w:ilvl w:val="0"/>
                <w:numId w:val="4"/>
              </w:numPr>
              <w:spacing w:line="360" w:lineRule="auto"/>
            </w:pPr>
            <w:r>
              <w:rPr>
                <w:rFonts w:ascii="Arial" w:hAnsi="Arial" w:cs="Arial"/>
              </w:rPr>
              <w:t>Planeación situacional</w:t>
            </w:r>
          </w:p>
          <w:p w14:paraId="19B95926" w14:textId="77777777" w:rsidR="00212529" w:rsidRDefault="00212529" w:rsidP="00235453">
            <w:pPr>
              <w:pStyle w:val="Prrafodelista"/>
              <w:numPr>
                <w:ilvl w:val="0"/>
                <w:numId w:val="4"/>
              </w:numPr>
              <w:spacing w:line="360" w:lineRule="auto"/>
            </w:pPr>
            <w:r>
              <w:rPr>
                <w:rFonts w:ascii="Arial" w:hAnsi="Arial" w:cs="Arial"/>
              </w:rPr>
              <w:t>Planeación estratégica</w:t>
            </w:r>
          </w:p>
        </w:tc>
        <w:tc>
          <w:tcPr>
            <w:tcW w:w="2278" w:type="dxa"/>
            <w:gridSpan w:val="2"/>
            <w:shd w:val="clear" w:color="auto" w:fill="CCC2FE"/>
          </w:tcPr>
          <w:p w14:paraId="769DB5A2" w14:textId="77777777" w:rsidR="00212529" w:rsidRDefault="00212529">
            <w:r>
              <w:t>Diagnóstica o inicial</w:t>
            </w:r>
          </w:p>
        </w:tc>
        <w:tc>
          <w:tcPr>
            <w:tcW w:w="1858" w:type="dxa"/>
            <w:gridSpan w:val="2"/>
            <w:shd w:val="clear" w:color="auto" w:fill="CCC2FE"/>
          </w:tcPr>
          <w:p w14:paraId="1B4DF5D9" w14:textId="77777777" w:rsidR="00212529" w:rsidRDefault="00212529">
            <w:r>
              <w:t>Formativa o continua</w:t>
            </w:r>
          </w:p>
        </w:tc>
        <w:tc>
          <w:tcPr>
            <w:tcW w:w="1376" w:type="dxa"/>
            <w:shd w:val="clear" w:color="auto" w:fill="CCC2FE"/>
          </w:tcPr>
          <w:p w14:paraId="18DD5230" w14:textId="77777777" w:rsidR="00212529" w:rsidRDefault="00212529">
            <w:r>
              <w:t>Sumativa o final</w:t>
            </w:r>
          </w:p>
        </w:tc>
        <w:tc>
          <w:tcPr>
            <w:tcW w:w="1768" w:type="dxa"/>
            <w:gridSpan w:val="2"/>
            <w:shd w:val="clear" w:color="auto" w:fill="CCC2FE"/>
          </w:tcPr>
          <w:p w14:paraId="7DA6B26E" w14:textId="77777777" w:rsidR="00212529" w:rsidRDefault="00212529">
            <w:r>
              <w:t>Autoevaluación</w:t>
            </w:r>
          </w:p>
        </w:tc>
      </w:tr>
      <w:tr w:rsidR="00235453" w14:paraId="79576925" w14:textId="77777777" w:rsidTr="00DD4B55">
        <w:trPr>
          <w:trHeight w:val="183"/>
        </w:trPr>
        <w:tc>
          <w:tcPr>
            <w:tcW w:w="2300" w:type="dxa"/>
            <w:vMerge/>
            <w:shd w:val="clear" w:color="auto" w:fill="D7CAE4"/>
          </w:tcPr>
          <w:p w14:paraId="5E5A1589" w14:textId="77777777" w:rsidR="00212529" w:rsidRDefault="00212529"/>
        </w:tc>
        <w:tc>
          <w:tcPr>
            <w:tcW w:w="3414" w:type="dxa"/>
            <w:gridSpan w:val="2"/>
            <w:vMerge/>
            <w:shd w:val="clear" w:color="auto" w:fill="EEE3F9"/>
          </w:tcPr>
          <w:p w14:paraId="40F90FA5" w14:textId="77777777" w:rsidR="00212529" w:rsidRDefault="00212529"/>
        </w:tc>
        <w:tc>
          <w:tcPr>
            <w:tcW w:w="2278" w:type="dxa"/>
            <w:gridSpan w:val="2"/>
            <w:shd w:val="clear" w:color="auto" w:fill="EEE3F9"/>
          </w:tcPr>
          <w:p w14:paraId="2DDA15D8" w14:textId="77777777" w:rsidR="00212529" w:rsidRDefault="00212529">
            <w:r w:rsidRPr="00212529">
              <w:t>Actividades o situaciones que permitan empezar a conocer a sus alumnos y tomar decisiones para la planeación del trabajo para el inicio del ciclo escolar.</w:t>
            </w:r>
          </w:p>
        </w:tc>
        <w:tc>
          <w:tcPr>
            <w:tcW w:w="1858" w:type="dxa"/>
            <w:gridSpan w:val="2"/>
            <w:shd w:val="clear" w:color="auto" w:fill="EEE3F9"/>
          </w:tcPr>
          <w:p w14:paraId="2284BE56" w14:textId="77777777" w:rsidR="00212529" w:rsidRDefault="00212529">
            <w:r w:rsidRPr="00212529">
              <w:t>En preescolar se lleva a cabo de manera permanente. Durante el desarrollo del trabajo docente, observe cómo participan los niños y qué hacen; escuche lo que dicen o explican.</w:t>
            </w:r>
          </w:p>
        </w:tc>
        <w:tc>
          <w:tcPr>
            <w:tcW w:w="1376" w:type="dxa"/>
            <w:shd w:val="clear" w:color="auto" w:fill="EEE3F9"/>
          </w:tcPr>
          <w:p w14:paraId="5986ABED" w14:textId="77777777" w:rsidR="00212529" w:rsidRDefault="00212529">
            <w:r>
              <w:t>E</w:t>
            </w:r>
            <w:r w:rsidRPr="00212529">
              <w:t>s un proceso mediante el cual se estudian los resultados de un proceso de aprendizaje una vez que se ha terminado el mismo.</w:t>
            </w:r>
          </w:p>
        </w:tc>
        <w:tc>
          <w:tcPr>
            <w:tcW w:w="1768" w:type="dxa"/>
            <w:gridSpan w:val="2"/>
            <w:shd w:val="clear" w:color="auto" w:fill="EEE3F9"/>
          </w:tcPr>
          <w:p w14:paraId="1E7E9644" w14:textId="77777777" w:rsidR="00212529" w:rsidRDefault="00BA7119">
            <w:r w:rsidRPr="00BA7119">
              <w:t>Cada uno de los estudiantes se evalúa de acuerdo a unos indicadores definidos previamente con el docente y que contribuyen a su crecimiento personal.</w:t>
            </w:r>
          </w:p>
        </w:tc>
      </w:tr>
      <w:tr w:rsidR="00235453" w14:paraId="6C31A478" w14:textId="77777777" w:rsidTr="00DD4B55">
        <w:trPr>
          <w:trHeight w:val="183"/>
        </w:trPr>
        <w:tc>
          <w:tcPr>
            <w:tcW w:w="2300" w:type="dxa"/>
            <w:vMerge/>
            <w:shd w:val="clear" w:color="auto" w:fill="D7CAE4"/>
          </w:tcPr>
          <w:p w14:paraId="2969A45B" w14:textId="77777777" w:rsidR="00212529" w:rsidRDefault="00212529"/>
        </w:tc>
        <w:tc>
          <w:tcPr>
            <w:tcW w:w="3414" w:type="dxa"/>
            <w:gridSpan w:val="2"/>
            <w:vMerge/>
            <w:shd w:val="clear" w:color="auto" w:fill="EEE3F9"/>
          </w:tcPr>
          <w:p w14:paraId="54D310E6" w14:textId="77777777" w:rsidR="00212529" w:rsidRDefault="00212529"/>
        </w:tc>
        <w:tc>
          <w:tcPr>
            <w:tcW w:w="2278" w:type="dxa"/>
            <w:gridSpan w:val="2"/>
            <w:shd w:val="clear" w:color="auto" w:fill="CCC2FE"/>
          </w:tcPr>
          <w:p w14:paraId="403C193A" w14:textId="77777777" w:rsidR="00212529" w:rsidRDefault="00212529">
            <w:r>
              <w:t>Coevaluación</w:t>
            </w:r>
          </w:p>
        </w:tc>
        <w:tc>
          <w:tcPr>
            <w:tcW w:w="1858" w:type="dxa"/>
            <w:gridSpan w:val="2"/>
            <w:shd w:val="clear" w:color="auto" w:fill="CCC2FE"/>
          </w:tcPr>
          <w:p w14:paraId="5CA09F75" w14:textId="77777777" w:rsidR="00212529" w:rsidRDefault="00212529">
            <w:r>
              <w:t>Heteroevaluación</w:t>
            </w:r>
          </w:p>
        </w:tc>
        <w:tc>
          <w:tcPr>
            <w:tcW w:w="3144" w:type="dxa"/>
            <w:gridSpan w:val="3"/>
            <w:shd w:val="clear" w:color="auto" w:fill="CCC2FE"/>
          </w:tcPr>
          <w:p w14:paraId="19124018" w14:textId="77777777" w:rsidR="00212529" w:rsidRDefault="00212529">
            <w:r>
              <w:t>Evaluación auténtica</w:t>
            </w:r>
          </w:p>
        </w:tc>
      </w:tr>
      <w:tr w:rsidR="00212529" w14:paraId="01C90634" w14:textId="77777777" w:rsidTr="00DD4B55">
        <w:trPr>
          <w:trHeight w:val="183"/>
        </w:trPr>
        <w:tc>
          <w:tcPr>
            <w:tcW w:w="2300" w:type="dxa"/>
            <w:vMerge/>
            <w:shd w:val="clear" w:color="auto" w:fill="D7CAE4"/>
          </w:tcPr>
          <w:p w14:paraId="477F81EF" w14:textId="77777777" w:rsidR="00212529" w:rsidRDefault="00212529"/>
        </w:tc>
        <w:tc>
          <w:tcPr>
            <w:tcW w:w="3414" w:type="dxa"/>
            <w:gridSpan w:val="2"/>
            <w:vMerge/>
            <w:shd w:val="clear" w:color="auto" w:fill="EEE3F9"/>
          </w:tcPr>
          <w:p w14:paraId="01A88EDC" w14:textId="77777777" w:rsidR="00212529" w:rsidRDefault="00212529"/>
        </w:tc>
        <w:tc>
          <w:tcPr>
            <w:tcW w:w="2278" w:type="dxa"/>
            <w:gridSpan w:val="2"/>
            <w:shd w:val="clear" w:color="auto" w:fill="EFE3FB"/>
          </w:tcPr>
          <w:p w14:paraId="3A7D4A04" w14:textId="77777777" w:rsidR="00212529" w:rsidRDefault="00BA7119">
            <w:r w:rsidRPr="00BA7119">
              <w:t xml:space="preserve">Consiste en evaluar el </w:t>
            </w:r>
            <w:r w:rsidRPr="00BA7119">
              <w:lastRenderedPageBreak/>
              <w:t>desempeño de un estudiante por parte de sus propios compañeros y tiene como meta involucrar a los alumnos en la evaluación de los aprendizajes y retroalimentar a sus compañeros</w:t>
            </w:r>
          </w:p>
        </w:tc>
        <w:tc>
          <w:tcPr>
            <w:tcW w:w="1858" w:type="dxa"/>
            <w:gridSpan w:val="2"/>
            <w:shd w:val="clear" w:color="auto" w:fill="EFE3FB"/>
          </w:tcPr>
          <w:p w14:paraId="738D48DA" w14:textId="77777777" w:rsidR="00212529" w:rsidRDefault="00BA7119">
            <w:r w:rsidRPr="00BA7119">
              <w:lastRenderedPageBreak/>
              <w:t xml:space="preserve">Es la evaluación que el docente </w:t>
            </w:r>
            <w:r w:rsidRPr="00BA7119">
              <w:lastRenderedPageBreak/>
              <w:t>realiza tanto a las producciones como a los procesos de aprendizaje al grupo de alumnos pero de manera individual, este tipo de evaluación contribuye al mejoramiento de los aprendizajes, a la identificación de las respuestas que se obtienen con relación a los aprendizajes y permite la creación de oportunidades para mejorar el desempeño tanto de alumnos como de la práctica.</w:t>
            </w:r>
          </w:p>
        </w:tc>
        <w:tc>
          <w:tcPr>
            <w:tcW w:w="3144" w:type="dxa"/>
            <w:gridSpan w:val="3"/>
            <w:shd w:val="clear" w:color="auto" w:fill="EFE3FB"/>
          </w:tcPr>
          <w:p w14:paraId="0E30D0DA" w14:textId="77777777" w:rsidR="00212529" w:rsidRDefault="00BA7119">
            <w:r w:rsidRPr="00BA7119">
              <w:lastRenderedPageBreak/>
              <w:t xml:space="preserve">Es una metodología de conducida a través de </w:t>
            </w:r>
            <w:r w:rsidRPr="00BA7119">
              <w:lastRenderedPageBreak/>
              <w:t>tareas del mundo real que requieren que los estudiantes deban usar su conocimiento y habilidades, dando cuenta de desempeños creativos y efectivos, en contextos significativos.</w:t>
            </w:r>
          </w:p>
        </w:tc>
      </w:tr>
      <w:tr w:rsidR="00212529" w14:paraId="0CEF6D3B" w14:textId="77777777" w:rsidTr="00DD4B55">
        <w:trPr>
          <w:trHeight w:val="691"/>
        </w:trPr>
        <w:tc>
          <w:tcPr>
            <w:tcW w:w="2300" w:type="dxa"/>
            <w:shd w:val="clear" w:color="auto" w:fill="D7CAE4"/>
          </w:tcPr>
          <w:p w14:paraId="17FFA58D" w14:textId="77777777" w:rsidR="0079357E" w:rsidRDefault="0079357E">
            <w:r>
              <w:lastRenderedPageBreak/>
              <w:t>Instrumentos</w:t>
            </w:r>
          </w:p>
        </w:tc>
        <w:tc>
          <w:tcPr>
            <w:tcW w:w="3414" w:type="dxa"/>
            <w:gridSpan w:val="2"/>
            <w:shd w:val="clear" w:color="auto" w:fill="EFE3FB"/>
          </w:tcPr>
          <w:p w14:paraId="457ECF97" w14:textId="77777777" w:rsidR="0079357E" w:rsidRDefault="0079357E"/>
        </w:tc>
        <w:tc>
          <w:tcPr>
            <w:tcW w:w="7280" w:type="dxa"/>
            <w:gridSpan w:val="7"/>
            <w:shd w:val="clear" w:color="auto" w:fill="EFE3FB"/>
          </w:tcPr>
          <w:p w14:paraId="2CEEBBA2"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Diario de campo</w:t>
            </w:r>
          </w:p>
          <w:p w14:paraId="5DA0FF48"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Rúbrica</w:t>
            </w:r>
          </w:p>
          <w:p w14:paraId="046E474D"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lastRenderedPageBreak/>
              <w:t>Lista de cotejo</w:t>
            </w:r>
          </w:p>
          <w:p w14:paraId="15B1F5CB" w14:textId="77777777" w:rsidR="0079357E"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Prueba objetiva</w:t>
            </w:r>
          </w:p>
          <w:p w14:paraId="672F35A6"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Sociograma</w:t>
            </w:r>
          </w:p>
          <w:p w14:paraId="192A1765"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Gráficas</w:t>
            </w:r>
          </w:p>
          <w:p w14:paraId="7ED03B5B"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Cuaderno de observaciones diarias</w:t>
            </w:r>
          </w:p>
          <w:p w14:paraId="1581FEB5"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Expediente personal</w:t>
            </w:r>
          </w:p>
          <w:p w14:paraId="371527EB"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Mapa conceptual/ mental</w:t>
            </w:r>
          </w:p>
          <w:p w14:paraId="41A924C2"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Guía de observaciones</w:t>
            </w:r>
          </w:p>
          <w:p w14:paraId="10F3FDC5"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Autobiografía</w:t>
            </w:r>
          </w:p>
          <w:p w14:paraId="7B5B397E"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Historia de vida</w:t>
            </w:r>
          </w:p>
          <w:p w14:paraId="75B98930"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Cuadro sinóptico</w:t>
            </w:r>
          </w:p>
          <w:p w14:paraId="69D0DE5C"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Cuestionario abierto</w:t>
            </w:r>
          </w:p>
        </w:tc>
      </w:tr>
      <w:tr w:rsidR="00212529" w14:paraId="759CE483" w14:textId="77777777" w:rsidTr="00DD4B55">
        <w:trPr>
          <w:trHeight w:val="691"/>
        </w:trPr>
        <w:tc>
          <w:tcPr>
            <w:tcW w:w="2300" w:type="dxa"/>
            <w:shd w:val="clear" w:color="auto" w:fill="D7CAE4"/>
          </w:tcPr>
          <w:p w14:paraId="583E22EF" w14:textId="77777777" w:rsidR="0079357E" w:rsidRDefault="0079357E">
            <w:r>
              <w:lastRenderedPageBreak/>
              <w:t>Elementos</w:t>
            </w:r>
          </w:p>
        </w:tc>
        <w:tc>
          <w:tcPr>
            <w:tcW w:w="3414" w:type="dxa"/>
            <w:gridSpan w:val="2"/>
            <w:shd w:val="clear" w:color="auto" w:fill="EFE3FB"/>
          </w:tcPr>
          <w:p w14:paraId="772C100A" w14:textId="56642D5D" w:rsidR="00C4134A" w:rsidRDefault="00C4134A" w:rsidP="00C4134A">
            <w:r>
              <w:t>El docente deberá tomar en cuenta:</w:t>
            </w:r>
          </w:p>
          <w:p w14:paraId="759BD60C" w14:textId="77777777" w:rsidR="00FB4B87" w:rsidRPr="00C4134A" w:rsidRDefault="00C4134A" w:rsidP="00C4134A">
            <w:pPr>
              <w:numPr>
                <w:ilvl w:val="0"/>
                <w:numId w:val="8"/>
              </w:numPr>
            </w:pPr>
            <w:r w:rsidRPr="00C4134A">
              <w:t>Tiempo</w:t>
            </w:r>
          </w:p>
          <w:p w14:paraId="766F81A4" w14:textId="77777777" w:rsidR="00FB4B87" w:rsidRPr="00C4134A" w:rsidRDefault="00C4134A" w:rsidP="00C4134A">
            <w:pPr>
              <w:numPr>
                <w:ilvl w:val="0"/>
                <w:numId w:val="8"/>
              </w:numPr>
            </w:pPr>
            <w:r w:rsidRPr="00C4134A">
              <w:t>Espacio</w:t>
            </w:r>
          </w:p>
          <w:p w14:paraId="2ECD7760" w14:textId="77777777" w:rsidR="00FB4B87" w:rsidRPr="00C4134A" w:rsidRDefault="00C4134A" w:rsidP="00C4134A">
            <w:pPr>
              <w:numPr>
                <w:ilvl w:val="0"/>
                <w:numId w:val="8"/>
              </w:numPr>
            </w:pPr>
            <w:r w:rsidRPr="00C4134A">
              <w:t>Características y necesidades del grupo</w:t>
            </w:r>
          </w:p>
          <w:p w14:paraId="1B696F06" w14:textId="77777777" w:rsidR="00FB4B87" w:rsidRPr="00C4134A" w:rsidRDefault="00C4134A" w:rsidP="00C4134A">
            <w:pPr>
              <w:numPr>
                <w:ilvl w:val="0"/>
                <w:numId w:val="8"/>
              </w:numPr>
            </w:pPr>
            <w:r w:rsidRPr="00C4134A">
              <w:t>Recursos materiales disponibles</w:t>
            </w:r>
          </w:p>
          <w:p w14:paraId="36D50828" w14:textId="77777777" w:rsidR="00FB4B87" w:rsidRPr="00C4134A" w:rsidRDefault="00C4134A" w:rsidP="00C4134A">
            <w:pPr>
              <w:numPr>
                <w:ilvl w:val="0"/>
                <w:numId w:val="8"/>
              </w:numPr>
            </w:pPr>
            <w:r w:rsidRPr="00C4134A">
              <w:t>Principios pedagógicos</w:t>
            </w:r>
          </w:p>
          <w:p w14:paraId="62CF14FF" w14:textId="59EBC52E" w:rsidR="0079357E" w:rsidRPr="00C4134A" w:rsidRDefault="00C4134A" w:rsidP="00C4134A">
            <w:pPr>
              <w:pStyle w:val="Prrafodelista"/>
              <w:numPr>
                <w:ilvl w:val="0"/>
                <w:numId w:val="8"/>
              </w:numPr>
              <w:rPr>
                <w:rFonts w:ascii="Arial" w:hAnsi="Arial" w:cs="Arial"/>
              </w:rPr>
            </w:pPr>
            <w:r w:rsidRPr="00C4134A">
              <w:rPr>
                <w:rFonts w:ascii="Arial" w:eastAsia="Hynings Handwriting V2" w:hAnsi="Arial" w:cs="Arial"/>
              </w:rPr>
              <w:t>Evaluación</w:t>
            </w:r>
          </w:p>
        </w:tc>
        <w:tc>
          <w:tcPr>
            <w:tcW w:w="7280" w:type="dxa"/>
            <w:gridSpan w:val="7"/>
            <w:shd w:val="clear" w:color="auto" w:fill="EFE3FB"/>
          </w:tcPr>
          <w:p w14:paraId="524AF2E3" w14:textId="152B3D74" w:rsidR="008B398C" w:rsidRDefault="008B398C">
            <w:r>
              <w:t>¿</w:t>
            </w:r>
            <w:r w:rsidR="00C4134A">
              <w:t>Qué</w:t>
            </w:r>
            <w:r>
              <w:t xml:space="preserve"> se evaluará?</w:t>
            </w:r>
          </w:p>
          <w:p w14:paraId="272B5A2D" w14:textId="5022262C" w:rsidR="008B398C" w:rsidRDefault="00C4134A">
            <w:r>
              <w:t>¿C</w:t>
            </w:r>
            <w:r w:rsidR="008B398C">
              <w:t>ómo se evaluará? (actividades exploratorias)</w:t>
            </w:r>
          </w:p>
          <w:p w14:paraId="6B7D0BB6" w14:textId="16D7B925" w:rsidR="008B398C" w:rsidRDefault="00C4134A">
            <w:r>
              <w:t>¿C</w:t>
            </w:r>
            <w:r w:rsidR="008B398C">
              <w:t>on qué se evaluará? (técnicas e instrumentos)</w:t>
            </w:r>
          </w:p>
          <w:p w14:paraId="4A4F0BF9" w14:textId="7A931492" w:rsidR="008B398C" w:rsidRDefault="00C4134A">
            <w:r>
              <w:t>¿A q</w:t>
            </w:r>
            <w:r w:rsidR="008B398C">
              <w:t xml:space="preserve">uién se evaluará? (individual-grupo) </w:t>
            </w:r>
          </w:p>
          <w:p w14:paraId="3D65633D" w14:textId="413DB3EB" w:rsidR="0079357E" w:rsidRDefault="00C4134A">
            <w:r>
              <w:t>¿Q</w:t>
            </w:r>
            <w:r w:rsidR="008B398C">
              <w:t>ué momentos y que formas de organización?</w:t>
            </w:r>
          </w:p>
        </w:tc>
      </w:tr>
      <w:tr w:rsidR="00DD4B55" w14:paraId="07CCDE37" w14:textId="77777777" w:rsidTr="00DD4B55">
        <w:trPr>
          <w:trHeight w:val="323"/>
        </w:trPr>
        <w:tc>
          <w:tcPr>
            <w:tcW w:w="2300" w:type="dxa"/>
            <w:vMerge w:val="restart"/>
            <w:shd w:val="clear" w:color="auto" w:fill="D7CAE4"/>
          </w:tcPr>
          <w:p w14:paraId="1EF76F20" w14:textId="77777777" w:rsidR="00212529" w:rsidRDefault="00212529">
            <w:r>
              <w:t>Enfoques pedagógicos</w:t>
            </w:r>
          </w:p>
        </w:tc>
        <w:tc>
          <w:tcPr>
            <w:tcW w:w="1614" w:type="dxa"/>
            <w:shd w:val="clear" w:color="auto" w:fill="CCC2FE"/>
          </w:tcPr>
          <w:p w14:paraId="156EEA15" w14:textId="77777777" w:rsidR="00212529" w:rsidRDefault="00212529" w:rsidP="00212529">
            <w:pPr>
              <w:jc w:val="center"/>
            </w:pPr>
            <w:r>
              <w:t>Enfoque formativo</w:t>
            </w:r>
          </w:p>
        </w:tc>
        <w:tc>
          <w:tcPr>
            <w:tcW w:w="1800" w:type="dxa"/>
            <w:shd w:val="clear" w:color="auto" w:fill="CCC2FE"/>
          </w:tcPr>
          <w:p w14:paraId="5B16D7BB" w14:textId="77777777" w:rsidR="00212529" w:rsidRDefault="00212529" w:rsidP="00212529">
            <w:pPr>
              <w:jc w:val="center"/>
            </w:pPr>
            <w:r>
              <w:t>Enfoque por competencias</w:t>
            </w:r>
          </w:p>
        </w:tc>
        <w:tc>
          <w:tcPr>
            <w:tcW w:w="2062" w:type="dxa"/>
            <w:shd w:val="clear" w:color="auto" w:fill="CCC2FE"/>
          </w:tcPr>
          <w:p w14:paraId="165F124E" w14:textId="77777777" w:rsidR="00212529" w:rsidRDefault="00212529" w:rsidP="00212529">
            <w:pPr>
              <w:jc w:val="center"/>
            </w:pPr>
            <w:r>
              <w:t>Enfoque humanista</w:t>
            </w:r>
          </w:p>
        </w:tc>
        <w:tc>
          <w:tcPr>
            <w:tcW w:w="1777" w:type="dxa"/>
            <w:gridSpan w:val="2"/>
            <w:shd w:val="clear" w:color="auto" w:fill="CCC2FE"/>
          </w:tcPr>
          <w:p w14:paraId="584DE6FE" w14:textId="77777777" w:rsidR="00212529" w:rsidRDefault="00212529" w:rsidP="00212529">
            <w:pPr>
              <w:jc w:val="center"/>
            </w:pPr>
            <w:r>
              <w:t>Enfoque socioemocional</w:t>
            </w:r>
          </w:p>
        </w:tc>
        <w:tc>
          <w:tcPr>
            <w:tcW w:w="1889" w:type="dxa"/>
            <w:gridSpan w:val="3"/>
            <w:shd w:val="clear" w:color="auto" w:fill="CCC2FE"/>
          </w:tcPr>
          <w:p w14:paraId="3FA38201" w14:textId="77777777" w:rsidR="00212529" w:rsidRDefault="00212529" w:rsidP="00212529">
            <w:pPr>
              <w:jc w:val="center"/>
            </w:pPr>
            <w:r>
              <w:t>Enfoque sociocultural</w:t>
            </w:r>
          </w:p>
        </w:tc>
        <w:tc>
          <w:tcPr>
            <w:tcW w:w="1552" w:type="dxa"/>
            <w:shd w:val="clear" w:color="auto" w:fill="CCC2FE"/>
          </w:tcPr>
          <w:p w14:paraId="7EBF3122" w14:textId="77777777" w:rsidR="00212529" w:rsidRDefault="00212529" w:rsidP="00212529">
            <w:pPr>
              <w:jc w:val="center"/>
            </w:pPr>
            <w:r>
              <w:t>Enfoque constructivista</w:t>
            </w:r>
          </w:p>
        </w:tc>
      </w:tr>
      <w:tr w:rsidR="00DD4B55" w14:paraId="2F74A78B" w14:textId="77777777" w:rsidTr="00DD4B55">
        <w:trPr>
          <w:trHeight w:val="322"/>
        </w:trPr>
        <w:tc>
          <w:tcPr>
            <w:tcW w:w="2300" w:type="dxa"/>
            <w:vMerge/>
            <w:shd w:val="clear" w:color="auto" w:fill="D7CAE4"/>
          </w:tcPr>
          <w:p w14:paraId="59759701" w14:textId="77777777" w:rsidR="00212529" w:rsidRDefault="00212529"/>
        </w:tc>
        <w:tc>
          <w:tcPr>
            <w:tcW w:w="1614" w:type="dxa"/>
            <w:shd w:val="clear" w:color="auto" w:fill="EFE3FB"/>
          </w:tcPr>
          <w:p w14:paraId="13E24AF4" w14:textId="77777777" w:rsidR="00DD4B55" w:rsidRPr="00DD4B55" w:rsidRDefault="00DD4B55" w:rsidP="00DD4B55">
            <w:r w:rsidRPr="00DD4B55">
              <w:t xml:space="preserve">Implica diseñar, </w:t>
            </w:r>
            <w:r w:rsidRPr="00DD4B55">
              <w:lastRenderedPageBreak/>
              <w:t>organizar e implementar situaciones de aprendizaje que promuevan la participación activa de los alumnos.</w:t>
            </w:r>
          </w:p>
          <w:p w14:paraId="6B6233AD" w14:textId="77777777" w:rsidR="00DD4B55" w:rsidRPr="00DD4B55" w:rsidRDefault="00DD4B55" w:rsidP="00DD4B55">
            <w:r w:rsidRPr="00DD4B55">
              <w:t>Se centra en los procesos de aprendizaje.</w:t>
            </w:r>
          </w:p>
          <w:p w14:paraId="098A2EDF" w14:textId="77777777" w:rsidR="00DD4B55" w:rsidRDefault="00DD4B55" w:rsidP="00DD4B55"/>
          <w:p w14:paraId="3165672A" w14:textId="2943D481" w:rsidR="00DD4B55" w:rsidRDefault="00DD4B55" w:rsidP="00DD4B55">
            <w:r w:rsidRPr="00DD4B55">
              <w:t>Promueve reflexiones y mejores comprensi</w:t>
            </w:r>
            <w:r>
              <w:t>one</w:t>
            </w:r>
            <w:r w:rsidRPr="00DD4B55">
              <w:t>s del aprendizaje.</w:t>
            </w:r>
          </w:p>
          <w:p w14:paraId="2A3C15DB" w14:textId="77777777" w:rsidR="00DD4B55" w:rsidRPr="00DD4B55" w:rsidRDefault="00DD4B55" w:rsidP="00DD4B55"/>
          <w:p w14:paraId="1A337EB7" w14:textId="77777777" w:rsidR="00DD4B55" w:rsidRDefault="00DD4B55" w:rsidP="00DD4B55">
            <w:r w:rsidRPr="00DD4B55">
              <w:t>Permite a los alumnos conocer sus habilidades para aprender y las dificultades para hacerlo de manera óptima.</w:t>
            </w:r>
          </w:p>
          <w:p w14:paraId="5E1F46DA" w14:textId="77777777" w:rsidR="00DD4B55" w:rsidRPr="00DD4B55" w:rsidRDefault="00DD4B55" w:rsidP="00DD4B55"/>
          <w:p w14:paraId="0F2EF5F4" w14:textId="4490FEC2" w:rsidR="00212529" w:rsidRDefault="00DD4B55" w:rsidP="00DD4B55">
            <w:r w:rsidRPr="00DD4B55">
              <w:lastRenderedPageBreak/>
              <w:t>Permite el desarrollo de las habilidades de reflexión, observación, análisis, pensamiento crítico y la capacidad de resolver problemas.</w:t>
            </w:r>
          </w:p>
        </w:tc>
        <w:tc>
          <w:tcPr>
            <w:tcW w:w="1800" w:type="dxa"/>
            <w:shd w:val="clear" w:color="auto" w:fill="EFE3FB"/>
          </w:tcPr>
          <w:p w14:paraId="2265C6B1" w14:textId="77777777" w:rsidR="00DD4B55" w:rsidRDefault="00DD4B55" w:rsidP="00DD4B55">
            <w:r w:rsidRPr="00DD4B55">
              <w:lastRenderedPageBreak/>
              <w:t xml:space="preserve">Se manifiesta en la </w:t>
            </w:r>
            <w:r w:rsidRPr="00DD4B55">
              <w:lastRenderedPageBreak/>
              <w:t>formulación de múltiples competencias, lo que lleva a que en cada sesión de clase se suponga que se desarrollan cinco u ocho competencias.</w:t>
            </w:r>
          </w:p>
          <w:p w14:paraId="500122D0" w14:textId="35843A5C" w:rsidR="00DD4B55" w:rsidRPr="00DD4B55" w:rsidRDefault="00DD4B55" w:rsidP="00DD4B55">
            <w:r w:rsidRPr="00DD4B55">
              <w:t xml:space="preserve"> </w:t>
            </w:r>
          </w:p>
          <w:p w14:paraId="2CBFAEE5" w14:textId="77777777" w:rsidR="00DD4B55" w:rsidRDefault="00DD4B55" w:rsidP="00DD4B55">
            <w:r w:rsidRPr="00DD4B55">
              <w:t>En otros casos, se trata de la enunciación de procesos genéricos que tienen su desarrollo a lo largo de la vida, tales como: competencia lectora, competencia matemática.</w:t>
            </w:r>
          </w:p>
          <w:p w14:paraId="56A15296" w14:textId="50A54801" w:rsidR="00DD4B55" w:rsidRPr="00DD4B55" w:rsidRDefault="00DD4B55" w:rsidP="00DD4B55">
            <w:r w:rsidRPr="00DD4B55">
              <w:t xml:space="preserve"> </w:t>
            </w:r>
          </w:p>
          <w:p w14:paraId="05EA3A35" w14:textId="77777777" w:rsidR="00DD4B55" w:rsidRDefault="00DD4B55" w:rsidP="00DD4B55">
            <w:r w:rsidRPr="00DD4B55">
              <w:t xml:space="preserve">Nunca se puede afirmar que “se tienen o no se tienen”, sino que forman </w:t>
            </w:r>
            <w:r w:rsidRPr="00DD4B55">
              <w:lastRenderedPageBreak/>
              <w:t>parte de un proceso.</w:t>
            </w:r>
          </w:p>
          <w:p w14:paraId="6FC82CC5" w14:textId="77777777" w:rsidR="00DD4B55" w:rsidRPr="00DD4B55" w:rsidRDefault="00DD4B55" w:rsidP="00DD4B55"/>
          <w:p w14:paraId="05C7C472" w14:textId="293DBD1C" w:rsidR="00DD4B55" w:rsidRDefault="00DD4B55" w:rsidP="00DD4B55">
            <w:r w:rsidRPr="00DD4B55">
              <w:t>Suelen llamarlo aprendizaje de conceptos y tambié</w:t>
            </w:r>
            <w:r>
              <w:t>n aprendizaje de procedimientos.</w:t>
            </w:r>
          </w:p>
          <w:p w14:paraId="408CA0EE" w14:textId="77777777" w:rsidR="00DD4B55" w:rsidRPr="00DD4B55" w:rsidRDefault="00DD4B55" w:rsidP="00DD4B55"/>
          <w:p w14:paraId="179E5D65" w14:textId="000EC3A2" w:rsidR="00212529" w:rsidRDefault="00DD4B55" w:rsidP="00DD4B55">
            <w:r w:rsidRPr="00DD4B55">
              <w:t>La aplicación</w:t>
            </w:r>
            <w:r>
              <w:t xml:space="preserve"> del enfoque de competencias </w:t>
            </w:r>
            <w:r w:rsidRPr="00DD4B55">
              <w:t xml:space="preserve">puede derivar dos alternativas. A la primera la denominamos enfoque integral por competencias en donde lo que se busca es abandonar la construcción de planes de estudio por objetivos de desempeño, a </w:t>
            </w:r>
            <w:r w:rsidRPr="00DD4B55">
              <w:lastRenderedPageBreak/>
              <w:t>la segunda la denominamos mixta porque en ella la definición de competencias coexiste con otros enfoques.</w:t>
            </w:r>
          </w:p>
        </w:tc>
        <w:tc>
          <w:tcPr>
            <w:tcW w:w="2062" w:type="dxa"/>
            <w:shd w:val="clear" w:color="auto" w:fill="EFE3FB"/>
          </w:tcPr>
          <w:p w14:paraId="09AE9C49" w14:textId="2B1C77F1" w:rsidR="00DD4B55" w:rsidRDefault="00DD4B55" w:rsidP="00DD4B55">
            <w:r w:rsidRPr="00DD4B55">
              <w:lastRenderedPageBreak/>
              <w:t xml:space="preserve">La educación tiene la finalidad </w:t>
            </w:r>
            <w:r w:rsidRPr="00DD4B55">
              <w:lastRenderedPageBreak/>
              <w:t>de contribuir a desarrollar las facultades y el potencial de todas las personas en lo cognitivo, físico, social y afectivo, en condiciones de igualdad; para que estas, a su vez, se realicen plenamente y participen activa, creativa y responsablemente en las tareas que nos conciernen como sociedad, en los planos local y global.</w:t>
            </w:r>
          </w:p>
          <w:p w14:paraId="7E32280C" w14:textId="77777777" w:rsidR="00DD4B55" w:rsidRPr="00DD4B55" w:rsidRDefault="00DD4B55" w:rsidP="00DD4B55"/>
          <w:p w14:paraId="05FCED45" w14:textId="77777777" w:rsidR="00DD4B55" w:rsidRDefault="00DD4B55" w:rsidP="00DD4B55">
            <w:r>
              <w:t>U</w:t>
            </w:r>
            <w:r w:rsidRPr="00DD4B55">
              <w:t xml:space="preserve">n plan de estudios humanista: </w:t>
            </w:r>
          </w:p>
          <w:p w14:paraId="207FB22D" w14:textId="77777777" w:rsidR="00DD4B55" w:rsidRDefault="00DD4B55" w:rsidP="00DD4B55"/>
          <w:p w14:paraId="75CF1B92" w14:textId="532729E9" w:rsidR="00DD4B55" w:rsidRDefault="00DD4B55" w:rsidP="00DD4B55">
            <w:r w:rsidRPr="00DD4B55">
              <w:t xml:space="preserve">Fomenta el respeto a la diversidad, admite la pluralidad de la sociedad y tiene </w:t>
            </w:r>
            <w:r w:rsidRPr="00DD4B55">
              <w:lastRenderedPageBreak/>
              <w:t>un proceso de diálogo inclusivo.</w:t>
            </w:r>
          </w:p>
          <w:p w14:paraId="0AAE50D3" w14:textId="2561956B" w:rsidR="00DD4B55" w:rsidRPr="00DD4B55" w:rsidRDefault="00DD4B55" w:rsidP="00DD4B55">
            <w:r w:rsidRPr="00DD4B55">
              <w:t xml:space="preserve"> </w:t>
            </w:r>
          </w:p>
          <w:p w14:paraId="3171B7AB" w14:textId="51082BE3" w:rsidR="00212529" w:rsidRDefault="00DD4B55" w:rsidP="00DD4B55">
            <w:r w:rsidRPr="00DD4B55">
              <w:t>Un punto de vista humanista es la base necesaria de los enfoques alternativos de la educación y el bienestar humano</w:t>
            </w:r>
            <w:r>
              <w:t>.</w:t>
            </w:r>
          </w:p>
        </w:tc>
        <w:tc>
          <w:tcPr>
            <w:tcW w:w="1777" w:type="dxa"/>
            <w:gridSpan w:val="2"/>
            <w:shd w:val="clear" w:color="auto" w:fill="EFE3FB"/>
          </w:tcPr>
          <w:p w14:paraId="5F784D91" w14:textId="77777777" w:rsidR="00DD4B55" w:rsidRDefault="00DD4B55" w:rsidP="00DD4B55">
            <w:r w:rsidRPr="00DD4B55">
              <w:lastRenderedPageBreak/>
              <w:t xml:space="preserve">Poder dialogar </w:t>
            </w:r>
            <w:r w:rsidRPr="00DD4B55">
              <w:lastRenderedPageBreak/>
              <w:t>acerca de los estados emocionales, identificarlos en uno mismo y en los demás, y reconocer sus causas y efectos, ayuda a los estudiantes a conducirse de manera más efectiva, esto es, autorregulada, autónoma y segura.</w:t>
            </w:r>
          </w:p>
          <w:p w14:paraId="19A7710B" w14:textId="77777777" w:rsidR="00DD4B55" w:rsidRPr="00DD4B55" w:rsidRDefault="00DD4B55" w:rsidP="00DD4B55"/>
          <w:p w14:paraId="25449A08" w14:textId="242D8D96" w:rsidR="00DD4B55" w:rsidRDefault="00DD4B55" w:rsidP="00DD4B55">
            <w:r>
              <w:t>P</w:t>
            </w:r>
            <w:r w:rsidRPr="00DD4B55">
              <w:t xml:space="preserve">roceso de aprendizaje a través del cual los niños y los adolescentes trabajan e integran en su vida los conceptos, valores, actitudes y habilidades que les </w:t>
            </w:r>
            <w:r w:rsidRPr="00DD4B55">
              <w:lastRenderedPageBreak/>
              <w:t>permiten comprender y manejar sus emociones, construir una identidad personal, mostrar atención y cuidado hacia los demás, colaborar, establecer relaciones positivas, tomar decisiones responsables y aprender a manejar situaciones retadoras, de manera constructiva y ética.</w:t>
            </w:r>
          </w:p>
          <w:p w14:paraId="029D73EF" w14:textId="77777777" w:rsidR="00DD4B55" w:rsidRPr="00DD4B55" w:rsidRDefault="00DD4B55" w:rsidP="00DD4B55"/>
          <w:p w14:paraId="53D5DD07" w14:textId="77777777" w:rsidR="00DD4B55" w:rsidRDefault="00DD4B55" w:rsidP="00DD4B55">
            <w:r w:rsidRPr="00DD4B55">
              <w:t xml:space="preserve"> Tiene como propósito que los estudiantes desarrollen y pongan en práctica herramientas </w:t>
            </w:r>
            <w:r w:rsidRPr="00DD4B55">
              <w:lastRenderedPageBreak/>
              <w:t xml:space="preserve">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w:t>
            </w:r>
            <w:r w:rsidRPr="00DD4B55">
              <w:lastRenderedPageBreak/>
              <w:t>motivación y aprendizaje para alcanzar metas sustantivas y constructivas en la vida.</w:t>
            </w:r>
          </w:p>
          <w:p w14:paraId="6D755364" w14:textId="77777777" w:rsidR="00DD4B55" w:rsidRPr="00DD4B55" w:rsidRDefault="00DD4B55" w:rsidP="00DD4B55"/>
          <w:p w14:paraId="729FFC00" w14:textId="4E8D3141" w:rsidR="00212529" w:rsidRDefault="00DD4B55" w:rsidP="00DD4B55">
            <w:r w:rsidRPr="00DD4B55">
              <w:t>Contribuye a que los estudiantes alcancen sus metas; establezcan relaciones sanas entre ellos, con su familia y comunidad; y mejoren su rendimiento académico.</w:t>
            </w:r>
          </w:p>
        </w:tc>
        <w:tc>
          <w:tcPr>
            <w:tcW w:w="1889" w:type="dxa"/>
            <w:gridSpan w:val="3"/>
            <w:shd w:val="clear" w:color="auto" w:fill="EFE3FB"/>
          </w:tcPr>
          <w:p w14:paraId="6941FC10" w14:textId="77777777" w:rsidR="00DD4B55" w:rsidRDefault="00DD4B55" w:rsidP="00DD4B55">
            <w:r w:rsidRPr="00DD4B55">
              <w:lastRenderedPageBreak/>
              <w:t xml:space="preserve">Lo fundamental </w:t>
            </w:r>
            <w:r w:rsidRPr="00DD4B55">
              <w:lastRenderedPageBreak/>
              <w:t>del enfoque de Vygotsky consiste en considerar al individuo como el resultado del proceso histórico y social donde el lenguaje desempeña un papel esencial.</w:t>
            </w:r>
          </w:p>
          <w:p w14:paraId="2F147316" w14:textId="77777777" w:rsidR="00DD4B55" w:rsidRPr="00DD4B55" w:rsidRDefault="00DD4B55" w:rsidP="00DD4B55"/>
          <w:p w14:paraId="236FE368" w14:textId="229AFE24" w:rsidR="00DD4B55" w:rsidRDefault="00DD4B55" w:rsidP="00DD4B55">
            <w:r w:rsidRPr="00DD4B55">
              <w:t>Concibe el desarrollo personal como una construcción cultural, que se realiza a través de la interacción con otras personas.</w:t>
            </w:r>
          </w:p>
          <w:p w14:paraId="4A29DBEE" w14:textId="77777777" w:rsidR="00DD4B55" w:rsidRPr="00DD4B55" w:rsidRDefault="00DD4B55" w:rsidP="00DD4B55"/>
          <w:p w14:paraId="7E9386E1" w14:textId="1B108A2F" w:rsidR="00212529" w:rsidRDefault="00DD4B55" w:rsidP="00DD4B55">
            <w:r w:rsidRPr="00DD4B55">
              <w:t xml:space="preserve">El aprendizaje y </w:t>
            </w:r>
            <w:r>
              <w:t xml:space="preserve">la adquisición de conocimientos </w:t>
            </w:r>
            <w:r w:rsidRPr="00DD4B55">
              <w:t xml:space="preserve">resultan de </w:t>
            </w:r>
            <w:r w:rsidRPr="00DD4B55">
              <w:lastRenderedPageBreak/>
              <w:t>la interacción social.</w:t>
            </w:r>
          </w:p>
        </w:tc>
        <w:tc>
          <w:tcPr>
            <w:tcW w:w="1552" w:type="dxa"/>
            <w:shd w:val="clear" w:color="auto" w:fill="EFE3FB"/>
          </w:tcPr>
          <w:p w14:paraId="0844C975" w14:textId="77777777" w:rsidR="00DD4B55" w:rsidRDefault="00DD4B55" w:rsidP="00DD4B55">
            <w:r w:rsidRPr="00DD4B55">
              <w:lastRenderedPageBreak/>
              <w:t xml:space="preserve">Considera relevante la </w:t>
            </w:r>
            <w:r w:rsidRPr="00DD4B55">
              <w:lastRenderedPageBreak/>
              <w:t>interacción social del aprendiz.</w:t>
            </w:r>
          </w:p>
          <w:p w14:paraId="6491E80A" w14:textId="77777777" w:rsidR="00DD4B55" w:rsidRPr="00DD4B55" w:rsidRDefault="00DD4B55" w:rsidP="00DD4B55"/>
          <w:p w14:paraId="51F13F41" w14:textId="77777777" w:rsidR="00DD4B55" w:rsidRDefault="00DD4B55" w:rsidP="00DD4B55">
            <w:r w:rsidRPr="00DD4B55">
              <w:t>Plantea la necesidad de explorar nuevas formas de lograr el aprendizaje.</w:t>
            </w:r>
          </w:p>
          <w:p w14:paraId="4C7FC5F6" w14:textId="77777777" w:rsidR="00DD4B55" w:rsidRPr="00DD4B55" w:rsidRDefault="00DD4B55" w:rsidP="00DD4B55"/>
          <w:p w14:paraId="75B033A4" w14:textId="77777777" w:rsidR="00DD4B55" w:rsidRDefault="00DD4B55" w:rsidP="00DD4B55">
            <w:r w:rsidRPr="00DD4B55">
              <w:t>Considera al aprendizaje como “participación” o “negociación social”, un proceso en el cual los contextos sociales y situacionales son de gran relevancia para producir aprendizajes.</w:t>
            </w:r>
          </w:p>
          <w:p w14:paraId="2F1491D5" w14:textId="03BA1A56" w:rsidR="00DD4B55" w:rsidRPr="00DD4B55" w:rsidRDefault="00DD4B55" w:rsidP="00DD4B55">
            <w:r w:rsidRPr="00DD4B55">
              <w:t xml:space="preserve"> </w:t>
            </w:r>
          </w:p>
          <w:p w14:paraId="432B5D77" w14:textId="77777777" w:rsidR="00DD4B55" w:rsidRDefault="00DD4B55" w:rsidP="00DD4B55">
            <w:r w:rsidRPr="00DD4B55">
              <w:t xml:space="preserve">Reconoce que el aprendizaje es el resultado de </w:t>
            </w:r>
            <w:r w:rsidRPr="00DD4B55">
              <w:lastRenderedPageBreak/>
              <w:t xml:space="preserve">una relación activa entre el individuo y una situación, por eso el conocimiento tiene, además, la característica de ser “situado”. </w:t>
            </w:r>
          </w:p>
          <w:p w14:paraId="77DF6DC3" w14:textId="77777777" w:rsidR="00DD4B55" w:rsidRPr="00DD4B55" w:rsidRDefault="00DD4B55" w:rsidP="00DD4B55"/>
          <w:p w14:paraId="71AD63D6" w14:textId="77777777" w:rsidR="00DD4B55" w:rsidRPr="00DD4B55" w:rsidRDefault="00DD4B55" w:rsidP="00DD4B55">
            <w:r w:rsidRPr="00DD4B55">
              <w:t xml:space="preserve">A esta tradición pertenecen las estrategias de aprendizaje que promueven la indagación, la creatividad, la colaboración y la motivación. </w:t>
            </w:r>
          </w:p>
          <w:p w14:paraId="23DBFF22" w14:textId="77777777" w:rsidR="00DD4B55" w:rsidRDefault="00DD4B55" w:rsidP="00DD4B55">
            <w:r w:rsidRPr="00DD4B55">
              <w:t xml:space="preserve">En particular sobresale el aprendizaje basado en preguntas, </w:t>
            </w:r>
            <w:r w:rsidRPr="00DD4B55">
              <w:lastRenderedPageBreak/>
              <w:t>problemas y proyectos.</w:t>
            </w:r>
          </w:p>
          <w:p w14:paraId="68B80D34" w14:textId="77777777" w:rsidR="00DD4B55" w:rsidRPr="00DD4B55" w:rsidRDefault="00DD4B55" w:rsidP="00DD4B55"/>
          <w:p w14:paraId="7CAA61BE" w14:textId="49D76E87" w:rsidR="00212529" w:rsidRDefault="00DD4B55" w:rsidP="00DD4B55">
            <w:r w:rsidRPr="00DD4B55">
              <w:t>Permite a los estudiantes construir y organizar conocimientos, apreciar alternativas, aplicar procesos disciplinarios a los contenidos de la materia</w:t>
            </w:r>
          </w:p>
        </w:tc>
      </w:tr>
    </w:tbl>
    <w:p w14:paraId="294C3A2B" w14:textId="6E06A86B" w:rsidR="005E4604" w:rsidRDefault="005E4604"/>
    <w:p w14:paraId="6C603FB6" w14:textId="77777777" w:rsidR="00BA7119" w:rsidRDefault="00BA7119"/>
    <w:p w14:paraId="43791CE2" w14:textId="77777777" w:rsidR="00BA7119" w:rsidRDefault="00BA7119"/>
    <w:p w14:paraId="1855D602" w14:textId="77777777" w:rsidR="00BA7119" w:rsidRDefault="00BA7119"/>
    <w:p w14:paraId="2FFFBE47" w14:textId="77777777" w:rsidR="00BA7119" w:rsidRDefault="00BA7119"/>
    <w:p w14:paraId="6244BA29" w14:textId="77777777" w:rsidR="00BA7119" w:rsidRDefault="00BA7119"/>
    <w:sdt>
      <w:sdtPr>
        <w:rPr>
          <w:rFonts w:ascii="Arial" w:eastAsiaTheme="minorHAnsi" w:hAnsi="Arial" w:cs="Arial"/>
          <w:color w:val="auto"/>
          <w:sz w:val="24"/>
          <w:szCs w:val="22"/>
          <w:lang w:val="es-ES" w:eastAsia="en-US"/>
        </w:rPr>
        <w:id w:val="-1467503447"/>
        <w:docPartObj>
          <w:docPartGallery w:val="Bibliographies"/>
          <w:docPartUnique/>
        </w:docPartObj>
      </w:sdtPr>
      <w:sdtEndPr>
        <w:rPr>
          <w:szCs w:val="24"/>
          <w:lang w:val="es-MX"/>
        </w:rPr>
      </w:sdtEndPr>
      <w:sdtContent>
        <w:p w14:paraId="01A6A9EA" w14:textId="77777777" w:rsidR="00BA7119" w:rsidRPr="00BA7119" w:rsidRDefault="00BA7119">
          <w:pPr>
            <w:pStyle w:val="Ttulo1"/>
            <w:rPr>
              <w:rFonts w:ascii="Arial" w:hAnsi="Arial" w:cs="Arial"/>
              <w:b/>
              <w:color w:val="auto"/>
              <w:sz w:val="24"/>
              <w:szCs w:val="24"/>
            </w:rPr>
          </w:pPr>
          <w:r w:rsidRPr="00BA7119">
            <w:rPr>
              <w:rFonts w:ascii="Arial" w:hAnsi="Arial" w:cs="Arial"/>
              <w:b/>
              <w:color w:val="auto"/>
              <w:sz w:val="24"/>
              <w:szCs w:val="24"/>
              <w:lang w:val="es-ES"/>
            </w:rPr>
            <w:t>Referencias</w:t>
          </w:r>
        </w:p>
        <w:sdt>
          <w:sdtPr>
            <w:rPr>
              <w:szCs w:val="24"/>
            </w:rPr>
            <w:id w:val="-573587230"/>
            <w:bibliography/>
          </w:sdtPr>
          <w:sdtEndPr/>
          <w:sdtContent>
            <w:p w14:paraId="39E60E22" w14:textId="77777777" w:rsidR="00C4134A" w:rsidRDefault="00BA7119" w:rsidP="00C4134A">
              <w:pPr>
                <w:pStyle w:val="Bibliografa"/>
                <w:ind w:left="720" w:hanging="720"/>
                <w:rPr>
                  <w:noProof/>
                  <w:szCs w:val="24"/>
                  <w:lang w:val="es-ES"/>
                </w:rPr>
              </w:pPr>
              <w:r w:rsidRPr="00BA7119">
                <w:rPr>
                  <w:szCs w:val="24"/>
                </w:rPr>
                <w:fldChar w:fldCharType="begin"/>
              </w:r>
              <w:r w:rsidRPr="00BA7119">
                <w:rPr>
                  <w:szCs w:val="24"/>
                </w:rPr>
                <w:instrText>BIBLIOGRAPHY</w:instrText>
              </w:r>
              <w:r w:rsidRPr="00BA7119">
                <w:rPr>
                  <w:szCs w:val="24"/>
                </w:rPr>
                <w:fldChar w:fldCharType="separate"/>
              </w:r>
              <w:r w:rsidR="00C4134A">
                <w:rPr>
                  <w:noProof/>
                  <w:lang w:val="es-ES"/>
                </w:rPr>
                <w:t xml:space="preserve">Casanova, M. (1998). </w:t>
              </w:r>
              <w:r w:rsidR="00C4134A">
                <w:rPr>
                  <w:i/>
                  <w:iCs/>
                  <w:noProof/>
                  <w:lang w:val="es-ES"/>
                </w:rPr>
                <w:t>La evaluación educativa. Escuela básica. Biblioteca para la actualización del docente.</w:t>
              </w:r>
              <w:r w:rsidR="00C4134A">
                <w:rPr>
                  <w:noProof/>
                  <w:lang w:val="es-ES"/>
                </w:rPr>
                <w:t xml:space="preserve"> México: SEP.</w:t>
              </w:r>
            </w:p>
            <w:p w14:paraId="49B8F7A2" w14:textId="77777777" w:rsidR="00C4134A" w:rsidRDefault="00C4134A" w:rsidP="00C4134A">
              <w:pPr>
                <w:pStyle w:val="Bibliografa"/>
                <w:ind w:left="720" w:hanging="720"/>
                <w:rPr>
                  <w:noProof/>
                  <w:lang w:val="es-ES"/>
                </w:rPr>
              </w:pPr>
              <w:r>
                <w:rPr>
                  <w:noProof/>
                  <w:lang w:val="es-ES"/>
                </w:rPr>
                <w:t xml:space="preserve">Díaz Barriga, A. (2005). </w:t>
              </w:r>
              <w:r>
                <w:rPr>
                  <w:i/>
                  <w:iCs/>
                  <w:noProof/>
                  <w:lang w:val="es-ES"/>
                </w:rPr>
                <w:t>El enfoque de competencias en la educación. ¿Una alternativa o un disfraz de cambio?</w:t>
              </w:r>
              <w:r>
                <w:rPr>
                  <w:noProof/>
                  <w:lang w:val="es-ES"/>
                </w:rPr>
                <w:t xml:space="preserve"> Perfiles Educativos.</w:t>
              </w:r>
            </w:p>
            <w:p w14:paraId="5800CE0D" w14:textId="77777777" w:rsidR="00C4134A" w:rsidRDefault="00C4134A" w:rsidP="00C4134A">
              <w:pPr>
                <w:pStyle w:val="Bibliografa"/>
                <w:ind w:left="720" w:hanging="720"/>
                <w:rPr>
                  <w:noProof/>
                  <w:lang w:val="es-ES"/>
                </w:rPr>
              </w:pPr>
              <w:r>
                <w:rPr>
                  <w:noProof/>
                  <w:lang w:val="es-ES"/>
                </w:rPr>
                <w:t xml:space="preserve">Secretaría de Educación Pública. (2017). </w:t>
              </w:r>
              <w:r>
                <w:rPr>
                  <w:i/>
                  <w:iCs/>
                  <w:noProof/>
                  <w:lang w:val="es-ES"/>
                </w:rPr>
                <w:t>Aprendizajes Clave para la Educación Integral.</w:t>
              </w:r>
              <w:r>
                <w:rPr>
                  <w:noProof/>
                  <w:lang w:val="es-ES"/>
                </w:rPr>
                <w:t xml:space="preserve"> México: Secretaría de Educación Pública.</w:t>
              </w:r>
            </w:p>
            <w:p w14:paraId="31EDBE83" w14:textId="77777777" w:rsidR="00C4134A" w:rsidRDefault="00C4134A" w:rsidP="00C4134A">
              <w:pPr>
                <w:pStyle w:val="Bibliografa"/>
                <w:ind w:left="720" w:hanging="720"/>
                <w:rPr>
                  <w:noProof/>
                  <w:lang w:val="es-ES"/>
                </w:rPr>
              </w:pPr>
              <w:r>
                <w:rPr>
                  <w:noProof/>
                  <w:lang w:val="es-ES"/>
                </w:rPr>
                <w:t xml:space="preserve">Secundino Sánchez, N. (2002). </w:t>
              </w:r>
              <w:r>
                <w:rPr>
                  <w:i/>
                  <w:iCs/>
                  <w:noProof/>
                  <w:lang w:val="es-ES"/>
                </w:rPr>
                <w:t>Evaluación Educativa.</w:t>
              </w:r>
              <w:r>
                <w:rPr>
                  <w:noProof/>
                  <w:lang w:val="es-ES"/>
                </w:rPr>
                <w:t xml:space="preserve"> México: Universidad Pedagógica Nacional.</w:t>
              </w:r>
            </w:p>
            <w:p w14:paraId="08B26FC0" w14:textId="77777777" w:rsidR="00C4134A" w:rsidRDefault="00C4134A" w:rsidP="00C4134A">
              <w:pPr>
                <w:pStyle w:val="Bibliografa"/>
                <w:ind w:left="720" w:hanging="720"/>
                <w:rPr>
                  <w:noProof/>
                  <w:lang w:val="es-ES"/>
                </w:rPr>
              </w:pPr>
              <w:r>
                <w:rPr>
                  <w:noProof/>
                  <w:lang w:val="es-ES"/>
                </w:rPr>
                <w:t xml:space="preserve">Tejeda, A., &amp; Eréndira, M. (2009). </w:t>
              </w:r>
              <w:r>
                <w:rPr>
                  <w:i/>
                  <w:iCs/>
                  <w:noProof/>
                  <w:lang w:val="es-ES"/>
                </w:rPr>
                <w:t>La planeación didáctica.</w:t>
              </w:r>
              <w:r>
                <w:rPr>
                  <w:noProof/>
                  <w:lang w:val="es-ES"/>
                </w:rPr>
                <w:t xml:space="preserve"> ENP.</w:t>
              </w:r>
            </w:p>
            <w:p w14:paraId="4075C927" w14:textId="77777777" w:rsidR="00C4134A" w:rsidRDefault="00C4134A" w:rsidP="00C4134A">
              <w:pPr>
                <w:pStyle w:val="Bibliografa"/>
                <w:ind w:left="720" w:hanging="720"/>
                <w:rPr>
                  <w:noProof/>
                  <w:lang w:val="es-ES"/>
                </w:rPr>
              </w:pPr>
              <w:r>
                <w:rPr>
                  <w:noProof/>
                  <w:lang w:val="es-ES"/>
                </w:rPr>
                <w:t xml:space="preserve">UNESCO. (2015). </w:t>
              </w:r>
              <w:r>
                <w:rPr>
                  <w:i/>
                  <w:iCs/>
                  <w:noProof/>
                  <w:lang w:val="es-ES"/>
                </w:rPr>
                <w:t>Replantear la educación ¿hacia un bien común?</w:t>
              </w:r>
              <w:r>
                <w:rPr>
                  <w:noProof/>
                  <w:lang w:val="es-ES"/>
                </w:rPr>
                <w:t xml:space="preserve"> París: UNESCO.</w:t>
              </w:r>
            </w:p>
            <w:p w14:paraId="1D7ED09E" w14:textId="1381B916" w:rsidR="00BA7119" w:rsidRPr="00BA7119" w:rsidRDefault="00BA7119" w:rsidP="00C4134A">
              <w:pPr>
                <w:rPr>
                  <w:szCs w:val="24"/>
                </w:rPr>
              </w:pPr>
              <w:r w:rsidRPr="00BA7119">
                <w:rPr>
                  <w:b/>
                  <w:bCs/>
                  <w:szCs w:val="24"/>
                </w:rPr>
                <w:fldChar w:fldCharType="end"/>
              </w:r>
            </w:p>
          </w:sdtContent>
        </w:sdt>
      </w:sdtContent>
    </w:sdt>
    <w:p w14:paraId="2515F7B2" w14:textId="77777777" w:rsidR="00BA7119" w:rsidRDefault="00BA7119"/>
    <w:sectPr w:rsidR="00BA7119" w:rsidSect="0079357E">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n-ea">
    <w:charset w:val="00"/>
    <w:family w:val="roman"/>
    <w:notTrueType/>
    <w:pitch w:val="default"/>
  </w:font>
  <w:font w:name="Hynings Handwriting V2">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0840"/>
    <w:multiLevelType w:val="hybridMultilevel"/>
    <w:tmpl w:val="5DDC22B4"/>
    <w:lvl w:ilvl="0" w:tplc="B1AE1658">
      <w:start w:val="1"/>
      <w:numFmt w:val="bullet"/>
      <w:lvlText w:val="-"/>
      <w:lvlJc w:val="left"/>
      <w:pPr>
        <w:tabs>
          <w:tab w:val="num" w:pos="720"/>
        </w:tabs>
        <w:ind w:left="720" w:hanging="360"/>
      </w:pPr>
      <w:rPr>
        <w:rFonts w:ascii="Times New Roman" w:hAnsi="Times New Roman" w:hint="default"/>
      </w:rPr>
    </w:lvl>
    <w:lvl w:ilvl="1" w:tplc="A4561186" w:tentative="1">
      <w:start w:val="1"/>
      <w:numFmt w:val="bullet"/>
      <w:lvlText w:val="-"/>
      <w:lvlJc w:val="left"/>
      <w:pPr>
        <w:tabs>
          <w:tab w:val="num" w:pos="1440"/>
        </w:tabs>
        <w:ind w:left="1440" w:hanging="360"/>
      </w:pPr>
      <w:rPr>
        <w:rFonts w:ascii="Times New Roman" w:hAnsi="Times New Roman" w:hint="default"/>
      </w:rPr>
    </w:lvl>
    <w:lvl w:ilvl="2" w:tplc="AD3A3124" w:tentative="1">
      <w:start w:val="1"/>
      <w:numFmt w:val="bullet"/>
      <w:lvlText w:val="-"/>
      <w:lvlJc w:val="left"/>
      <w:pPr>
        <w:tabs>
          <w:tab w:val="num" w:pos="2160"/>
        </w:tabs>
        <w:ind w:left="2160" w:hanging="360"/>
      </w:pPr>
      <w:rPr>
        <w:rFonts w:ascii="Times New Roman" w:hAnsi="Times New Roman" w:hint="default"/>
      </w:rPr>
    </w:lvl>
    <w:lvl w:ilvl="3" w:tplc="9B021148" w:tentative="1">
      <w:start w:val="1"/>
      <w:numFmt w:val="bullet"/>
      <w:lvlText w:val="-"/>
      <w:lvlJc w:val="left"/>
      <w:pPr>
        <w:tabs>
          <w:tab w:val="num" w:pos="2880"/>
        </w:tabs>
        <w:ind w:left="2880" w:hanging="360"/>
      </w:pPr>
      <w:rPr>
        <w:rFonts w:ascii="Times New Roman" w:hAnsi="Times New Roman" w:hint="default"/>
      </w:rPr>
    </w:lvl>
    <w:lvl w:ilvl="4" w:tplc="65A26C24" w:tentative="1">
      <w:start w:val="1"/>
      <w:numFmt w:val="bullet"/>
      <w:lvlText w:val="-"/>
      <w:lvlJc w:val="left"/>
      <w:pPr>
        <w:tabs>
          <w:tab w:val="num" w:pos="3600"/>
        </w:tabs>
        <w:ind w:left="3600" w:hanging="360"/>
      </w:pPr>
      <w:rPr>
        <w:rFonts w:ascii="Times New Roman" w:hAnsi="Times New Roman" w:hint="default"/>
      </w:rPr>
    </w:lvl>
    <w:lvl w:ilvl="5" w:tplc="283E37EC" w:tentative="1">
      <w:start w:val="1"/>
      <w:numFmt w:val="bullet"/>
      <w:lvlText w:val="-"/>
      <w:lvlJc w:val="left"/>
      <w:pPr>
        <w:tabs>
          <w:tab w:val="num" w:pos="4320"/>
        </w:tabs>
        <w:ind w:left="4320" w:hanging="360"/>
      </w:pPr>
      <w:rPr>
        <w:rFonts w:ascii="Times New Roman" w:hAnsi="Times New Roman" w:hint="default"/>
      </w:rPr>
    </w:lvl>
    <w:lvl w:ilvl="6" w:tplc="DB469FF0" w:tentative="1">
      <w:start w:val="1"/>
      <w:numFmt w:val="bullet"/>
      <w:lvlText w:val="-"/>
      <w:lvlJc w:val="left"/>
      <w:pPr>
        <w:tabs>
          <w:tab w:val="num" w:pos="5040"/>
        </w:tabs>
        <w:ind w:left="5040" w:hanging="360"/>
      </w:pPr>
      <w:rPr>
        <w:rFonts w:ascii="Times New Roman" w:hAnsi="Times New Roman" w:hint="default"/>
      </w:rPr>
    </w:lvl>
    <w:lvl w:ilvl="7" w:tplc="633C8CE4" w:tentative="1">
      <w:start w:val="1"/>
      <w:numFmt w:val="bullet"/>
      <w:lvlText w:val="-"/>
      <w:lvlJc w:val="left"/>
      <w:pPr>
        <w:tabs>
          <w:tab w:val="num" w:pos="5760"/>
        </w:tabs>
        <w:ind w:left="5760" w:hanging="360"/>
      </w:pPr>
      <w:rPr>
        <w:rFonts w:ascii="Times New Roman" w:hAnsi="Times New Roman" w:hint="default"/>
      </w:rPr>
    </w:lvl>
    <w:lvl w:ilvl="8" w:tplc="6A245B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F143D7"/>
    <w:multiLevelType w:val="hybridMultilevel"/>
    <w:tmpl w:val="8182D76E"/>
    <w:lvl w:ilvl="0" w:tplc="33828880">
      <w:start w:val="1"/>
      <w:numFmt w:val="bullet"/>
      <w:lvlText w:val="-"/>
      <w:lvlJc w:val="left"/>
      <w:pPr>
        <w:tabs>
          <w:tab w:val="num" w:pos="720"/>
        </w:tabs>
        <w:ind w:left="720" w:hanging="360"/>
      </w:pPr>
      <w:rPr>
        <w:rFonts w:ascii="Times New Roman" w:hAnsi="Times New Roman" w:hint="default"/>
      </w:rPr>
    </w:lvl>
    <w:lvl w:ilvl="1" w:tplc="0C82348E" w:tentative="1">
      <w:start w:val="1"/>
      <w:numFmt w:val="bullet"/>
      <w:lvlText w:val="-"/>
      <w:lvlJc w:val="left"/>
      <w:pPr>
        <w:tabs>
          <w:tab w:val="num" w:pos="1440"/>
        </w:tabs>
        <w:ind w:left="1440" w:hanging="360"/>
      </w:pPr>
      <w:rPr>
        <w:rFonts w:ascii="Times New Roman" w:hAnsi="Times New Roman" w:hint="default"/>
      </w:rPr>
    </w:lvl>
    <w:lvl w:ilvl="2" w:tplc="721400EC" w:tentative="1">
      <w:start w:val="1"/>
      <w:numFmt w:val="bullet"/>
      <w:lvlText w:val="-"/>
      <w:lvlJc w:val="left"/>
      <w:pPr>
        <w:tabs>
          <w:tab w:val="num" w:pos="2160"/>
        </w:tabs>
        <w:ind w:left="2160" w:hanging="360"/>
      </w:pPr>
      <w:rPr>
        <w:rFonts w:ascii="Times New Roman" w:hAnsi="Times New Roman" w:hint="default"/>
      </w:rPr>
    </w:lvl>
    <w:lvl w:ilvl="3" w:tplc="9FBC65F6" w:tentative="1">
      <w:start w:val="1"/>
      <w:numFmt w:val="bullet"/>
      <w:lvlText w:val="-"/>
      <w:lvlJc w:val="left"/>
      <w:pPr>
        <w:tabs>
          <w:tab w:val="num" w:pos="2880"/>
        </w:tabs>
        <w:ind w:left="2880" w:hanging="360"/>
      </w:pPr>
      <w:rPr>
        <w:rFonts w:ascii="Times New Roman" w:hAnsi="Times New Roman" w:hint="default"/>
      </w:rPr>
    </w:lvl>
    <w:lvl w:ilvl="4" w:tplc="1870FB52" w:tentative="1">
      <w:start w:val="1"/>
      <w:numFmt w:val="bullet"/>
      <w:lvlText w:val="-"/>
      <w:lvlJc w:val="left"/>
      <w:pPr>
        <w:tabs>
          <w:tab w:val="num" w:pos="3600"/>
        </w:tabs>
        <w:ind w:left="3600" w:hanging="360"/>
      </w:pPr>
      <w:rPr>
        <w:rFonts w:ascii="Times New Roman" w:hAnsi="Times New Roman" w:hint="default"/>
      </w:rPr>
    </w:lvl>
    <w:lvl w:ilvl="5" w:tplc="146CE4A0" w:tentative="1">
      <w:start w:val="1"/>
      <w:numFmt w:val="bullet"/>
      <w:lvlText w:val="-"/>
      <w:lvlJc w:val="left"/>
      <w:pPr>
        <w:tabs>
          <w:tab w:val="num" w:pos="4320"/>
        </w:tabs>
        <w:ind w:left="4320" w:hanging="360"/>
      </w:pPr>
      <w:rPr>
        <w:rFonts w:ascii="Times New Roman" w:hAnsi="Times New Roman" w:hint="default"/>
      </w:rPr>
    </w:lvl>
    <w:lvl w:ilvl="6" w:tplc="63AC5E02" w:tentative="1">
      <w:start w:val="1"/>
      <w:numFmt w:val="bullet"/>
      <w:lvlText w:val="-"/>
      <w:lvlJc w:val="left"/>
      <w:pPr>
        <w:tabs>
          <w:tab w:val="num" w:pos="5040"/>
        </w:tabs>
        <w:ind w:left="5040" w:hanging="360"/>
      </w:pPr>
      <w:rPr>
        <w:rFonts w:ascii="Times New Roman" w:hAnsi="Times New Roman" w:hint="default"/>
      </w:rPr>
    </w:lvl>
    <w:lvl w:ilvl="7" w:tplc="EAC413AE" w:tentative="1">
      <w:start w:val="1"/>
      <w:numFmt w:val="bullet"/>
      <w:lvlText w:val="-"/>
      <w:lvlJc w:val="left"/>
      <w:pPr>
        <w:tabs>
          <w:tab w:val="num" w:pos="5760"/>
        </w:tabs>
        <w:ind w:left="5760" w:hanging="360"/>
      </w:pPr>
      <w:rPr>
        <w:rFonts w:ascii="Times New Roman" w:hAnsi="Times New Roman" w:hint="default"/>
      </w:rPr>
    </w:lvl>
    <w:lvl w:ilvl="8" w:tplc="800E06B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8D157D0"/>
    <w:multiLevelType w:val="hybridMultilevel"/>
    <w:tmpl w:val="3E98C39E"/>
    <w:lvl w:ilvl="0" w:tplc="22046A34">
      <w:start w:val="1"/>
      <w:numFmt w:val="bullet"/>
      <w:lvlText w:val="•"/>
      <w:lvlJc w:val="left"/>
      <w:pPr>
        <w:tabs>
          <w:tab w:val="num" w:pos="720"/>
        </w:tabs>
        <w:ind w:left="720" w:hanging="360"/>
      </w:pPr>
      <w:rPr>
        <w:rFonts w:ascii="Arial" w:hAnsi="Arial" w:hint="default"/>
      </w:rPr>
    </w:lvl>
    <w:lvl w:ilvl="1" w:tplc="C3DC41CE" w:tentative="1">
      <w:start w:val="1"/>
      <w:numFmt w:val="bullet"/>
      <w:lvlText w:val="•"/>
      <w:lvlJc w:val="left"/>
      <w:pPr>
        <w:tabs>
          <w:tab w:val="num" w:pos="1440"/>
        </w:tabs>
        <w:ind w:left="1440" w:hanging="360"/>
      </w:pPr>
      <w:rPr>
        <w:rFonts w:ascii="Arial" w:hAnsi="Arial" w:hint="default"/>
      </w:rPr>
    </w:lvl>
    <w:lvl w:ilvl="2" w:tplc="0C928C7C" w:tentative="1">
      <w:start w:val="1"/>
      <w:numFmt w:val="bullet"/>
      <w:lvlText w:val="•"/>
      <w:lvlJc w:val="left"/>
      <w:pPr>
        <w:tabs>
          <w:tab w:val="num" w:pos="2160"/>
        </w:tabs>
        <w:ind w:left="2160" w:hanging="360"/>
      </w:pPr>
      <w:rPr>
        <w:rFonts w:ascii="Arial" w:hAnsi="Arial" w:hint="default"/>
      </w:rPr>
    </w:lvl>
    <w:lvl w:ilvl="3" w:tplc="123E49E8" w:tentative="1">
      <w:start w:val="1"/>
      <w:numFmt w:val="bullet"/>
      <w:lvlText w:val="•"/>
      <w:lvlJc w:val="left"/>
      <w:pPr>
        <w:tabs>
          <w:tab w:val="num" w:pos="2880"/>
        </w:tabs>
        <w:ind w:left="2880" w:hanging="360"/>
      </w:pPr>
      <w:rPr>
        <w:rFonts w:ascii="Arial" w:hAnsi="Arial" w:hint="default"/>
      </w:rPr>
    </w:lvl>
    <w:lvl w:ilvl="4" w:tplc="AEFA5478" w:tentative="1">
      <w:start w:val="1"/>
      <w:numFmt w:val="bullet"/>
      <w:lvlText w:val="•"/>
      <w:lvlJc w:val="left"/>
      <w:pPr>
        <w:tabs>
          <w:tab w:val="num" w:pos="3600"/>
        </w:tabs>
        <w:ind w:left="3600" w:hanging="360"/>
      </w:pPr>
      <w:rPr>
        <w:rFonts w:ascii="Arial" w:hAnsi="Arial" w:hint="default"/>
      </w:rPr>
    </w:lvl>
    <w:lvl w:ilvl="5" w:tplc="D5EA1CE0" w:tentative="1">
      <w:start w:val="1"/>
      <w:numFmt w:val="bullet"/>
      <w:lvlText w:val="•"/>
      <w:lvlJc w:val="left"/>
      <w:pPr>
        <w:tabs>
          <w:tab w:val="num" w:pos="4320"/>
        </w:tabs>
        <w:ind w:left="4320" w:hanging="360"/>
      </w:pPr>
      <w:rPr>
        <w:rFonts w:ascii="Arial" w:hAnsi="Arial" w:hint="default"/>
      </w:rPr>
    </w:lvl>
    <w:lvl w:ilvl="6" w:tplc="352E7B32" w:tentative="1">
      <w:start w:val="1"/>
      <w:numFmt w:val="bullet"/>
      <w:lvlText w:val="•"/>
      <w:lvlJc w:val="left"/>
      <w:pPr>
        <w:tabs>
          <w:tab w:val="num" w:pos="5040"/>
        </w:tabs>
        <w:ind w:left="5040" w:hanging="360"/>
      </w:pPr>
      <w:rPr>
        <w:rFonts w:ascii="Arial" w:hAnsi="Arial" w:hint="default"/>
      </w:rPr>
    </w:lvl>
    <w:lvl w:ilvl="7" w:tplc="9F947804" w:tentative="1">
      <w:start w:val="1"/>
      <w:numFmt w:val="bullet"/>
      <w:lvlText w:val="•"/>
      <w:lvlJc w:val="left"/>
      <w:pPr>
        <w:tabs>
          <w:tab w:val="num" w:pos="5760"/>
        </w:tabs>
        <w:ind w:left="5760" w:hanging="360"/>
      </w:pPr>
      <w:rPr>
        <w:rFonts w:ascii="Arial" w:hAnsi="Arial" w:hint="default"/>
      </w:rPr>
    </w:lvl>
    <w:lvl w:ilvl="8" w:tplc="CF6277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92ECB"/>
    <w:multiLevelType w:val="hybridMultilevel"/>
    <w:tmpl w:val="9FBEEE42"/>
    <w:lvl w:ilvl="0" w:tplc="0F72DDD0">
      <w:start w:val="1"/>
      <w:numFmt w:val="bullet"/>
      <w:lvlText w:val="•"/>
      <w:lvlJc w:val="left"/>
      <w:pPr>
        <w:tabs>
          <w:tab w:val="num" w:pos="720"/>
        </w:tabs>
        <w:ind w:left="720" w:hanging="360"/>
      </w:pPr>
      <w:rPr>
        <w:rFonts w:ascii="Arial" w:hAnsi="Arial" w:hint="default"/>
      </w:rPr>
    </w:lvl>
    <w:lvl w:ilvl="1" w:tplc="27EABB9A" w:tentative="1">
      <w:start w:val="1"/>
      <w:numFmt w:val="bullet"/>
      <w:lvlText w:val="•"/>
      <w:lvlJc w:val="left"/>
      <w:pPr>
        <w:tabs>
          <w:tab w:val="num" w:pos="1440"/>
        </w:tabs>
        <w:ind w:left="1440" w:hanging="360"/>
      </w:pPr>
      <w:rPr>
        <w:rFonts w:ascii="Arial" w:hAnsi="Arial" w:hint="default"/>
      </w:rPr>
    </w:lvl>
    <w:lvl w:ilvl="2" w:tplc="8042C608" w:tentative="1">
      <w:start w:val="1"/>
      <w:numFmt w:val="bullet"/>
      <w:lvlText w:val="•"/>
      <w:lvlJc w:val="left"/>
      <w:pPr>
        <w:tabs>
          <w:tab w:val="num" w:pos="2160"/>
        </w:tabs>
        <w:ind w:left="2160" w:hanging="360"/>
      </w:pPr>
      <w:rPr>
        <w:rFonts w:ascii="Arial" w:hAnsi="Arial" w:hint="default"/>
      </w:rPr>
    </w:lvl>
    <w:lvl w:ilvl="3" w:tplc="9482EAAC" w:tentative="1">
      <w:start w:val="1"/>
      <w:numFmt w:val="bullet"/>
      <w:lvlText w:val="•"/>
      <w:lvlJc w:val="left"/>
      <w:pPr>
        <w:tabs>
          <w:tab w:val="num" w:pos="2880"/>
        </w:tabs>
        <w:ind w:left="2880" w:hanging="360"/>
      </w:pPr>
      <w:rPr>
        <w:rFonts w:ascii="Arial" w:hAnsi="Arial" w:hint="default"/>
      </w:rPr>
    </w:lvl>
    <w:lvl w:ilvl="4" w:tplc="635048A4" w:tentative="1">
      <w:start w:val="1"/>
      <w:numFmt w:val="bullet"/>
      <w:lvlText w:val="•"/>
      <w:lvlJc w:val="left"/>
      <w:pPr>
        <w:tabs>
          <w:tab w:val="num" w:pos="3600"/>
        </w:tabs>
        <w:ind w:left="3600" w:hanging="360"/>
      </w:pPr>
      <w:rPr>
        <w:rFonts w:ascii="Arial" w:hAnsi="Arial" w:hint="default"/>
      </w:rPr>
    </w:lvl>
    <w:lvl w:ilvl="5" w:tplc="2EAE5638" w:tentative="1">
      <w:start w:val="1"/>
      <w:numFmt w:val="bullet"/>
      <w:lvlText w:val="•"/>
      <w:lvlJc w:val="left"/>
      <w:pPr>
        <w:tabs>
          <w:tab w:val="num" w:pos="4320"/>
        </w:tabs>
        <w:ind w:left="4320" w:hanging="360"/>
      </w:pPr>
      <w:rPr>
        <w:rFonts w:ascii="Arial" w:hAnsi="Arial" w:hint="default"/>
      </w:rPr>
    </w:lvl>
    <w:lvl w:ilvl="6" w:tplc="0F069BCC" w:tentative="1">
      <w:start w:val="1"/>
      <w:numFmt w:val="bullet"/>
      <w:lvlText w:val="•"/>
      <w:lvlJc w:val="left"/>
      <w:pPr>
        <w:tabs>
          <w:tab w:val="num" w:pos="5040"/>
        </w:tabs>
        <w:ind w:left="5040" w:hanging="360"/>
      </w:pPr>
      <w:rPr>
        <w:rFonts w:ascii="Arial" w:hAnsi="Arial" w:hint="default"/>
      </w:rPr>
    </w:lvl>
    <w:lvl w:ilvl="7" w:tplc="5C7C5E46" w:tentative="1">
      <w:start w:val="1"/>
      <w:numFmt w:val="bullet"/>
      <w:lvlText w:val="•"/>
      <w:lvlJc w:val="left"/>
      <w:pPr>
        <w:tabs>
          <w:tab w:val="num" w:pos="5760"/>
        </w:tabs>
        <w:ind w:left="5760" w:hanging="360"/>
      </w:pPr>
      <w:rPr>
        <w:rFonts w:ascii="Arial" w:hAnsi="Arial" w:hint="default"/>
      </w:rPr>
    </w:lvl>
    <w:lvl w:ilvl="8" w:tplc="FC9A38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2A6345"/>
    <w:multiLevelType w:val="hybridMultilevel"/>
    <w:tmpl w:val="1F044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6843E81"/>
    <w:multiLevelType w:val="hybridMultilevel"/>
    <w:tmpl w:val="5838C8C0"/>
    <w:lvl w:ilvl="0" w:tplc="E1C4DE6C">
      <w:start w:val="1"/>
      <w:numFmt w:val="bullet"/>
      <w:lvlText w:val="•"/>
      <w:lvlJc w:val="left"/>
      <w:pPr>
        <w:tabs>
          <w:tab w:val="num" w:pos="720"/>
        </w:tabs>
        <w:ind w:left="720" w:hanging="360"/>
      </w:pPr>
      <w:rPr>
        <w:rFonts w:ascii="Arial" w:hAnsi="Arial" w:hint="default"/>
      </w:rPr>
    </w:lvl>
    <w:lvl w:ilvl="1" w:tplc="840070E2" w:tentative="1">
      <w:start w:val="1"/>
      <w:numFmt w:val="bullet"/>
      <w:lvlText w:val="•"/>
      <w:lvlJc w:val="left"/>
      <w:pPr>
        <w:tabs>
          <w:tab w:val="num" w:pos="1440"/>
        </w:tabs>
        <w:ind w:left="1440" w:hanging="360"/>
      </w:pPr>
      <w:rPr>
        <w:rFonts w:ascii="Arial" w:hAnsi="Arial" w:hint="default"/>
      </w:rPr>
    </w:lvl>
    <w:lvl w:ilvl="2" w:tplc="25E06A32" w:tentative="1">
      <w:start w:val="1"/>
      <w:numFmt w:val="bullet"/>
      <w:lvlText w:val="•"/>
      <w:lvlJc w:val="left"/>
      <w:pPr>
        <w:tabs>
          <w:tab w:val="num" w:pos="2160"/>
        </w:tabs>
        <w:ind w:left="2160" w:hanging="360"/>
      </w:pPr>
      <w:rPr>
        <w:rFonts w:ascii="Arial" w:hAnsi="Arial" w:hint="default"/>
      </w:rPr>
    </w:lvl>
    <w:lvl w:ilvl="3" w:tplc="5AC6E524" w:tentative="1">
      <w:start w:val="1"/>
      <w:numFmt w:val="bullet"/>
      <w:lvlText w:val="•"/>
      <w:lvlJc w:val="left"/>
      <w:pPr>
        <w:tabs>
          <w:tab w:val="num" w:pos="2880"/>
        </w:tabs>
        <w:ind w:left="2880" w:hanging="360"/>
      </w:pPr>
      <w:rPr>
        <w:rFonts w:ascii="Arial" w:hAnsi="Arial" w:hint="default"/>
      </w:rPr>
    </w:lvl>
    <w:lvl w:ilvl="4" w:tplc="32C28770" w:tentative="1">
      <w:start w:val="1"/>
      <w:numFmt w:val="bullet"/>
      <w:lvlText w:val="•"/>
      <w:lvlJc w:val="left"/>
      <w:pPr>
        <w:tabs>
          <w:tab w:val="num" w:pos="3600"/>
        </w:tabs>
        <w:ind w:left="3600" w:hanging="360"/>
      </w:pPr>
      <w:rPr>
        <w:rFonts w:ascii="Arial" w:hAnsi="Arial" w:hint="default"/>
      </w:rPr>
    </w:lvl>
    <w:lvl w:ilvl="5" w:tplc="3F7E4760" w:tentative="1">
      <w:start w:val="1"/>
      <w:numFmt w:val="bullet"/>
      <w:lvlText w:val="•"/>
      <w:lvlJc w:val="left"/>
      <w:pPr>
        <w:tabs>
          <w:tab w:val="num" w:pos="4320"/>
        </w:tabs>
        <w:ind w:left="4320" w:hanging="360"/>
      </w:pPr>
      <w:rPr>
        <w:rFonts w:ascii="Arial" w:hAnsi="Arial" w:hint="default"/>
      </w:rPr>
    </w:lvl>
    <w:lvl w:ilvl="6" w:tplc="B29CBF2E" w:tentative="1">
      <w:start w:val="1"/>
      <w:numFmt w:val="bullet"/>
      <w:lvlText w:val="•"/>
      <w:lvlJc w:val="left"/>
      <w:pPr>
        <w:tabs>
          <w:tab w:val="num" w:pos="5040"/>
        </w:tabs>
        <w:ind w:left="5040" w:hanging="360"/>
      </w:pPr>
      <w:rPr>
        <w:rFonts w:ascii="Arial" w:hAnsi="Arial" w:hint="default"/>
      </w:rPr>
    </w:lvl>
    <w:lvl w:ilvl="7" w:tplc="CAA01AD4" w:tentative="1">
      <w:start w:val="1"/>
      <w:numFmt w:val="bullet"/>
      <w:lvlText w:val="•"/>
      <w:lvlJc w:val="left"/>
      <w:pPr>
        <w:tabs>
          <w:tab w:val="num" w:pos="5760"/>
        </w:tabs>
        <w:ind w:left="5760" w:hanging="360"/>
      </w:pPr>
      <w:rPr>
        <w:rFonts w:ascii="Arial" w:hAnsi="Arial" w:hint="default"/>
      </w:rPr>
    </w:lvl>
    <w:lvl w:ilvl="8" w:tplc="A134B0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BA3516"/>
    <w:multiLevelType w:val="hybridMultilevel"/>
    <w:tmpl w:val="9984E696"/>
    <w:lvl w:ilvl="0" w:tplc="934419D8">
      <w:start w:val="1"/>
      <w:numFmt w:val="bullet"/>
      <w:lvlText w:val="-"/>
      <w:lvlJc w:val="left"/>
      <w:pPr>
        <w:tabs>
          <w:tab w:val="num" w:pos="720"/>
        </w:tabs>
        <w:ind w:left="720" w:hanging="360"/>
      </w:pPr>
      <w:rPr>
        <w:rFonts w:ascii="Times New Roman" w:hAnsi="Times New Roman" w:hint="default"/>
      </w:rPr>
    </w:lvl>
    <w:lvl w:ilvl="1" w:tplc="C1C2C21C" w:tentative="1">
      <w:start w:val="1"/>
      <w:numFmt w:val="bullet"/>
      <w:lvlText w:val="-"/>
      <w:lvlJc w:val="left"/>
      <w:pPr>
        <w:tabs>
          <w:tab w:val="num" w:pos="1440"/>
        </w:tabs>
        <w:ind w:left="1440" w:hanging="360"/>
      </w:pPr>
      <w:rPr>
        <w:rFonts w:ascii="Times New Roman" w:hAnsi="Times New Roman" w:hint="default"/>
      </w:rPr>
    </w:lvl>
    <w:lvl w:ilvl="2" w:tplc="66960750" w:tentative="1">
      <w:start w:val="1"/>
      <w:numFmt w:val="bullet"/>
      <w:lvlText w:val="-"/>
      <w:lvlJc w:val="left"/>
      <w:pPr>
        <w:tabs>
          <w:tab w:val="num" w:pos="2160"/>
        </w:tabs>
        <w:ind w:left="2160" w:hanging="360"/>
      </w:pPr>
      <w:rPr>
        <w:rFonts w:ascii="Times New Roman" w:hAnsi="Times New Roman" w:hint="default"/>
      </w:rPr>
    </w:lvl>
    <w:lvl w:ilvl="3" w:tplc="C94E622C" w:tentative="1">
      <w:start w:val="1"/>
      <w:numFmt w:val="bullet"/>
      <w:lvlText w:val="-"/>
      <w:lvlJc w:val="left"/>
      <w:pPr>
        <w:tabs>
          <w:tab w:val="num" w:pos="2880"/>
        </w:tabs>
        <w:ind w:left="2880" w:hanging="360"/>
      </w:pPr>
      <w:rPr>
        <w:rFonts w:ascii="Times New Roman" w:hAnsi="Times New Roman" w:hint="default"/>
      </w:rPr>
    </w:lvl>
    <w:lvl w:ilvl="4" w:tplc="B87053B6" w:tentative="1">
      <w:start w:val="1"/>
      <w:numFmt w:val="bullet"/>
      <w:lvlText w:val="-"/>
      <w:lvlJc w:val="left"/>
      <w:pPr>
        <w:tabs>
          <w:tab w:val="num" w:pos="3600"/>
        </w:tabs>
        <w:ind w:left="3600" w:hanging="360"/>
      </w:pPr>
      <w:rPr>
        <w:rFonts w:ascii="Times New Roman" w:hAnsi="Times New Roman" w:hint="default"/>
      </w:rPr>
    </w:lvl>
    <w:lvl w:ilvl="5" w:tplc="F4FAB922" w:tentative="1">
      <w:start w:val="1"/>
      <w:numFmt w:val="bullet"/>
      <w:lvlText w:val="-"/>
      <w:lvlJc w:val="left"/>
      <w:pPr>
        <w:tabs>
          <w:tab w:val="num" w:pos="4320"/>
        </w:tabs>
        <w:ind w:left="4320" w:hanging="360"/>
      </w:pPr>
      <w:rPr>
        <w:rFonts w:ascii="Times New Roman" w:hAnsi="Times New Roman" w:hint="default"/>
      </w:rPr>
    </w:lvl>
    <w:lvl w:ilvl="6" w:tplc="FE62B57E" w:tentative="1">
      <w:start w:val="1"/>
      <w:numFmt w:val="bullet"/>
      <w:lvlText w:val="-"/>
      <w:lvlJc w:val="left"/>
      <w:pPr>
        <w:tabs>
          <w:tab w:val="num" w:pos="5040"/>
        </w:tabs>
        <w:ind w:left="5040" w:hanging="360"/>
      </w:pPr>
      <w:rPr>
        <w:rFonts w:ascii="Times New Roman" w:hAnsi="Times New Roman" w:hint="default"/>
      </w:rPr>
    </w:lvl>
    <w:lvl w:ilvl="7" w:tplc="4A2CEE3E" w:tentative="1">
      <w:start w:val="1"/>
      <w:numFmt w:val="bullet"/>
      <w:lvlText w:val="-"/>
      <w:lvlJc w:val="left"/>
      <w:pPr>
        <w:tabs>
          <w:tab w:val="num" w:pos="5760"/>
        </w:tabs>
        <w:ind w:left="5760" w:hanging="360"/>
      </w:pPr>
      <w:rPr>
        <w:rFonts w:ascii="Times New Roman" w:hAnsi="Times New Roman" w:hint="default"/>
      </w:rPr>
    </w:lvl>
    <w:lvl w:ilvl="8" w:tplc="830CEAC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39C2067"/>
    <w:multiLevelType w:val="hybridMultilevel"/>
    <w:tmpl w:val="9A288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7E"/>
    <w:rsid w:val="00136D13"/>
    <w:rsid w:val="00212529"/>
    <w:rsid w:val="00235453"/>
    <w:rsid w:val="002D4842"/>
    <w:rsid w:val="005D2403"/>
    <w:rsid w:val="005E4604"/>
    <w:rsid w:val="006605D4"/>
    <w:rsid w:val="00740842"/>
    <w:rsid w:val="0079357E"/>
    <w:rsid w:val="007D1F6B"/>
    <w:rsid w:val="0082149C"/>
    <w:rsid w:val="008B398C"/>
    <w:rsid w:val="009D347C"/>
    <w:rsid w:val="00BA7119"/>
    <w:rsid w:val="00C4134A"/>
    <w:rsid w:val="00DD4B55"/>
    <w:rsid w:val="00F008D2"/>
    <w:rsid w:val="00FB4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E292"/>
  <w15:chartTrackingRefBased/>
  <w15:docId w15:val="{D209DC8A-4C87-406B-BF15-C02BA5BD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711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357E"/>
    <w:pPr>
      <w:spacing w:before="100" w:beforeAutospacing="1" w:after="100" w:afterAutospacing="1" w:line="240" w:lineRule="auto"/>
    </w:pPr>
    <w:rPr>
      <w:rFonts w:ascii="Times New Roman" w:eastAsia="Times New Roman" w:hAnsi="Times New Roman" w:cs="Times New Roman"/>
      <w:szCs w:val="24"/>
      <w:lang w:eastAsia="es-MX"/>
    </w:rPr>
  </w:style>
  <w:style w:type="paragraph" w:styleId="Prrafodelista">
    <w:name w:val="List Paragraph"/>
    <w:basedOn w:val="Normal"/>
    <w:uiPriority w:val="34"/>
    <w:qFormat/>
    <w:rsid w:val="0079357E"/>
    <w:pPr>
      <w:spacing w:after="0" w:line="240" w:lineRule="auto"/>
      <w:ind w:left="720"/>
      <w:contextualSpacing/>
    </w:pPr>
    <w:rPr>
      <w:rFonts w:ascii="Times New Roman" w:eastAsia="Times New Roman" w:hAnsi="Times New Roman" w:cs="Times New Roman"/>
      <w:szCs w:val="24"/>
      <w:lang w:eastAsia="es-MX"/>
    </w:rPr>
  </w:style>
  <w:style w:type="table" w:styleId="Tablaconcuadrcula">
    <w:name w:val="Table Grid"/>
    <w:basedOn w:val="Tablanormal"/>
    <w:uiPriority w:val="39"/>
    <w:rsid w:val="0079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A711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A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684">
      <w:bodyDiv w:val="1"/>
      <w:marLeft w:val="0"/>
      <w:marRight w:val="0"/>
      <w:marTop w:val="0"/>
      <w:marBottom w:val="0"/>
      <w:divBdr>
        <w:top w:val="none" w:sz="0" w:space="0" w:color="auto"/>
        <w:left w:val="none" w:sz="0" w:space="0" w:color="auto"/>
        <w:bottom w:val="none" w:sz="0" w:space="0" w:color="auto"/>
        <w:right w:val="none" w:sz="0" w:space="0" w:color="auto"/>
      </w:divBdr>
    </w:div>
    <w:div w:id="26495817">
      <w:bodyDiv w:val="1"/>
      <w:marLeft w:val="0"/>
      <w:marRight w:val="0"/>
      <w:marTop w:val="0"/>
      <w:marBottom w:val="0"/>
      <w:divBdr>
        <w:top w:val="none" w:sz="0" w:space="0" w:color="auto"/>
        <w:left w:val="none" w:sz="0" w:space="0" w:color="auto"/>
        <w:bottom w:val="none" w:sz="0" w:space="0" w:color="auto"/>
        <w:right w:val="none" w:sz="0" w:space="0" w:color="auto"/>
      </w:divBdr>
    </w:div>
    <w:div w:id="107159983">
      <w:bodyDiv w:val="1"/>
      <w:marLeft w:val="0"/>
      <w:marRight w:val="0"/>
      <w:marTop w:val="0"/>
      <w:marBottom w:val="0"/>
      <w:divBdr>
        <w:top w:val="none" w:sz="0" w:space="0" w:color="auto"/>
        <w:left w:val="none" w:sz="0" w:space="0" w:color="auto"/>
        <w:bottom w:val="none" w:sz="0" w:space="0" w:color="auto"/>
        <w:right w:val="none" w:sz="0" w:space="0" w:color="auto"/>
      </w:divBdr>
    </w:div>
    <w:div w:id="211115283">
      <w:bodyDiv w:val="1"/>
      <w:marLeft w:val="0"/>
      <w:marRight w:val="0"/>
      <w:marTop w:val="0"/>
      <w:marBottom w:val="0"/>
      <w:divBdr>
        <w:top w:val="none" w:sz="0" w:space="0" w:color="auto"/>
        <w:left w:val="none" w:sz="0" w:space="0" w:color="auto"/>
        <w:bottom w:val="none" w:sz="0" w:space="0" w:color="auto"/>
        <w:right w:val="none" w:sz="0" w:space="0" w:color="auto"/>
      </w:divBdr>
    </w:div>
    <w:div w:id="354960065">
      <w:bodyDiv w:val="1"/>
      <w:marLeft w:val="0"/>
      <w:marRight w:val="0"/>
      <w:marTop w:val="0"/>
      <w:marBottom w:val="0"/>
      <w:divBdr>
        <w:top w:val="none" w:sz="0" w:space="0" w:color="auto"/>
        <w:left w:val="none" w:sz="0" w:space="0" w:color="auto"/>
        <w:bottom w:val="none" w:sz="0" w:space="0" w:color="auto"/>
        <w:right w:val="none" w:sz="0" w:space="0" w:color="auto"/>
      </w:divBdr>
      <w:divsChild>
        <w:div w:id="943653166">
          <w:marLeft w:val="274"/>
          <w:marRight w:val="0"/>
          <w:marTop w:val="0"/>
          <w:marBottom w:val="0"/>
          <w:divBdr>
            <w:top w:val="none" w:sz="0" w:space="0" w:color="auto"/>
            <w:left w:val="none" w:sz="0" w:space="0" w:color="auto"/>
            <w:bottom w:val="none" w:sz="0" w:space="0" w:color="auto"/>
            <w:right w:val="none" w:sz="0" w:space="0" w:color="auto"/>
          </w:divBdr>
        </w:div>
        <w:div w:id="1295260191">
          <w:marLeft w:val="274"/>
          <w:marRight w:val="0"/>
          <w:marTop w:val="0"/>
          <w:marBottom w:val="0"/>
          <w:divBdr>
            <w:top w:val="none" w:sz="0" w:space="0" w:color="auto"/>
            <w:left w:val="none" w:sz="0" w:space="0" w:color="auto"/>
            <w:bottom w:val="none" w:sz="0" w:space="0" w:color="auto"/>
            <w:right w:val="none" w:sz="0" w:space="0" w:color="auto"/>
          </w:divBdr>
        </w:div>
        <w:div w:id="692533903">
          <w:marLeft w:val="274"/>
          <w:marRight w:val="0"/>
          <w:marTop w:val="0"/>
          <w:marBottom w:val="0"/>
          <w:divBdr>
            <w:top w:val="none" w:sz="0" w:space="0" w:color="auto"/>
            <w:left w:val="none" w:sz="0" w:space="0" w:color="auto"/>
            <w:bottom w:val="none" w:sz="0" w:space="0" w:color="auto"/>
            <w:right w:val="none" w:sz="0" w:space="0" w:color="auto"/>
          </w:divBdr>
        </w:div>
      </w:divsChild>
    </w:div>
    <w:div w:id="482431609">
      <w:bodyDiv w:val="1"/>
      <w:marLeft w:val="0"/>
      <w:marRight w:val="0"/>
      <w:marTop w:val="0"/>
      <w:marBottom w:val="0"/>
      <w:divBdr>
        <w:top w:val="none" w:sz="0" w:space="0" w:color="auto"/>
        <w:left w:val="none" w:sz="0" w:space="0" w:color="auto"/>
        <w:bottom w:val="none" w:sz="0" w:space="0" w:color="auto"/>
        <w:right w:val="none" w:sz="0" w:space="0" w:color="auto"/>
      </w:divBdr>
    </w:div>
    <w:div w:id="613827421">
      <w:bodyDiv w:val="1"/>
      <w:marLeft w:val="0"/>
      <w:marRight w:val="0"/>
      <w:marTop w:val="0"/>
      <w:marBottom w:val="0"/>
      <w:divBdr>
        <w:top w:val="none" w:sz="0" w:space="0" w:color="auto"/>
        <w:left w:val="none" w:sz="0" w:space="0" w:color="auto"/>
        <w:bottom w:val="none" w:sz="0" w:space="0" w:color="auto"/>
        <w:right w:val="none" w:sz="0" w:space="0" w:color="auto"/>
      </w:divBdr>
    </w:div>
    <w:div w:id="645668585">
      <w:bodyDiv w:val="1"/>
      <w:marLeft w:val="0"/>
      <w:marRight w:val="0"/>
      <w:marTop w:val="0"/>
      <w:marBottom w:val="0"/>
      <w:divBdr>
        <w:top w:val="none" w:sz="0" w:space="0" w:color="auto"/>
        <w:left w:val="none" w:sz="0" w:space="0" w:color="auto"/>
        <w:bottom w:val="none" w:sz="0" w:space="0" w:color="auto"/>
        <w:right w:val="none" w:sz="0" w:space="0" w:color="auto"/>
      </w:divBdr>
      <w:divsChild>
        <w:div w:id="900873772">
          <w:marLeft w:val="274"/>
          <w:marRight w:val="0"/>
          <w:marTop w:val="0"/>
          <w:marBottom w:val="0"/>
          <w:divBdr>
            <w:top w:val="none" w:sz="0" w:space="0" w:color="auto"/>
            <w:left w:val="none" w:sz="0" w:space="0" w:color="auto"/>
            <w:bottom w:val="none" w:sz="0" w:space="0" w:color="auto"/>
            <w:right w:val="none" w:sz="0" w:space="0" w:color="auto"/>
          </w:divBdr>
        </w:div>
        <w:div w:id="1312366571">
          <w:marLeft w:val="274"/>
          <w:marRight w:val="0"/>
          <w:marTop w:val="0"/>
          <w:marBottom w:val="0"/>
          <w:divBdr>
            <w:top w:val="none" w:sz="0" w:space="0" w:color="auto"/>
            <w:left w:val="none" w:sz="0" w:space="0" w:color="auto"/>
            <w:bottom w:val="none" w:sz="0" w:space="0" w:color="auto"/>
            <w:right w:val="none" w:sz="0" w:space="0" w:color="auto"/>
          </w:divBdr>
        </w:div>
        <w:div w:id="709770047">
          <w:marLeft w:val="274"/>
          <w:marRight w:val="0"/>
          <w:marTop w:val="0"/>
          <w:marBottom w:val="0"/>
          <w:divBdr>
            <w:top w:val="none" w:sz="0" w:space="0" w:color="auto"/>
            <w:left w:val="none" w:sz="0" w:space="0" w:color="auto"/>
            <w:bottom w:val="none" w:sz="0" w:space="0" w:color="auto"/>
            <w:right w:val="none" w:sz="0" w:space="0" w:color="auto"/>
          </w:divBdr>
        </w:div>
        <w:div w:id="1499230624">
          <w:marLeft w:val="274"/>
          <w:marRight w:val="0"/>
          <w:marTop w:val="0"/>
          <w:marBottom w:val="0"/>
          <w:divBdr>
            <w:top w:val="none" w:sz="0" w:space="0" w:color="auto"/>
            <w:left w:val="none" w:sz="0" w:space="0" w:color="auto"/>
            <w:bottom w:val="none" w:sz="0" w:space="0" w:color="auto"/>
            <w:right w:val="none" w:sz="0" w:space="0" w:color="auto"/>
          </w:divBdr>
        </w:div>
        <w:div w:id="478040047">
          <w:marLeft w:val="274"/>
          <w:marRight w:val="0"/>
          <w:marTop w:val="0"/>
          <w:marBottom w:val="0"/>
          <w:divBdr>
            <w:top w:val="none" w:sz="0" w:space="0" w:color="auto"/>
            <w:left w:val="none" w:sz="0" w:space="0" w:color="auto"/>
            <w:bottom w:val="none" w:sz="0" w:space="0" w:color="auto"/>
            <w:right w:val="none" w:sz="0" w:space="0" w:color="auto"/>
          </w:divBdr>
        </w:div>
      </w:divsChild>
    </w:div>
    <w:div w:id="706874192">
      <w:bodyDiv w:val="1"/>
      <w:marLeft w:val="0"/>
      <w:marRight w:val="0"/>
      <w:marTop w:val="0"/>
      <w:marBottom w:val="0"/>
      <w:divBdr>
        <w:top w:val="none" w:sz="0" w:space="0" w:color="auto"/>
        <w:left w:val="none" w:sz="0" w:space="0" w:color="auto"/>
        <w:bottom w:val="none" w:sz="0" w:space="0" w:color="auto"/>
        <w:right w:val="none" w:sz="0" w:space="0" w:color="auto"/>
      </w:divBdr>
    </w:div>
    <w:div w:id="818184051">
      <w:bodyDiv w:val="1"/>
      <w:marLeft w:val="0"/>
      <w:marRight w:val="0"/>
      <w:marTop w:val="0"/>
      <w:marBottom w:val="0"/>
      <w:divBdr>
        <w:top w:val="none" w:sz="0" w:space="0" w:color="auto"/>
        <w:left w:val="none" w:sz="0" w:space="0" w:color="auto"/>
        <w:bottom w:val="none" w:sz="0" w:space="0" w:color="auto"/>
        <w:right w:val="none" w:sz="0" w:space="0" w:color="auto"/>
      </w:divBdr>
      <w:divsChild>
        <w:div w:id="1704330978">
          <w:marLeft w:val="274"/>
          <w:marRight w:val="0"/>
          <w:marTop w:val="0"/>
          <w:marBottom w:val="0"/>
          <w:divBdr>
            <w:top w:val="none" w:sz="0" w:space="0" w:color="auto"/>
            <w:left w:val="none" w:sz="0" w:space="0" w:color="auto"/>
            <w:bottom w:val="none" w:sz="0" w:space="0" w:color="auto"/>
            <w:right w:val="none" w:sz="0" w:space="0" w:color="auto"/>
          </w:divBdr>
        </w:div>
        <w:div w:id="923879460">
          <w:marLeft w:val="274"/>
          <w:marRight w:val="0"/>
          <w:marTop w:val="0"/>
          <w:marBottom w:val="0"/>
          <w:divBdr>
            <w:top w:val="none" w:sz="0" w:space="0" w:color="auto"/>
            <w:left w:val="none" w:sz="0" w:space="0" w:color="auto"/>
            <w:bottom w:val="none" w:sz="0" w:space="0" w:color="auto"/>
            <w:right w:val="none" w:sz="0" w:space="0" w:color="auto"/>
          </w:divBdr>
        </w:div>
        <w:div w:id="381713022">
          <w:marLeft w:val="274"/>
          <w:marRight w:val="0"/>
          <w:marTop w:val="0"/>
          <w:marBottom w:val="0"/>
          <w:divBdr>
            <w:top w:val="none" w:sz="0" w:space="0" w:color="auto"/>
            <w:left w:val="none" w:sz="0" w:space="0" w:color="auto"/>
            <w:bottom w:val="none" w:sz="0" w:space="0" w:color="auto"/>
            <w:right w:val="none" w:sz="0" w:space="0" w:color="auto"/>
          </w:divBdr>
        </w:div>
        <w:div w:id="1417172412">
          <w:marLeft w:val="274"/>
          <w:marRight w:val="0"/>
          <w:marTop w:val="0"/>
          <w:marBottom w:val="0"/>
          <w:divBdr>
            <w:top w:val="none" w:sz="0" w:space="0" w:color="auto"/>
            <w:left w:val="none" w:sz="0" w:space="0" w:color="auto"/>
            <w:bottom w:val="none" w:sz="0" w:space="0" w:color="auto"/>
            <w:right w:val="none" w:sz="0" w:space="0" w:color="auto"/>
          </w:divBdr>
        </w:div>
        <w:div w:id="999499571">
          <w:marLeft w:val="274"/>
          <w:marRight w:val="0"/>
          <w:marTop w:val="0"/>
          <w:marBottom w:val="0"/>
          <w:divBdr>
            <w:top w:val="none" w:sz="0" w:space="0" w:color="auto"/>
            <w:left w:val="none" w:sz="0" w:space="0" w:color="auto"/>
            <w:bottom w:val="none" w:sz="0" w:space="0" w:color="auto"/>
            <w:right w:val="none" w:sz="0" w:space="0" w:color="auto"/>
          </w:divBdr>
        </w:div>
        <w:div w:id="1435639042">
          <w:marLeft w:val="274"/>
          <w:marRight w:val="0"/>
          <w:marTop w:val="0"/>
          <w:marBottom w:val="0"/>
          <w:divBdr>
            <w:top w:val="none" w:sz="0" w:space="0" w:color="auto"/>
            <w:left w:val="none" w:sz="0" w:space="0" w:color="auto"/>
            <w:bottom w:val="none" w:sz="0" w:space="0" w:color="auto"/>
            <w:right w:val="none" w:sz="0" w:space="0" w:color="auto"/>
          </w:divBdr>
        </w:div>
        <w:div w:id="1669476066">
          <w:marLeft w:val="274"/>
          <w:marRight w:val="0"/>
          <w:marTop w:val="0"/>
          <w:marBottom w:val="0"/>
          <w:divBdr>
            <w:top w:val="none" w:sz="0" w:space="0" w:color="auto"/>
            <w:left w:val="none" w:sz="0" w:space="0" w:color="auto"/>
            <w:bottom w:val="none" w:sz="0" w:space="0" w:color="auto"/>
            <w:right w:val="none" w:sz="0" w:space="0" w:color="auto"/>
          </w:divBdr>
        </w:div>
      </w:divsChild>
    </w:div>
    <w:div w:id="952326200">
      <w:bodyDiv w:val="1"/>
      <w:marLeft w:val="0"/>
      <w:marRight w:val="0"/>
      <w:marTop w:val="0"/>
      <w:marBottom w:val="0"/>
      <w:divBdr>
        <w:top w:val="none" w:sz="0" w:space="0" w:color="auto"/>
        <w:left w:val="none" w:sz="0" w:space="0" w:color="auto"/>
        <w:bottom w:val="none" w:sz="0" w:space="0" w:color="auto"/>
        <w:right w:val="none" w:sz="0" w:space="0" w:color="auto"/>
      </w:divBdr>
    </w:div>
    <w:div w:id="1050958176">
      <w:bodyDiv w:val="1"/>
      <w:marLeft w:val="0"/>
      <w:marRight w:val="0"/>
      <w:marTop w:val="0"/>
      <w:marBottom w:val="0"/>
      <w:divBdr>
        <w:top w:val="none" w:sz="0" w:space="0" w:color="auto"/>
        <w:left w:val="none" w:sz="0" w:space="0" w:color="auto"/>
        <w:bottom w:val="none" w:sz="0" w:space="0" w:color="auto"/>
        <w:right w:val="none" w:sz="0" w:space="0" w:color="auto"/>
      </w:divBdr>
    </w:div>
    <w:div w:id="1316645366">
      <w:bodyDiv w:val="1"/>
      <w:marLeft w:val="0"/>
      <w:marRight w:val="0"/>
      <w:marTop w:val="0"/>
      <w:marBottom w:val="0"/>
      <w:divBdr>
        <w:top w:val="none" w:sz="0" w:space="0" w:color="auto"/>
        <w:left w:val="none" w:sz="0" w:space="0" w:color="auto"/>
        <w:bottom w:val="none" w:sz="0" w:space="0" w:color="auto"/>
        <w:right w:val="none" w:sz="0" w:space="0" w:color="auto"/>
      </w:divBdr>
    </w:div>
    <w:div w:id="1359313048">
      <w:bodyDiv w:val="1"/>
      <w:marLeft w:val="0"/>
      <w:marRight w:val="0"/>
      <w:marTop w:val="0"/>
      <w:marBottom w:val="0"/>
      <w:divBdr>
        <w:top w:val="none" w:sz="0" w:space="0" w:color="auto"/>
        <w:left w:val="none" w:sz="0" w:space="0" w:color="auto"/>
        <w:bottom w:val="none" w:sz="0" w:space="0" w:color="auto"/>
        <w:right w:val="none" w:sz="0" w:space="0" w:color="auto"/>
      </w:divBdr>
    </w:div>
    <w:div w:id="1394700335">
      <w:bodyDiv w:val="1"/>
      <w:marLeft w:val="0"/>
      <w:marRight w:val="0"/>
      <w:marTop w:val="0"/>
      <w:marBottom w:val="0"/>
      <w:divBdr>
        <w:top w:val="none" w:sz="0" w:space="0" w:color="auto"/>
        <w:left w:val="none" w:sz="0" w:space="0" w:color="auto"/>
        <w:bottom w:val="none" w:sz="0" w:space="0" w:color="auto"/>
        <w:right w:val="none" w:sz="0" w:space="0" w:color="auto"/>
      </w:divBdr>
    </w:div>
    <w:div w:id="1558936688">
      <w:bodyDiv w:val="1"/>
      <w:marLeft w:val="0"/>
      <w:marRight w:val="0"/>
      <w:marTop w:val="0"/>
      <w:marBottom w:val="0"/>
      <w:divBdr>
        <w:top w:val="none" w:sz="0" w:space="0" w:color="auto"/>
        <w:left w:val="none" w:sz="0" w:space="0" w:color="auto"/>
        <w:bottom w:val="none" w:sz="0" w:space="0" w:color="auto"/>
        <w:right w:val="none" w:sz="0" w:space="0" w:color="auto"/>
      </w:divBdr>
    </w:div>
    <w:div w:id="1714698032">
      <w:bodyDiv w:val="1"/>
      <w:marLeft w:val="0"/>
      <w:marRight w:val="0"/>
      <w:marTop w:val="0"/>
      <w:marBottom w:val="0"/>
      <w:divBdr>
        <w:top w:val="none" w:sz="0" w:space="0" w:color="auto"/>
        <w:left w:val="none" w:sz="0" w:space="0" w:color="auto"/>
        <w:bottom w:val="none" w:sz="0" w:space="0" w:color="auto"/>
        <w:right w:val="none" w:sz="0" w:space="0" w:color="auto"/>
      </w:divBdr>
      <w:divsChild>
        <w:div w:id="1161628392">
          <w:marLeft w:val="446"/>
          <w:marRight w:val="0"/>
          <w:marTop w:val="0"/>
          <w:marBottom w:val="0"/>
          <w:divBdr>
            <w:top w:val="none" w:sz="0" w:space="0" w:color="auto"/>
            <w:left w:val="none" w:sz="0" w:space="0" w:color="auto"/>
            <w:bottom w:val="none" w:sz="0" w:space="0" w:color="auto"/>
            <w:right w:val="none" w:sz="0" w:space="0" w:color="auto"/>
          </w:divBdr>
        </w:div>
        <w:div w:id="936132590">
          <w:marLeft w:val="446"/>
          <w:marRight w:val="0"/>
          <w:marTop w:val="0"/>
          <w:marBottom w:val="0"/>
          <w:divBdr>
            <w:top w:val="none" w:sz="0" w:space="0" w:color="auto"/>
            <w:left w:val="none" w:sz="0" w:space="0" w:color="auto"/>
            <w:bottom w:val="none" w:sz="0" w:space="0" w:color="auto"/>
            <w:right w:val="none" w:sz="0" w:space="0" w:color="auto"/>
          </w:divBdr>
        </w:div>
        <w:div w:id="538475755">
          <w:marLeft w:val="446"/>
          <w:marRight w:val="0"/>
          <w:marTop w:val="0"/>
          <w:marBottom w:val="0"/>
          <w:divBdr>
            <w:top w:val="none" w:sz="0" w:space="0" w:color="auto"/>
            <w:left w:val="none" w:sz="0" w:space="0" w:color="auto"/>
            <w:bottom w:val="none" w:sz="0" w:space="0" w:color="auto"/>
            <w:right w:val="none" w:sz="0" w:space="0" w:color="auto"/>
          </w:divBdr>
        </w:div>
      </w:divsChild>
    </w:div>
    <w:div w:id="1755468083">
      <w:bodyDiv w:val="1"/>
      <w:marLeft w:val="0"/>
      <w:marRight w:val="0"/>
      <w:marTop w:val="0"/>
      <w:marBottom w:val="0"/>
      <w:divBdr>
        <w:top w:val="none" w:sz="0" w:space="0" w:color="auto"/>
        <w:left w:val="none" w:sz="0" w:space="0" w:color="auto"/>
        <w:bottom w:val="none" w:sz="0" w:space="0" w:color="auto"/>
        <w:right w:val="none" w:sz="0" w:space="0" w:color="auto"/>
      </w:divBdr>
    </w:div>
    <w:div w:id="1987977198">
      <w:bodyDiv w:val="1"/>
      <w:marLeft w:val="0"/>
      <w:marRight w:val="0"/>
      <w:marTop w:val="0"/>
      <w:marBottom w:val="0"/>
      <w:divBdr>
        <w:top w:val="none" w:sz="0" w:space="0" w:color="auto"/>
        <w:left w:val="none" w:sz="0" w:space="0" w:color="auto"/>
        <w:bottom w:val="none" w:sz="0" w:space="0" w:color="auto"/>
        <w:right w:val="none" w:sz="0" w:space="0" w:color="auto"/>
      </w:divBdr>
    </w:div>
    <w:div w:id="20292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{57D17BCA-1841-4250-BECE-439A1B9F9191}</b:Guid>
    <b:Title>Aprendizajes Clave para la Educación Integral</b:Title>
    <b:Year>2017</b:Year>
    <b:City>México</b:City>
    <b:Publisher>Secretaría de Educación Pública</b:Publisher>
    <b:Author>
      <b:Author>
        <b:NameList>
          <b:Person>
            <b:Last>Secretaría de Educación Pública</b:Last>
          </b:Person>
        </b:NameList>
      </b:Author>
    </b:Author>
    <b:RefOrder>1</b:RefOrder>
  </b:Source>
  <b:Source>
    <b:Tag>Cas981</b:Tag>
    <b:SourceType>Book</b:SourceType>
    <b:Guid>{AEC13EAD-C3F9-4674-8259-44D981129CB4}</b:Guid>
    <b:Title>La evaluación educativa. Escuela básica. Biblioteca para la actualización del docente</b:Title>
    <b:Year>1998</b:Year>
    <b:Author>
      <b:Author>
        <b:NameList>
          <b:Person>
            <b:Last>Casanova</b:Last>
            <b:First>M</b:First>
          </b:Person>
        </b:NameList>
      </b:Author>
    </b:Author>
    <b:City>México</b:City>
    <b:Publisher>SEP</b:Publisher>
    <b:RefOrder>2</b:RefOrder>
  </b:Source>
  <b:Source>
    <b:Tag>Sec02</b:Tag>
    <b:SourceType>Book</b:SourceType>
    <b:Guid>{12CD91AE-A9E0-4C71-A861-11F20A8211B6}</b:Guid>
    <b:Title>Evaluación Educativa</b:Title>
    <b:Year>2002</b:Year>
    <b:Author>
      <b:Author>
        <b:NameList>
          <b:Person>
            <b:Last>Secundino Sánchez</b:Last>
            <b:First>Neftalí</b:First>
          </b:Person>
        </b:NameList>
      </b:Author>
    </b:Author>
    <b:City>México</b:City>
    <b:Publisher>Universidad Pedagógica Nacional</b:Publisher>
    <b:RefOrder>3</b:RefOrder>
  </b:Source>
  <b:Source>
    <b:Tag>Tej09</b:Tag>
    <b:SourceType>Report</b:SourceType>
    <b:Guid>{EBF0754E-E841-4AA1-A7D0-283A3A1B26F9}</b:Guid>
    <b:Title>La planeación didáctica</b:Title>
    <b:Year>2009</b:Year>
    <b:Publisher>ENP</b:Publisher>
    <b:Author>
      <b:Author>
        <b:NameList>
          <b:Person>
            <b:Last>Tejeda</b:Last>
            <b:First>Alonso</b:First>
          </b:Person>
          <b:Person>
            <b:Last>Eréndira</b:Last>
            <b:First>María</b:First>
          </b:Person>
        </b:NameList>
      </b:Author>
    </b:Author>
    <b:RefOrder>4</b:RefOrder>
  </b:Source>
  <b:Source>
    <b:Tag>UNE15</b:Tag>
    <b:SourceType>Book</b:SourceType>
    <b:Guid>{FFFC1B29-56C2-41C8-8740-377472B0F52C}</b:Guid>
    <b:Title>Replantear la educación ¿hacia un bien común?</b:Title>
    <b:Year>2015</b:Year>
    <b:City>París</b:City>
    <b:Publisher>UNESCO</b:Publisher>
    <b:Author>
      <b:Author>
        <b:NameList>
          <b:Person>
            <b:Last>UNESCO</b:Last>
          </b:Person>
        </b:NameList>
      </b:Author>
    </b:Author>
    <b:RefOrder>5</b:RefOrder>
  </b:Source>
  <b:Source>
    <b:Tag>Día</b:Tag>
    <b:SourceType>Book</b:SourceType>
    <b:Guid>{3E4FA87E-1AAB-4E10-9A34-2B5EC09ED1E1}</b:Guid>
    <b:Title>El enfoque de competencias en la educación. ¿Una alternativa o un disfraz de cambio?</b:Title>
    <b:Publisher>Perfiles Educativos</b:Publisher>
    <b:Author>
      <b:Author>
        <b:NameList>
          <b:Person>
            <b:Last>Díaz Barriga</b:Last>
            <b:First>A</b:First>
          </b:Person>
        </b:NameList>
      </b:Author>
    </b:Author>
    <b:Year>2005</b:Year>
    <b:RefOrder>6</b:RefOrder>
  </b:Source>
</b:Sources>
</file>

<file path=customXml/itemProps1.xml><?xml version="1.0" encoding="utf-8"?>
<ds:datastoreItem xmlns:ds="http://schemas.openxmlformats.org/officeDocument/2006/customXml" ds:itemID="{63E264C0-73C9-4F69-8D40-38F61FE630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1804</Words>
  <Characters>9925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SUSANA ABIGAIL ROSAS LOPEZ</cp:lastModifiedBy>
  <cp:revision>2</cp:revision>
  <dcterms:created xsi:type="dcterms:W3CDTF">2021-05-22T03:57:00Z</dcterms:created>
  <dcterms:modified xsi:type="dcterms:W3CDTF">2021-05-22T03:57:00Z</dcterms:modified>
</cp:coreProperties>
</file>