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479E3B" w14:textId="77777777" w:rsidR="009E11AE" w:rsidRDefault="009E11AE" w:rsidP="009E11A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0F9A17AE" wp14:editId="258B1CD1">
            <wp:simplePos x="0" y="0"/>
            <wp:positionH relativeFrom="column">
              <wp:posOffset>26035</wp:posOffset>
            </wp:positionH>
            <wp:positionV relativeFrom="paragraph">
              <wp:posOffset>-49530</wp:posOffset>
            </wp:positionV>
            <wp:extent cx="1270635" cy="946785"/>
            <wp:effectExtent l="0" t="0" r="5715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946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 “Escuela Normal de Educación Preescolar”</w:t>
      </w:r>
      <w:r>
        <w:rPr>
          <w:rFonts w:ascii="Arial" w:hAnsi="Arial" w:cs="Arial"/>
          <w:sz w:val="24"/>
          <w:szCs w:val="24"/>
        </w:rPr>
        <w:br/>
        <w:t>Licenciatura en Educación Preescolar</w:t>
      </w:r>
    </w:p>
    <w:p w14:paraId="688E04D7" w14:textId="77777777" w:rsidR="009E11AE" w:rsidRDefault="009E11AE" w:rsidP="009E11A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Ciclo escolar 2020-2021</w:t>
      </w:r>
    </w:p>
    <w:p w14:paraId="2B5C89EB" w14:textId="77777777" w:rsidR="009E11AE" w:rsidRDefault="009E11AE" w:rsidP="009E11A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Curso: Planeación y evaluación de la enseñanza y el aprendizaje.</w:t>
      </w:r>
    </w:p>
    <w:p w14:paraId="1823BFBC" w14:textId="77777777" w:rsidR="009E11AE" w:rsidRDefault="009E11AE" w:rsidP="009E11A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semestre.</w:t>
      </w:r>
    </w:p>
    <w:p w14:paraId="2E7F4E17" w14:textId="77777777" w:rsidR="009E11AE" w:rsidRDefault="009E11AE" w:rsidP="009E11A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del titular: Mtro. Gerardo Garza Alcalá.</w:t>
      </w:r>
    </w:p>
    <w:p w14:paraId="64E38412" w14:textId="77777777" w:rsidR="009E11AE" w:rsidRDefault="009E11AE" w:rsidP="009E11A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Integrantes:</w:t>
      </w:r>
    </w:p>
    <w:p w14:paraId="074E9DD4" w14:textId="77777777" w:rsidR="009E11AE" w:rsidRDefault="009E11AE" w:rsidP="009E11A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Ariana Jazmín Morales Saucedo N. Lista 16</w:t>
      </w:r>
    </w:p>
    <w:p w14:paraId="6E098815" w14:textId="77777777" w:rsidR="009E11AE" w:rsidRDefault="009E11AE" w:rsidP="009E11A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Mariel Reséndiz Villarreal N. Lista 18</w:t>
      </w:r>
    </w:p>
    <w:p w14:paraId="7EB68510" w14:textId="77777777" w:rsidR="009E11AE" w:rsidRDefault="009E11AE" w:rsidP="009E11A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Andrea Victoria Sanguino Rocamontes N. Lista 19</w:t>
      </w:r>
    </w:p>
    <w:p w14:paraId="3B1BA555" w14:textId="77777777" w:rsidR="009E11AE" w:rsidRDefault="009E11AE" w:rsidP="009E11A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Gabriela Vargas Aldape N. Lista 21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8928"/>
      </w:tblGrid>
      <w:tr w:rsidR="009E11AE" w:rsidRPr="00C65FED" w14:paraId="2BCA74B1" w14:textId="77777777" w:rsidTr="0066590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A284B9" w14:textId="77777777" w:rsidR="009E11AE" w:rsidRPr="00C65FED" w:rsidRDefault="009E11AE" w:rsidP="006659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5FED">
              <w:rPr>
                <w:rFonts w:ascii="Arial" w:hAnsi="Arial" w:cs="Arial"/>
                <w:sz w:val="24"/>
                <w:szCs w:val="24"/>
              </w:rPr>
              <w:t>Unidad II Planeación y evaluación: creencias y concepciones de la intervención docente.</w:t>
            </w:r>
          </w:p>
        </w:tc>
      </w:tr>
      <w:tr w:rsidR="009E11AE" w:rsidRPr="00C65FED" w14:paraId="78BDDD52" w14:textId="77777777" w:rsidTr="0066590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463"/>
            </w:tblGrid>
            <w:tr w:rsidR="009E11AE" w:rsidRPr="00C65FED" w14:paraId="217E7D29" w14:textId="77777777" w:rsidTr="006659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10EB68B8" w14:textId="77777777" w:rsidR="009E11AE" w:rsidRPr="00C65FED" w:rsidRDefault="009E11AE" w:rsidP="00665904">
                  <w:pPr>
                    <w:spacing w:after="0" w:line="240" w:lineRule="auto"/>
                    <w:ind w:left="6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C65FED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64DD5703" wp14:editId="1A600D2C">
                        <wp:extent cx="104775" cy="104775"/>
                        <wp:effectExtent l="0" t="0" r="9525" b="9525"/>
                        <wp:docPr id="4" name="Imagen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321D1A16" w14:textId="77777777" w:rsidR="009E11AE" w:rsidRPr="00C65FED" w:rsidRDefault="009E11AE" w:rsidP="00665904">
                  <w:pPr>
                    <w:spacing w:after="0" w:line="240" w:lineRule="auto"/>
                    <w:ind w:left="6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C65FE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Elabora diagnósticos de los intereses, motivaciones y necesidades formativas de los alumnos para organizar las actividades de aprendizaje, así como las adecuaciones curriculares y didácticas pertinentes.</w:t>
                  </w:r>
                </w:p>
              </w:tc>
            </w:tr>
          </w:tbl>
          <w:p w14:paraId="0C944618" w14:textId="77777777" w:rsidR="009E11AE" w:rsidRPr="00C65FED" w:rsidRDefault="009E11AE" w:rsidP="006659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463"/>
            </w:tblGrid>
            <w:tr w:rsidR="009E11AE" w:rsidRPr="00C65FED" w14:paraId="0D39773C" w14:textId="77777777" w:rsidTr="006659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2F51C30A" w14:textId="77777777" w:rsidR="009E11AE" w:rsidRPr="00C65FED" w:rsidRDefault="009E11AE" w:rsidP="00665904">
                  <w:pPr>
                    <w:spacing w:after="0" w:line="240" w:lineRule="auto"/>
                    <w:ind w:left="6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C65FED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71E606DB" wp14:editId="20A1F067">
                        <wp:extent cx="104775" cy="104775"/>
                        <wp:effectExtent l="0" t="0" r="9525" b="9525"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6EB41293" w14:textId="77777777" w:rsidR="009E11AE" w:rsidRPr="00C65FED" w:rsidRDefault="009E11AE" w:rsidP="00665904">
                  <w:pPr>
                    <w:spacing w:after="0" w:line="240" w:lineRule="auto"/>
                    <w:ind w:left="6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C65FE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Selecciona estrategias que favorecen el desarrollo intelectual, físico, social y emocional de los alumnos para procurar el logro de los aprendizajes.</w:t>
                  </w:r>
                </w:p>
              </w:tc>
            </w:tr>
          </w:tbl>
          <w:p w14:paraId="709FE693" w14:textId="77777777" w:rsidR="009E11AE" w:rsidRPr="00C65FED" w:rsidRDefault="009E11AE" w:rsidP="006659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463"/>
            </w:tblGrid>
            <w:tr w:rsidR="009E11AE" w:rsidRPr="00C65FED" w14:paraId="04F3794D" w14:textId="77777777" w:rsidTr="006659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415D94EE" w14:textId="77777777" w:rsidR="009E11AE" w:rsidRPr="00C65FED" w:rsidRDefault="009E11AE" w:rsidP="00665904">
                  <w:pPr>
                    <w:spacing w:after="0" w:line="240" w:lineRule="auto"/>
                    <w:ind w:left="6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C65FED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7F90682B" wp14:editId="61F94822">
                        <wp:extent cx="104775" cy="104775"/>
                        <wp:effectExtent l="0" t="0" r="9525" b="9525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3E274E4B" w14:textId="77777777" w:rsidR="009E11AE" w:rsidRPr="00C65FED" w:rsidRDefault="009E11AE" w:rsidP="00665904">
                  <w:pPr>
                    <w:spacing w:after="0" w:line="240" w:lineRule="auto"/>
                    <w:ind w:left="6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C65FE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Evalúa el aprendizaje de sus alumnos mediante la aplicación de distintas teorías, métodos e instrumentos considerando las áreas, campos y ámbitos de conocimiento, así como los saberes correspondientes al grado y nivel educativo.</w:t>
                  </w:r>
                </w:p>
              </w:tc>
            </w:tr>
          </w:tbl>
          <w:p w14:paraId="0B814196" w14:textId="77777777" w:rsidR="009E11AE" w:rsidRPr="00C65FED" w:rsidRDefault="009E11AE" w:rsidP="006659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11AE" w14:paraId="121D58E2" w14:textId="77777777" w:rsidTr="0066590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E09E15" w14:textId="77777777" w:rsidR="009E11AE" w:rsidRDefault="009E11AE" w:rsidP="006659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E793FF" w14:textId="77777777" w:rsidR="009E11AE" w:rsidRDefault="009E11AE" w:rsidP="009E11AE">
      <w:pPr>
        <w:spacing w:after="0" w:line="36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71255275" w14:textId="77777777" w:rsidR="009E11AE" w:rsidRDefault="009E11AE" w:rsidP="009E11AE">
      <w:pPr>
        <w:tabs>
          <w:tab w:val="left" w:pos="72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Sección: “A”.</w:t>
      </w:r>
    </w:p>
    <w:p w14:paraId="3FD954E1" w14:textId="3F0CA730" w:rsidR="009E11AE" w:rsidRDefault="009E11AE" w:rsidP="009E11AE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Saltillo, Coahuila de Zaragoza.                                                 21 de mayo de 2021</w:t>
      </w:r>
    </w:p>
    <w:p w14:paraId="39E98E88" w14:textId="6376A112" w:rsidR="00AE44AD" w:rsidRDefault="00AE44AD"/>
    <w:p w14:paraId="590E1810" w14:textId="0CBE0691" w:rsidR="009E11AE" w:rsidRDefault="009E11AE"/>
    <w:p w14:paraId="11D61560" w14:textId="77777777" w:rsidR="00D60D26" w:rsidRPr="00D60D26" w:rsidRDefault="00D60D26" w:rsidP="00D60D26">
      <w:pPr>
        <w:pStyle w:val="Ttulo2"/>
        <w:spacing w:before="75" w:after="75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D60D26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Cuadro comparativo de fundamentación del proceso de planeación y evaluación</w:t>
      </w:r>
    </w:p>
    <w:p w14:paraId="710E999A" w14:textId="1BAE79F2" w:rsidR="009E11AE" w:rsidRDefault="009E11AE"/>
    <w:tbl>
      <w:tblPr>
        <w:tblStyle w:val="Tablaconcuadrcula"/>
        <w:tblW w:w="11194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1417"/>
        <w:gridCol w:w="1134"/>
        <w:gridCol w:w="1560"/>
        <w:gridCol w:w="1134"/>
        <w:gridCol w:w="1134"/>
        <w:gridCol w:w="1701"/>
      </w:tblGrid>
      <w:tr w:rsidR="007E77CA" w:rsidRPr="00D60D26" w14:paraId="40236818" w14:textId="77777777" w:rsidTr="00CC56D9">
        <w:trPr>
          <w:jc w:val="center"/>
        </w:trPr>
        <w:tc>
          <w:tcPr>
            <w:tcW w:w="11194" w:type="dxa"/>
            <w:gridSpan w:val="8"/>
            <w:shd w:val="clear" w:color="auto" w:fill="E2EFD9" w:themeFill="accent6" w:themeFillTint="33"/>
          </w:tcPr>
          <w:p w14:paraId="0353C7C4" w14:textId="75C012A8" w:rsidR="007E77CA" w:rsidRPr="00D60D26" w:rsidRDefault="00B26DE6" w:rsidP="00B26D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D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Fundamentación teórica del proceso de planeación y evaluación de la enseñanza y el aprendizaje</w:t>
            </w:r>
          </w:p>
        </w:tc>
      </w:tr>
      <w:tr w:rsidR="007E77CA" w:rsidRPr="00D60D26" w14:paraId="56830F6A" w14:textId="77777777" w:rsidTr="00CC56D9">
        <w:trPr>
          <w:jc w:val="center"/>
        </w:trPr>
        <w:tc>
          <w:tcPr>
            <w:tcW w:w="11194" w:type="dxa"/>
            <w:gridSpan w:val="8"/>
          </w:tcPr>
          <w:p w14:paraId="227DFDEC" w14:textId="0F5C07F4" w:rsidR="007E77CA" w:rsidRPr="00D60D26" w:rsidRDefault="007E77C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6665" w:rsidRPr="00D60D26" w14:paraId="19398714" w14:textId="77777777" w:rsidTr="00CC56D9">
        <w:trPr>
          <w:jc w:val="center"/>
        </w:trPr>
        <w:tc>
          <w:tcPr>
            <w:tcW w:w="1980" w:type="dxa"/>
            <w:shd w:val="clear" w:color="auto" w:fill="B1DDF1"/>
          </w:tcPr>
          <w:p w14:paraId="1985EE55" w14:textId="0C81E9D5" w:rsidR="007E77CA" w:rsidRPr="00D60D26" w:rsidRDefault="007E77CA" w:rsidP="00B26D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D26">
              <w:rPr>
                <w:rFonts w:ascii="Arial" w:hAnsi="Arial" w:cs="Arial"/>
                <w:b/>
                <w:bCs/>
                <w:sz w:val="18"/>
                <w:szCs w:val="18"/>
              </w:rPr>
              <w:t>ASPECTOS</w:t>
            </w:r>
          </w:p>
        </w:tc>
        <w:tc>
          <w:tcPr>
            <w:tcW w:w="3685" w:type="dxa"/>
            <w:gridSpan w:val="3"/>
            <w:shd w:val="clear" w:color="auto" w:fill="F0CAE5"/>
          </w:tcPr>
          <w:p w14:paraId="397C6436" w14:textId="1C3A626E" w:rsidR="007E77CA" w:rsidRPr="00D60D26" w:rsidRDefault="007E77CA" w:rsidP="00B26D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D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PROCESO DE </w:t>
            </w:r>
            <w:r w:rsidR="00486665" w:rsidRPr="00D60D26">
              <w:rPr>
                <w:rFonts w:ascii="Arial" w:hAnsi="Arial" w:cs="Arial"/>
                <w:b/>
                <w:bCs/>
                <w:sz w:val="18"/>
                <w:szCs w:val="18"/>
              </w:rPr>
              <w:t>PLANEACIÓN</w:t>
            </w:r>
          </w:p>
        </w:tc>
        <w:tc>
          <w:tcPr>
            <w:tcW w:w="5529" w:type="dxa"/>
            <w:gridSpan w:val="4"/>
            <w:shd w:val="clear" w:color="auto" w:fill="FFE599" w:themeFill="accent4" w:themeFillTint="66"/>
          </w:tcPr>
          <w:p w14:paraId="1FE7C33C" w14:textId="19C17203" w:rsidR="007E77CA" w:rsidRPr="00D60D26" w:rsidRDefault="007E77CA" w:rsidP="00B26D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D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PROCESO DE </w:t>
            </w:r>
            <w:r w:rsidR="00486665" w:rsidRPr="00D60D26">
              <w:rPr>
                <w:rFonts w:ascii="Arial" w:hAnsi="Arial" w:cs="Arial"/>
                <w:b/>
                <w:bCs/>
                <w:sz w:val="18"/>
                <w:szCs w:val="18"/>
              </w:rPr>
              <w:t>EVALUACIÓN</w:t>
            </w:r>
          </w:p>
        </w:tc>
      </w:tr>
      <w:tr w:rsidR="00486665" w:rsidRPr="00D60D26" w14:paraId="54BB2661" w14:textId="77777777" w:rsidTr="00CC56D9">
        <w:trPr>
          <w:jc w:val="center"/>
        </w:trPr>
        <w:tc>
          <w:tcPr>
            <w:tcW w:w="1980" w:type="dxa"/>
            <w:shd w:val="clear" w:color="auto" w:fill="D8EEF8"/>
          </w:tcPr>
          <w:p w14:paraId="436F9B96" w14:textId="0D33EE48" w:rsidR="007E77CA" w:rsidRPr="00D60D26" w:rsidRDefault="007E77CA">
            <w:pPr>
              <w:rPr>
                <w:rFonts w:ascii="Arial" w:hAnsi="Arial" w:cs="Arial"/>
                <w:sz w:val="18"/>
                <w:szCs w:val="18"/>
              </w:rPr>
            </w:pPr>
            <w:r w:rsidRPr="00D60D26">
              <w:rPr>
                <w:rFonts w:ascii="Arial" w:hAnsi="Arial" w:cs="Arial"/>
                <w:sz w:val="18"/>
                <w:szCs w:val="18"/>
              </w:rPr>
              <w:t>Concepto</w:t>
            </w:r>
          </w:p>
        </w:tc>
        <w:tc>
          <w:tcPr>
            <w:tcW w:w="3685" w:type="dxa"/>
            <w:gridSpan w:val="3"/>
            <w:shd w:val="clear" w:color="auto" w:fill="F4D8EC"/>
          </w:tcPr>
          <w:p w14:paraId="2FD343F2" w14:textId="4EC57D0A" w:rsidR="007E77CA" w:rsidRPr="00D60D26" w:rsidRDefault="00486665" w:rsidP="00486665">
            <w:pPr>
              <w:rPr>
                <w:rFonts w:ascii="Arial" w:hAnsi="Arial" w:cs="Arial"/>
                <w:sz w:val="18"/>
                <w:szCs w:val="18"/>
              </w:rPr>
            </w:pPr>
            <w:r w:rsidRPr="00D60D26">
              <w:rPr>
                <w:rFonts w:ascii="Arial" w:hAnsi="Arial" w:cs="Arial"/>
                <w:sz w:val="18"/>
                <w:szCs w:val="18"/>
              </w:rPr>
              <w:t>Es una herramienta fundamental de la práctica docente, pues requiere que el profesor establezca metas, con base en los Aprendizajes</w:t>
            </w:r>
            <w:r w:rsidR="00A409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0D26">
              <w:rPr>
                <w:rFonts w:ascii="Arial" w:hAnsi="Arial" w:cs="Arial"/>
                <w:sz w:val="18"/>
                <w:szCs w:val="18"/>
              </w:rPr>
              <w:t>esperados de los programas de estudio, para lo cual ha de diseñar actividades y</w:t>
            </w:r>
            <w:r w:rsidR="00A409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0D26">
              <w:rPr>
                <w:rFonts w:ascii="Arial" w:hAnsi="Arial" w:cs="Arial"/>
                <w:sz w:val="18"/>
                <w:szCs w:val="18"/>
              </w:rPr>
              <w:t>tomar decisiones acerca de cómo evaluará el logro de dichos aprendizajes.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59792436"/>
                <w:citation/>
              </w:sdtPr>
              <w:sdtEndPr/>
              <w:sdtContent>
                <w:r w:rsidRPr="00D60D26">
                  <w:rPr>
                    <w:rFonts w:ascii="Arial" w:hAnsi="Arial" w:cs="Arial"/>
                    <w:sz w:val="18"/>
                    <w:szCs w:val="18"/>
                  </w:rPr>
                  <w:fldChar w:fldCharType="begin"/>
                </w:r>
                <w:r w:rsidR="007976F2" w:rsidRPr="00D60D26">
                  <w:rPr>
                    <w:rFonts w:ascii="Arial" w:hAnsi="Arial" w:cs="Arial"/>
                    <w:sz w:val="18"/>
                    <w:szCs w:val="18"/>
                  </w:rPr>
                  <w:instrText xml:space="preserve">CITATION Sec17 \l 2058 </w:instrText>
                </w:r>
                <w:r w:rsidRPr="00D60D26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7976F2" w:rsidRPr="00D60D26">
                  <w:rPr>
                    <w:rFonts w:ascii="Arial" w:hAnsi="Arial" w:cs="Arial"/>
                    <w:noProof/>
                    <w:sz w:val="18"/>
                    <w:szCs w:val="18"/>
                  </w:rPr>
                  <w:t xml:space="preserve"> (SEP, 2017)</w:t>
                </w:r>
                <w:r w:rsidRPr="00D60D26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5529" w:type="dxa"/>
            <w:gridSpan w:val="4"/>
            <w:shd w:val="clear" w:color="auto" w:fill="FFE7A3"/>
          </w:tcPr>
          <w:p w14:paraId="443C349C" w14:textId="15A9F80E" w:rsidR="007E77CA" w:rsidRPr="00D60D26" w:rsidRDefault="006E65D5" w:rsidP="006E65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6E65D5">
              <w:rPr>
                <w:rFonts w:ascii="Arial" w:hAnsi="Arial" w:cs="Arial"/>
                <w:sz w:val="18"/>
                <w:szCs w:val="18"/>
              </w:rPr>
              <w:t>s un medio para conocer el proceso de aprendizaje de sus alumnos e identificar el tipo de apoyos que requieren para alca</w:t>
            </w:r>
            <w:r>
              <w:rPr>
                <w:rFonts w:ascii="Arial" w:hAnsi="Arial" w:cs="Arial"/>
                <w:sz w:val="18"/>
                <w:szCs w:val="18"/>
              </w:rPr>
              <w:t xml:space="preserve">nzar los Aprendizajes esperados </w:t>
            </w:r>
            <w:r w:rsidRPr="006E65D5">
              <w:rPr>
                <w:rFonts w:ascii="Arial" w:hAnsi="Arial" w:cs="Arial"/>
                <w:sz w:val="18"/>
                <w:szCs w:val="18"/>
              </w:rPr>
              <w:t>mediante nuevas oportunidades para aprender.</w:t>
            </w:r>
            <w:r>
              <w:rPr>
                <w:rFonts w:ascii="Arial" w:hAnsi="Arial" w:cs="Arial"/>
                <w:sz w:val="18"/>
                <w:szCs w:val="18"/>
              </w:rPr>
              <w:t xml:space="preserve"> (SEP, 2017)</w:t>
            </w:r>
          </w:p>
        </w:tc>
      </w:tr>
      <w:tr w:rsidR="00486665" w:rsidRPr="00D60D26" w14:paraId="11A2083B" w14:textId="77777777" w:rsidTr="00CC56D9">
        <w:trPr>
          <w:jc w:val="center"/>
        </w:trPr>
        <w:tc>
          <w:tcPr>
            <w:tcW w:w="1980" w:type="dxa"/>
            <w:shd w:val="clear" w:color="auto" w:fill="EEF8FC"/>
          </w:tcPr>
          <w:p w14:paraId="0FE4A741" w14:textId="4566B713" w:rsidR="007E77CA" w:rsidRPr="00D60D26" w:rsidRDefault="007E77CA">
            <w:pPr>
              <w:rPr>
                <w:rFonts w:ascii="Arial" w:hAnsi="Arial" w:cs="Arial"/>
                <w:sz w:val="18"/>
                <w:szCs w:val="18"/>
              </w:rPr>
            </w:pPr>
            <w:r w:rsidRPr="00D60D26">
              <w:rPr>
                <w:rFonts w:ascii="Arial" w:hAnsi="Arial" w:cs="Arial"/>
                <w:sz w:val="18"/>
                <w:szCs w:val="18"/>
              </w:rPr>
              <w:t>Características</w:t>
            </w:r>
          </w:p>
        </w:tc>
        <w:tc>
          <w:tcPr>
            <w:tcW w:w="3685" w:type="dxa"/>
            <w:gridSpan w:val="3"/>
            <w:shd w:val="clear" w:color="auto" w:fill="F8E4F2"/>
          </w:tcPr>
          <w:p w14:paraId="28374265" w14:textId="06082012" w:rsidR="007E77CA" w:rsidRPr="00D60D26" w:rsidRDefault="007E77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9" w:type="dxa"/>
            <w:gridSpan w:val="4"/>
            <w:shd w:val="clear" w:color="auto" w:fill="FFF0C5"/>
          </w:tcPr>
          <w:p w14:paraId="34754342" w14:textId="6A388529" w:rsidR="007E77CA" w:rsidRPr="00D60D26" w:rsidRDefault="007E77C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6F2" w:rsidRPr="00D60D26" w14:paraId="6FE4A648" w14:textId="77777777" w:rsidTr="00CC56D9">
        <w:trPr>
          <w:jc w:val="center"/>
        </w:trPr>
        <w:tc>
          <w:tcPr>
            <w:tcW w:w="1980" w:type="dxa"/>
            <w:shd w:val="clear" w:color="auto" w:fill="D8EEF8"/>
          </w:tcPr>
          <w:p w14:paraId="162EB458" w14:textId="17F79D50" w:rsidR="007E77CA" w:rsidRPr="00D60D26" w:rsidRDefault="007E77CA">
            <w:pPr>
              <w:rPr>
                <w:rFonts w:ascii="Arial" w:hAnsi="Arial" w:cs="Arial"/>
                <w:sz w:val="18"/>
                <w:szCs w:val="18"/>
              </w:rPr>
            </w:pPr>
            <w:r w:rsidRPr="00D60D26">
              <w:rPr>
                <w:rFonts w:ascii="Arial" w:hAnsi="Arial" w:cs="Arial"/>
                <w:sz w:val="18"/>
                <w:szCs w:val="18"/>
              </w:rPr>
              <w:t>Propósito/finalidades</w:t>
            </w:r>
          </w:p>
        </w:tc>
        <w:tc>
          <w:tcPr>
            <w:tcW w:w="3685" w:type="dxa"/>
            <w:gridSpan w:val="3"/>
            <w:shd w:val="clear" w:color="auto" w:fill="F4D8EC"/>
          </w:tcPr>
          <w:p w14:paraId="7D1A0E55" w14:textId="48A980DD" w:rsidR="007E77CA" w:rsidRPr="00D60D26" w:rsidRDefault="00486665" w:rsidP="00486665">
            <w:pPr>
              <w:rPr>
                <w:rFonts w:ascii="Arial" w:hAnsi="Arial" w:cs="Arial"/>
                <w:sz w:val="18"/>
                <w:szCs w:val="18"/>
              </w:rPr>
            </w:pPr>
            <w:r w:rsidRPr="00D60D26">
              <w:rPr>
                <w:rFonts w:ascii="Arial" w:hAnsi="Arial" w:cs="Arial"/>
                <w:sz w:val="18"/>
                <w:szCs w:val="18"/>
              </w:rPr>
              <w:t>Busca optimizar recursos y poner en práctica diversas estrategias con el fin de</w:t>
            </w:r>
            <w:r w:rsidR="00A409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0D26">
              <w:rPr>
                <w:rFonts w:ascii="Arial" w:hAnsi="Arial" w:cs="Arial"/>
                <w:sz w:val="18"/>
                <w:szCs w:val="18"/>
              </w:rPr>
              <w:t>conjugar una serie de factores (tiempo, espacio, características y necesidades</w:t>
            </w:r>
            <w:r w:rsidR="00A409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0D26">
              <w:rPr>
                <w:rFonts w:ascii="Arial" w:hAnsi="Arial" w:cs="Arial"/>
                <w:sz w:val="18"/>
                <w:szCs w:val="18"/>
              </w:rPr>
              <w:t>particulares del grupo, materiales y recursos disponibles, experiencia profesional del docente, principios pedagógicos del Modelo Educativo, entre otros) que</w:t>
            </w:r>
            <w:r w:rsidR="00A409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0D26">
              <w:rPr>
                <w:rFonts w:ascii="Arial" w:hAnsi="Arial" w:cs="Arial"/>
                <w:sz w:val="18"/>
                <w:szCs w:val="18"/>
              </w:rPr>
              <w:t>garanticen el máximo logro en los aprendizajes de los alumnos.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750891529"/>
                <w:citation/>
              </w:sdtPr>
              <w:sdtEndPr/>
              <w:sdtContent>
                <w:r w:rsidR="007976F2" w:rsidRPr="00D60D26">
                  <w:rPr>
                    <w:rFonts w:ascii="Arial" w:hAnsi="Arial" w:cs="Arial"/>
                    <w:sz w:val="18"/>
                    <w:szCs w:val="18"/>
                  </w:rPr>
                  <w:fldChar w:fldCharType="begin"/>
                </w:r>
                <w:r w:rsidR="007976F2" w:rsidRPr="00D60D26">
                  <w:rPr>
                    <w:rFonts w:ascii="Arial" w:hAnsi="Arial" w:cs="Arial"/>
                    <w:sz w:val="18"/>
                    <w:szCs w:val="18"/>
                  </w:rPr>
                  <w:instrText xml:space="preserve"> CITATION Sec17 \l 2058 </w:instrText>
                </w:r>
                <w:r w:rsidR="007976F2" w:rsidRPr="00D60D26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7976F2" w:rsidRPr="00D60D26">
                  <w:rPr>
                    <w:rFonts w:ascii="Arial" w:hAnsi="Arial" w:cs="Arial"/>
                    <w:noProof/>
                    <w:sz w:val="18"/>
                    <w:szCs w:val="18"/>
                  </w:rPr>
                  <w:t xml:space="preserve"> (SEP, 2017)</w:t>
                </w:r>
                <w:r w:rsidR="007976F2" w:rsidRPr="00D60D26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5529" w:type="dxa"/>
            <w:gridSpan w:val="4"/>
            <w:shd w:val="clear" w:color="auto" w:fill="FFE7A3"/>
          </w:tcPr>
          <w:p w14:paraId="2C87C6DC" w14:textId="7C2253C3" w:rsidR="007E77CA" w:rsidRPr="00D60D26" w:rsidRDefault="00486665" w:rsidP="00486665">
            <w:pPr>
              <w:rPr>
                <w:rFonts w:ascii="Arial" w:hAnsi="Arial" w:cs="Arial"/>
                <w:sz w:val="18"/>
                <w:szCs w:val="18"/>
              </w:rPr>
            </w:pPr>
            <w:r w:rsidRPr="00D60D26">
              <w:rPr>
                <w:rFonts w:ascii="Arial" w:hAnsi="Arial" w:cs="Arial"/>
                <w:sz w:val="18"/>
                <w:szCs w:val="18"/>
              </w:rPr>
              <w:t>Tiene como objetivo mejorar el desempeño de los estudiantes e identificar sus áreas de oportunidad a la vez que es</w:t>
            </w:r>
            <w:r w:rsidR="00A409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0D26">
              <w:rPr>
                <w:rFonts w:ascii="Arial" w:hAnsi="Arial" w:cs="Arial"/>
                <w:sz w:val="18"/>
                <w:szCs w:val="18"/>
              </w:rPr>
              <w:t>un factor que impulsa la transformación pedagógica, el seguimiento de los</w:t>
            </w:r>
            <w:r w:rsidR="00A409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0D26">
              <w:rPr>
                <w:rFonts w:ascii="Arial" w:hAnsi="Arial" w:cs="Arial"/>
                <w:sz w:val="18"/>
                <w:szCs w:val="18"/>
              </w:rPr>
              <w:t xml:space="preserve">aprendizajes y la </w:t>
            </w:r>
            <w:proofErr w:type="spellStart"/>
            <w:r w:rsidRPr="00D60D26">
              <w:rPr>
                <w:rFonts w:ascii="Arial" w:hAnsi="Arial" w:cs="Arial"/>
                <w:sz w:val="18"/>
                <w:szCs w:val="18"/>
              </w:rPr>
              <w:t>metacognición</w:t>
            </w:r>
            <w:proofErr w:type="spellEnd"/>
            <w:r w:rsidRPr="00D60D26">
              <w:rPr>
                <w:rFonts w:ascii="Arial" w:hAnsi="Arial" w:cs="Arial"/>
                <w:sz w:val="18"/>
                <w:szCs w:val="18"/>
              </w:rPr>
              <w:t>.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821193270"/>
                <w:citation/>
              </w:sdtPr>
              <w:sdtEndPr/>
              <w:sdtContent>
                <w:r w:rsidR="007976F2" w:rsidRPr="00D60D26">
                  <w:rPr>
                    <w:rFonts w:ascii="Arial" w:hAnsi="Arial" w:cs="Arial"/>
                    <w:sz w:val="18"/>
                    <w:szCs w:val="18"/>
                  </w:rPr>
                  <w:fldChar w:fldCharType="begin"/>
                </w:r>
                <w:r w:rsidR="007976F2" w:rsidRPr="00D60D26">
                  <w:rPr>
                    <w:rFonts w:ascii="Arial" w:hAnsi="Arial" w:cs="Arial"/>
                    <w:sz w:val="18"/>
                    <w:szCs w:val="18"/>
                  </w:rPr>
                  <w:instrText xml:space="preserve"> CITATION Sec17 \l 2058 </w:instrText>
                </w:r>
                <w:r w:rsidR="007976F2" w:rsidRPr="00D60D26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7976F2" w:rsidRPr="00D60D26">
                  <w:rPr>
                    <w:rFonts w:ascii="Arial" w:hAnsi="Arial" w:cs="Arial"/>
                    <w:noProof/>
                    <w:sz w:val="18"/>
                    <w:szCs w:val="18"/>
                  </w:rPr>
                  <w:t xml:space="preserve"> (SEP, 2017)</w:t>
                </w:r>
                <w:r w:rsidR="007976F2" w:rsidRPr="00D60D26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7976F2" w:rsidRPr="00D60D26" w14:paraId="21F491C4" w14:textId="77777777" w:rsidTr="00CC56D9">
        <w:trPr>
          <w:jc w:val="center"/>
        </w:trPr>
        <w:tc>
          <w:tcPr>
            <w:tcW w:w="1980" w:type="dxa"/>
            <w:shd w:val="clear" w:color="auto" w:fill="EEF8FC"/>
          </w:tcPr>
          <w:p w14:paraId="7DFA714D" w14:textId="4F2097DE" w:rsidR="007E77CA" w:rsidRPr="00D60D26" w:rsidRDefault="007E77CA">
            <w:pPr>
              <w:rPr>
                <w:rFonts w:ascii="Arial" w:hAnsi="Arial" w:cs="Arial"/>
                <w:sz w:val="18"/>
                <w:szCs w:val="18"/>
              </w:rPr>
            </w:pPr>
            <w:r w:rsidRPr="00D60D26">
              <w:rPr>
                <w:rFonts w:ascii="Arial" w:hAnsi="Arial" w:cs="Arial"/>
                <w:sz w:val="18"/>
                <w:szCs w:val="18"/>
              </w:rPr>
              <w:t>Enfoque</w:t>
            </w:r>
          </w:p>
        </w:tc>
        <w:tc>
          <w:tcPr>
            <w:tcW w:w="3685" w:type="dxa"/>
            <w:gridSpan w:val="3"/>
            <w:shd w:val="clear" w:color="auto" w:fill="F8E4F2"/>
          </w:tcPr>
          <w:p w14:paraId="340B1C5F" w14:textId="68F1E601" w:rsidR="00486665" w:rsidRPr="00D60D26" w:rsidRDefault="00486665" w:rsidP="0048666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9" w:type="dxa"/>
            <w:gridSpan w:val="4"/>
            <w:shd w:val="clear" w:color="auto" w:fill="FFF0C5"/>
          </w:tcPr>
          <w:p w14:paraId="7543DEA5" w14:textId="77777777" w:rsidR="00486665" w:rsidRPr="00D60D26" w:rsidRDefault="00486665" w:rsidP="0048666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D60D26">
              <w:rPr>
                <w:rFonts w:ascii="Arial" w:hAnsi="Arial" w:cs="Arial"/>
                <w:sz w:val="18"/>
                <w:szCs w:val="18"/>
              </w:rPr>
              <w:t xml:space="preserve">Promover reflexiones y mejores comprensiones del aprendizaje. </w:t>
            </w:r>
          </w:p>
          <w:p w14:paraId="36B56BB6" w14:textId="231199BE" w:rsidR="00486665" w:rsidRPr="00D60D26" w:rsidRDefault="00486665" w:rsidP="0048666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D60D26">
              <w:rPr>
                <w:rFonts w:ascii="Arial" w:hAnsi="Arial" w:cs="Arial"/>
                <w:sz w:val="18"/>
                <w:szCs w:val="18"/>
              </w:rPr>
              <w:t>Obtener información para que cada uno de los actores involucrados tome decisiones que conduzcan al cumplimiento de los propósitos educativos</w:t>
            </w:r>
          </w:p>
          <w:p w14:paraId="6B86804A" w14:textId="73C7829B" w:rsidR="007E77CA" w:rsidRPr="00D60D26" w:rsidRDefault="00486665" w:rsidP="0048666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D60D26">
              <w:rPr>
                <w:rFonts w:ascii="Arial" w:hAnsi="Arial" w:cs="Arial"/>
                <w:sz w:val="18"/>
                <w:szCs w:val="18"/>
              </w:rPr>
              <w:t>A los alumnos, el enfoque formativo de la evaluación les permite conocer sus habilidades para aprender y las dificultades para hacerlo de manera óptima.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826745526"/>
                <w:citation/>
              </w:sdtPr>
              <w:sdtEndPr/>
              <w:sdtContent>
                <w:r w:rsidR="007976F2" w:rsidRPr="00D60D26">
                  <w:rPr>
                    <w:rFonts w:ascii="Arial" w:hAnsi="Arial" w:cs="Arial"/>
                    <w:sz w:val="18"/>
                    <w:szCs w:val="18"/>
                  </w:rPr>
                  <w:fldChar w:fldCharType="begin"/>
                </w:r>
                <w:r w:rsidR="007976F2" w:rsidRPr="00D60D26">
                  <w:rPr>
                    <w:rFonts w:ascii="Arial" w:hAnsi="Arial" w:cs="Arial"/>
                    <w:sz w:val="18"/>
                    <w:szCs w:val="18"/>
                  </w:rPr>
                  <w:instrText xml:space="preserve"> CITATION Sec17 \l 2058 </w:instrText>
                </w:r>
                <w:r w:rsidR="007976F2" w:rsidRPr="00D60D26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7976F2" w:rsidRPr="00D60D26">
                  <w:rPr>
                    <w:rFonts w:ascii="Arial" w:hAnsi="Arial" w:cs="Arial"/>
                    <w:noProof/>
                    <w:sz w:val="18"/>
                    <w:szCs w:val="18"/>
                  </w:rPr>
                  <w:t xml:space="preserve"> (SEP, 2017)</w:t>
                </w:r>
                <w:r w:rsidR="007976F2" w:rsidRPr="00D60D26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7976F2" w:rsidRPr="00D60D26" w14:paraId="5D4766AB" w14:textId="77777777" w:rsidTr="00CC56D9">
        <w:trPr>
          <w:jc w:val="center"/>
        </w:trPr>
        <w:tc>
          <w:tcPr>
            <w:tcW w:w="1980" w:type="dxa"/>
            <w:shd w:val="clear" w:color="auto" w:fill="D8EEF8"/>
          </w:tcPr>
          <w:p w14:paraId="244D0CEA" w14:textId="501005DF" w:rsidR="007E77CA" w:rsidRPr="00D60D26" w:rsidRDefault="007E77CA">
            <w:pPr>
              <w:rPr>
                <w:rFonts w:ascii="Arial" w:hAnsi="Arial" w:cs="Arial"/>
                <w:sz w:val="18"/>
                <w:szCs w:val="18"/>
              </w:rPr>
            </w:pPr>
            <w:r w:rsidRPr="00D60D26">
              <w:rPr>
                <w:rFonts w:ascii="Arial" w:hAnsi="Arial" w:cs="Arial"/>
                <w:sz w:val="18"/>
                <w:szCs w:val="18"/>
              </w:rPr>
              <w:t>Etapas o fases</w:t>
            </w:r>
          </w:p>
        </w:tc>
        <w:tc>
          <w:tcPr>
            <w:tcW w:w="3685" w:type="dxa"/>
            <w:gridSpan w:val="3"/>
            <w:shd w:val="clear" w:color="auto" w:fill="F4D8EC"/>
          </w:tcPr>
          <w:p w14:paraId="70C5AF8A" w14:textId="00C5174C" w:rsidR="007E77CA" w:rsidRPr="00D60D26" w:rsidRDefault="00204610" w:rsidP="00204610">
            <w:pPr>
              <w:rPr>
                <w:rFonts w:ascii="Arial" w:hAnsi="Arial" w:cs="Arial"/>
                <w:sz w:val="18"/>
                <w:szCs w:val="18"/>
              </w:rPr>
            </w:pPr>
            <w:r w:rsidRPr="00D60D26">
              <w:rPr>
                <w:rFonts w:ascii="Arial" w:hAnsi="Arial" w:cs="Arial"/>
                <w:sz w:val="18"/>
                <w:szCs w:val="18"/>
              </w:rPr>
              <w:t xml:space="preserve">Este Plan brinda </w:t>
            </w:r>
            <w:proofErr w:type="gramStart"/>
            <w:r w:rsidRPr="00D60D26">
              <w:rPr>
                <w:rFonts w:ascii="Arial" w:hAnsi="Arial" w:cs="Arial"/>
                <w:sz w:val="18"/>
                <w:szCs w:val="18"/>
              </w:rPr>
              <w:t>al</w:t>
            </w:r>
            <w:proofErr w:type="gramEnd"/>
            <w:r w:rsidRPr="00D60D26">
              <w:rPr>
                <w:rFonts w:ascii="Arial" w:hAnsi="Arial" w:cs="Arial"/>
                <w:sz w:val="18"/>
                <w:szCs w:val="18"/>
              </w:rPr>
              <w:t xml:space="preserve"> docente</w:t>
            </w:r>
            <w:r w:rsidR="00A409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0D26">
              <w:rPr>
                <w:rFonts w:ascii="Arial" w:hAnsi="Arial" w:cs="Arial"/>
                <w:sz w:val="18"/>
                <w:szCs w:val="18"/>
              </w:rPr>
              <w:t>amplia libertad para planear sus clases organizando los contenidos como más</w:t>
            </w:r>
            <w:r w:rsidR="00A409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0D26">
              <w:rPr>
                <w:rFonts w:ascii="Arial" w:hAnsi="Arial" w:cs="Arial"/>
                <w:sz w:val="18"/>
                <w:szCs w:val="18"/>
              </w:rPr>
              <w:t>le convenga. Ningún Aprendizaje esperado está ligado a un momento particular del ciclo escolar, su naturaleza es anual</w:t>
            </w:r>
            <w:r w:rsidR="007976F2" w:rsidRPr="00D60D26">
              <w:rPr>
                <w:rFonts w:ascii="Arial" w:hAnsi="Arial" w:cs="Arial"/>
                <w:sz w:val="18"/>
                <w:szCs w:val="18"/>
              </w:rPr>
              <w:t>.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716732100"/>
                <w:citation/>
              </w:sdtPr>
              <w:sdtEndPr/>
              <w:sdtContent>
                <w:r w:rsidR="007976F2" w:rsidRPr="00D60D26">
                  <w:rPr>
                    <w:rFonts w:ascii="Arial" w:hAnsi="Arial" w:cs="Arial"/>
                    <w:sz w:val="18"/>
                    <w:szCs w:val="18"/>
                  </w:rPr>
                  <w:fldChar w:fldCharType="begin"/>
                </w:r>
                <w:r w:rsidR="007976F2" w:rsidRPr="00D60D26">
                  <w:rPr>
                    <w:rFonts w:ascii="Arial" w:hAnsi="Arial" w:cs="Arial"/>
                    <w:sz w:val="18"/>
                    <w:szCs w:val="18"/>
                  </w:rPr>
                  <w:instrText xml:space="preserve"> CITATION Sec17 \l 2058 </w:instrText>
                </w:r>
                <w:r w:rsidR="007976F2" w:rsidRPr="00D60D26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7976F2" w:rsidRPr="00D60D26">
                  <w:rPr>
                    <w:rFonts w:ascii="Arial" w:hAnsi="Arial" w:cs="Arial"/>
                    <w:noProof/>
                    <w:sz w:val="18"/>
                    <w:szCs w:val="18"/>
                  </w:rPr>
                  <w:t xml:space="preserve"> (SEP, 2017)</w:t>
                </w:r>
                <w:r w:rsidR="007976F2" w:rsidRPr="00D60D26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  <w:p w14:paraId="68F1C675" w14:textId="0447CA09" w:rsidR="00204610" w:rsidRPr="00D60D26" w:rsidRDefault="00204610" w:rsidP="00204610">
            <w:pPr>
              <w:rPr>
                <w:rFonts w:ascii="Arial" w:hAnsi="Arial" w:cs="Arial"/>
                <w:sz w:val="18"/>
                <w:szCs w:val="18"/>
              </w:rPr>
            </w:pPr>
            <w:r w:rsidRPr="00D60D26">
              <w:rPr>
                <w:rFonts w:ascii="Arial" w:hAnsi="Arial" w:cs="Arial"/>
                <w:sz w:val="18"/>
                <w:szCs w:val="18"/>
                <w:highlight w:val="yellow"/>
              </w:rPr>
              <w:t xml:space="preserve">NO SE SI ESTA BIEN </w:t>
            </w:r>
            <w:r w:rsidR="007976F2" w:rsidRPr="00D60D26">
              <w:rPr>
                <w:rFonts w:ascii="Arial" w:hAnsi="Arial" w:cs="Arial"/>
                <w:sz w:val="18"/>
                <w:szCs w:val="18"/>
                <w:highlight w:val="yellow"/>
              </w:rPr>
              <w:t xml:space="preserve">COMPLEMENTAR, </w:t>
            </w:r>
            <w:r w:rsidRPr="00D60D26">
              <w:rPr>
                <w:rFonts w:ascii="Arial" w:hAnsi="Arial" w:cs="Arial"/>
                <w:sz w:val="18"/>
                <w:szCs w:val="18"/>
                <w:highlight w:val="yellow"/>
              </w:rPr>
              <w:t>SALU2</w:t>
            </w:r>
          </w:p>
        </w:tc>
        <w:tc>
          <w:tcPr>
            <w:tcW w:w="5529" w:type="dxa"/>
            <w:gridSpan w:val="4"/>
            <w:shd w:val="clear" w:color="auto" w:fill="FFE7A3"/>
          </w:tcPr>
          <w:p w14:paraId="1905D2D9" w14:textId="77777777" w:rsidR="003A7306" w:rsidRPr="003A7306" w:rsidRDefault="003A7306" w:rsidP="003A7306">
            <w:pPr>
              <w:rPr>
                <w:rFonts w:ascii="Arial" w:hAnsi="Arial" w:cs="Arial"/>
                <w:sz w:val="18"/>
                <w:szCs w:val="18"/>
              </w:rPr>
            </w:pPr>
            <w:r w:rsidRPr="003A7306">
              <w:rPr>
                <w:rFonts w:ascii="Arial" w:hAnsi="Arial" w:cs="Arial"/>
                <w:sz w:val="18"/>
                <w:szCs w:val="18"/>
              </w:rPr>
              <w:t>Tradicionalmente se señalan tres momentos de evaluación: inicial, de proceso y final. Estos momentos coindicen con los tipos</w:t>
            </w:r>
          </w:p>
          <w:p w14:paraId="1B245E6E" w14:textId="34550575" w:rsidR="007E77CA" w:rsidRPr="00D60D26" w:rsidRDefault="003A7306" w:rsidP="003A7306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A7306">
              <w:rPr>
                <w:rFonts w:ascii="Arial" w:hAnsi="Arial" w:cs="Arial"/>
                <w:sz w:val="18"/>
                <w:szCs w:val="18"/>
              </w:rPr>
              <w:t>de</w:t>
            </w:r>
            <w:proofErr w:type="gramEnd"/>
            <w:r w:rsidRPr="003A7306">
              <w:rPr>
                <w:rFonts w:ascii="Arial" w:hAnsi="Arial" w:cs="Arial"/>
                <w:sz w:val="18"/>
                <w:szCs w:val="18"/>
              </w:rPr>
              <w:t xml:space="preserve"> evaluación: diagnóstica, formativa y </w:t>
            </w:r>
            <w:proofErr w:type="spellStart"/>
            <w:r w:rsidRPr="003A7306">
              <w:rPr>
                <w:rFonts w:ascii="Arial" w:hAnsi="Arial" w:cs="Arial"/>
                <w:sz w:val="18"/>
                <w:szCs w:val="18"/>
              </w:rPr>
              <w:t>sumativa</w:t>
            </w:r>
            <w:proofErr w:type="spellEnd"/>
            <w:r w:rsidRPr="003A7306">
              <w:rPr>
                <w:rFonts w:ascii="Arial" w:hAnsi="Arial" w:cs="Arial"/>
                <w:sz w:val="18"/>
                <w:szCs w:val="18"/>
              </w:rPr>
              <w:t xml:space="preserve"> o sumaria (</w:t>
            </w:r>
            <w:proofErr w:type="spellStart"/>
            <w:r w:rsidRPr="003A7306">
              <w:rPr>
                <w:rFonts w:ascii="Arial" w:hAnsi="Arial" w:cs="Arial"/>
                <w:sz w:val="18"/>
                <w:szCs w:val="18"/>
              </w:rPr>
              <w:t>Scriven</w:t>
            </w:r>
            <w:proofErr w:type="spellEnd"/>
            <w:r w:rsidRPr="003A7306">
              <w:rPr>
                <w:rFonts w:ascii="Arial" w:hAnsi="Arial" w:cs="Arial"/>
                <w:sz w:val="18"/>
                <w:szCs w:val="18"/>
              </w:rPr>
              <w:t xml:space="preserve">, 1967; Díaz Barriga y Hernández, 2002; </w:t>
            </w:r>
            <w:proofErr w:type="spellStart"/>
            <w:r w:rsidRPr="003A7306">
              <w:rPr>
                <w:rFonts w:ascii="Arial" w:hAnsi="Arial" w:cs="Arial"/>
                <w:sz w:val="18"/>
                <w:szCs w:val="18"/>
              </w:rPr>
              <w:t>Nirenberg</w:t>
            </w:r>
            <w:proofErr w:type="spellEnd"/>
            <w:r w:rsidRPr="003A7306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3A7306">
              <w:rPr>
                <w:rFonts w:ascii="Arial" w:hAnsi="Arial" w:cs="Arial"/>
                <w:sz w:val="18"/>
                <w:szCs w:val="18"/>
              </w:rPr>
              <w:t>Bra</w:t>
            </w:r>
            <w:r w:rsidR="005557A5">
              <w:rPr>
                <w:rFonts w:ascii="Arial" w:hAnsi="Arial" w:cs="Arial"/>
                <w:sz w:val="18"/>
                <w:szCs w:val="18"/>
              </w:rPr>
              <w:t>werman</w:t>
            </w:r>
            <w:proofErr w:type="spellEnd"/>
            <w:r w:rsidR="005557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7306">
              <w:rPr>
                <w:rFonts w:ascii="Arial" w:hAnsi="Arial" w:cs="Arial"/>
                <w:sz w:val="18"/>
                <w:szCs w:val="18"/>
              </w:rPr>
              <w:t>y Ruiz, 2003).</w:t>
            </w:r>
          </w:p>
        </w:tc>
      </w:tr>
      <w:tr w:rsidR="00A409EB" w:rsidRPr="00D60D26" w14:paraId="69260E85" w14:textId="77777777" w:rsidTr="00CC56D9">
        <w:trPr>
          <w:jc w:val="center"/>
        </w:trPr>
        <w:tc>
          <w:tcPr>
            <w:tcW w:w="1980" w:type="dxa"/>
            <w:vMerge w:val="restart"/>
            <w:shd w:val="clear" w:color="auto" w:fill="EEF8FC"/>
          </w:tcPr>
          <w:p w14:paraId="63DFAEE2" w14:textId="77777777" w:rsidR="007E77CA" w:rsidRPr="00D60D26" w:rsidRDefault="007E77CA">
            <w:pPr>
              <w:rPr>
                <w:rFonts w:ascii="Arial" w:hAnsi="Arial" w:cs="Arial"/>
                <w:sz w:val="18"/>
                <w:szCs w:val="18"/>
              </w:rPr>
            </w:pPr>
            <w:r w:rsidRPr="00D60D26">
              <w:rPr>
                <w:rFonts w:ascii="Arial" w:hAnsi="Arial" w:cs="Arial"/>
                <w:sz w:val="18"/>
                <w:szCs w:val="18"/>
              </w:rPr>
              <w:t>Tipos</w:t>
            </w:r>
          </w:p>
          <w:p w14:paraId="6F647582" w14:textId="714913E9" w:rsidR="007E77CA" w:rsidRPr="00D60D26" w:rsidRDefault="007E77CA" w:rsidP="00E025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vMerge w:val="restart"/>
            <w:shd w:val="clear" w:color="auto" w:fill="F8E4F2"/>
          </w:tcPr>
          <w:p w14:paraId="342D711E" w14:textId="3F7150EF" w:rsidR="007E77CA" w:rsidRPr="00D60D26" w:rsidRDefault="007E77CA">
            <w:pPr>
              <w:rPr>
                <w:rFonts w:ascii="Arial" w:hAnsi="Arial" w:cs="Arial"/>
                <w:sz w:val="18"/>
                <w:szCs w:val="18"/>
              </w:rPr>
            </w:pPr>
            <w:r w:rsidRPr="00D60D26">
              <w:rPr>
                <w:rFonts w:ascii="Arial" w:hAnsi="Arial" w:cs="Arial"/>
                <w:sz w:val="18"/>
                <w:szCs w:val="18"/>
              </w:rPr>
              <w:t>Solo lista</w:t>
            </w:r>
          </w:p>
        </w:tc>
        <w:tc>
          <w:tcPr>
            <w:tcW w:w="1560" w:type="dxa"/>
            <w:shd w:val="clear" w:color="auto" w:fill="FFDA71"/>
          </w:tcPr>
          <w:p w14:paraId="4068CEEB" w14:textId="60364D29" w:rsidR="007E77CA" w:rsidRPr="00D60D26" w:rsidRDefault="007976F2" w:rsidP="007976F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D26">
              <w:rPr>
                <w:rFonts w:ascii="Arial" w:hAnsi="Arial" w:cs="Arial"/>
                <w:b/>
                <w:bCs/>
                <w:sz w:val="18"/>
                <w:szCs w:val="18"/>
              </w:rPr>
              <w:t>Diagnostica o inicial</w:t>
            </w:r>
          </w:p>
        </w:tc>
        <w:tc>
          <w:tcPr>
            <w:tcW w:w="1134" w:type="dxa"/>
            <w:shd w:val="clear" w:color="auto" w:fill="FFCE43"/>
          </w:tcPr>
          <w:p w14:paraId="0F24C1DA" w14:textId="77777777" w:rsidR="007E77CA" w:rsidRPr="00D60D26" w:rsidRDefault="007E77CA" w:rsidP="007976F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D26">
              <w:rPr>
                <w:rFonts w:ascii="Arial" w:hAnsi="Arial" w:cs="Arial"/>
                <w:b/>
                <w:bCs/>
                <w:sz w:val="18"/>
                <w:szCs w:val="18"/>
              </w:rPr>
              <w:t>Formativa o continua</w:t>
            </w:r>
          </w:p>
          <w:p w14:paraId="0FD6DD06" w14:textId="7E61CE84" w:rsidR="00486665" w:rsidRPr="00D60D26" w:rsidRDefault="00486665" w:rsidP="007976F2">
            <w:pPr>
              <w:rPr>
                <w:rFonts w:ascii="Arial" w:hAnsi="Arial" w:cs="Arial"/>
                <w:sz w:val="18"/>
                <w:szCs w:val="18"/>
              </w:rPr>
            </w:pPr>
            <w:r w:rsidRPr="00D60D26">
              <w:rPr>
                <w:rFonts w:ascii="Arial" w:hAnsi="Arial" w:cs="Arial"/>
                <w:sz w:val="18"/>
                <w:szCs w:val="18"/>
              </w:rPr>
              <w:t>La evaluación formativa comunica a los padres de familia o</w:t>
            </w:r>
            <w:r w:rsidR="00A409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0D26">
              <w:rPr>
                <w:rFonts w:ascii="Arial" w:hAnsi="Arial" w:cs="Arial"/>
                <w:sz w:val="18"/>
                <w:szCs w:val="18"/>
              </w:rPr>
              <w:t>tutores los avances en los aprendizaj</w:t>
            </w:r>
            <w:r w:rsidRPr="00D60D26">
              <w:rPr>
                <w:rFonts w:ascii="Arial" w:hAnsi="Arial" w:cs="Arial"/>
                <w:sz w:val="18"/>
                <w:szCs w:val="18"/>
              </w:rPr>
              <w:lastRenderedPageBreak/>
              <w:t>es de sus hijos y puede brindarles orientaciones concretas para dar apoyo al proceso de la escuela, ya sea mediante el</w:t>
            </w:r>
            <w:r w:rsidR="00A409EB">
              <w:rPr>
                <w:rFonts w:ascii="Arial" w:hAnsi="Arial" w:cs="Arial"/>
                <w:sz w:val="18"/>
                <w:szCs w:val="18"/>
              </w:rPr>
              <w:t xml:space="preserve"> seguimiento a las </w:t>
            </w:r>
            <w:r w:rsidRPr="00D60D26">
              <w:rPr>
                <w:rFonts w:ascii="Arial" w:hAnsi="Arial" w:cs="Arial"/>
                <w:sz w:val="18"/>
                <w:szCs w:val="18"/>
              </w:rPr>
              <w:t>actividades indicadas por los profesores o simplemente</w:t>
            </w:r>
            <w:r w:rsidR="00A409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0D26">
              <w:rPr>
                <w:rFonts w:ascii="Arial" w:hAnsi="Arial" w:cs="Arial"/>
                <w:sz w:val="18"/>
                <w:szCs w:val="18"/>
              </w:rPr>
              <w:t>acompañando a sus hijos y reconociendo sus logros, según sea el caso.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93778599"/>
                <w:citation/>
              </w:sdtPr>
              <w:sdtEndPr/>
              <w:sdtContent>
                <w:r w:rsidR="007976F2" w:rsidRPr="00D60D26">
                  <w:rPr>
                    <w:rFonts w:ascii="Arial" w:hAnsi="Arial" w:cs="Arial"/>
                    <w:sz w:val="18"/>
                    <w:szCs w:val="18"/>
                  </w:rPr>
                  <w:fldChar w:fldCharType="begin"/>
                </w:r>
                <w:r w:rsidR="007976F2" w:rsidRPr="00D60D26">
                  <w:rPr>
                    <w:rFonts w:ascii="Arial" w:hAnsi="Arial" w:cs="Arial"/>
                    <w:sz w:val="18"/>
                    <w:szCs w:val="18"/>
                  </w:rPr>
                  <w:instrText xml:space="preserve"> CITATION Sec17 \l 2058 </w:instrText>
                </w:r>
                <w:r w:rsidR="007976F2" w:rsidRPr="00D60D26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7976F2" w:rsidRPr="00D60D26">
                  <w:rPr>
                    <w:rFonts w:ascii="Arial" w:hAnsi="Arial" w:cs="Arial"/>
                    <w:noProof/>
                    <w:sz w:val="18"/>
                    <w:szCs w:val="18"/>
                  </w:rPr>
                  <w:t xml:space="preserve"> (SEP, 2017)</w:t>
                </w:r>
                <w:r w:rsidR="007976F2" w:rsidRPr="00D60D26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shd w:val="clear" w:color="auto" w:fill="FFC000" w:themeFill="accent4"/>
          </w:tcPr>
          <w:p w14:paraId="4E596BBB" w14:textId="61FFA684" w:rsidR="007E77CA" w:rsidRPr="00D60D26" w:rsidRDefault="007E77CA" w:rsidP="007976F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60D26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Sumativa</w:t>
            </w:r>
            <w:proofErr w:type="spellEnd"/>
            <w:r w:rsidRPr="00D60D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 final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14:paraId="5786CAFC" w14:textId="6E84D95D" w:rsidR="007E77CA" w:rsidRPr="00D60D26" w:rsidRDefault="007E77CA" w:rsidP="007976F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D26">
              <w:rPr>
                <w:rFonts w:ascii="Arial" w:hAnsi="Arial" w:cs="Arial"/>
                <w:b/>
                <w:bCs/>
                <w:sz w:val="18"/>
                <w:szCs w:val="18"/>
              </w:rPr>
              <w:t>Auto</w:t>
            </w:r>
            <w:r w:rsidR="007976F2" w:rsidRPr="00D60D26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D60D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60D26">
              <w:rPr>
                <w:rFonts w:ascii="Arial" w:hAnsi="Arial" w:cs="Arial"/>
                <w:b/>
                <w:bCs/>
                <w:sz w:val="18"/>
                <w:szCs w:val="18"/>
              </w:rPr>
              <w:t>evaluacion</w:t>
            </w:r>
            <w:proofErr w:type="spellEnd"/>
          </w:p>
        </w:tc>
      </w:tr>
      <w:tr w:rsidR="00CC56D9" w:rsidRPr="00D60D26" w14:paraId="04A94792" w14:textId="77777777" w:rsidTr="00CC56D9">
        <w:trPr>
          <w:jc w:val="center"/>
        </w:trPr>
        <w:tc>
          <w:tcPr>
            <w:tcW w:w="1980" w:type="dxa"/>
            <w:vMerge/>
            <w:shd w:val="clear" w:color="auto" w:fill="EEF8FC"/>
          </w:tcPr>
          <w:p w14:paraId="6FA2B684" w14:textId="38B070AF" w:rsidR="007E77CA" w:rsidRPr="00D60D26" w:rsidRDefault="007E77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vMerge/>
            <w:shd w:val="clear" w:color="auto" w:fill="F8E4F2"/>
          </w:tcPr>
          <w:p w14:paraId="62E77401" w14:textId="696C963A" w:rsidR="007E77CA" w:rsidRPr="00D60D26" w:rsidRDefault="007E77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0C5"/>
          </w:tcPr>
          <w:p w14:paraId="6824B324" w14:textId="1A4C1AE3" w:rsidR="007E77CA" w:rsidRPr="00D60D26" w:rsidRDefault="00A409EB">
            <w:pPr>
              <w:rPr>
                <w:rFonts w:ascii="Arial" w:hAnsi="Arial" w:cs="Arial"/>
                <w:sz w:val="18"/>
                <w:szCs w:val="18"/>
              </w:rPr>
            </w:pPr>
            <w:r w:rsidRPr="00D60D26">
              <w:rPr>
                <w:rFonts w:ascii="Arial" w:hAnsi="Arial" w:cs="Arial"/>
                <w:sz w:val="18"/>
                <w:szCs w:val="18"/>
              </w:rPr>
              <w:t>Coevaluación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FFC000" w:themeFill="accent4"/>
          </w:tcPr>
          <w:p w14:paraId="62F95414" w14:textId="5BD08717" w:rsidR="007E77CA" w:rsidRPr="00D60D26" w:rsidRDefault="00CC56D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Hetero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409EB" w:rsidRPr="00D60D26">
              <w:rPr>
                <w:rFonts w:ascii="Arial" w:hAnsi="Arial" w:cs="Arial"/>
                <w:sz w:val="18"/>
                <w:szCs w:val="18"/>
              </w:rPr>
              <w:t>evaluación</w:t>
            </w:r>
          </w:p>
        </w:tc>
        <w:tc>
          <w:tcPr>
            <w:tcW w:w="2835" w:type="dxa"/>
            <w:gridSpan w:val="2"/>
            <w:shd w:val="clear" w:color="auto" w:fill="FFE7A3"/>
          </w:tcPr>
          <w:p w14:paraId="726AC234" w14:textId="03270F9E" w:rsidR="007E77CA" w:rsidRPr="00D60D26" w:rsidRDefault="007E77CA">
            <w:pPr>
              <w:rPr>
                <w:rFonts w:ascii="Arial" w:hAnsi="Arial" w:cs="Arial"/>
                <w:sz w:val="18"/>
                <w:szCs w:val="18"/>
              </w:rPr>
            </w:pPr>
            <w:r w:rsidRPr="00D60D26">
              <w:rPr>
                <w:rFonts w:ascii="Arial" w:hAnsi="Arial" w:cs="Arial"/>
                <w:sz w:val="18"/>
                <w:szCs w:val="18"/>
              </w:rPr>
              <w:t>Evaluación autentica</w:t>
            </w:r>
          </w:p>
        </w:tc>
      </w:tr>
      <w:tr w:rsidR="007976F2" w:rsidRPr="00D60D26" w14:paraId="166C3994" w14:textId="77777777" w:rsidTr="00CC56D9">
        <w:trPr>
          <w:jc w:val="center"/>
        </w:trPr>
        <w:tc>
          <w:tcPr>
            <w:tcW w:w="1980" w:type="dxa"/>
            <w:shd w:val="clear" w:color="auto" w:fill="D8EEF8"/>
          </w:tcPr>
          <w:p w14:paraId="32BA2B1C" w14:textId="6331319C" w:rsidR="007E77CA" w:rsidRPr="00D60D26" w:rsidRDefault="007E77CA">
            <w:pPr>
              <w:rPr>
                <w:rFonts w:ascii="Arial" w:hAnsi="Arial" w:cs="Arial"/>
                <w:sz w:val="18"/>
                <w:szCs w:val="18"/>
              </w:rPr>
            </w:pPr>
            <w:r w:rsidRPr="00D60D26">
              <w:rPr>
                <w:rFonts w:ascii="Arial" w:hAnsi="Arial" w:cs="Arial"/>
                <w:sz w:val="18"/>
                <w:szCs w:val="18"/>
              </w:rPr>
              <w:t>Instrumentos</w:t>
            </w:r>
          </w:p>
        </w:tc>
        <w:tc>
          <w:tcPr>
            <w:tcW w:w="3685" w:type="dxa"/>
            <w:gridSpan w:val="3"/>
            <w:shd w:val="clear" w:color="auto" w:fill="F4D8EC"/>
          </w:tcPr>
          <w:p w14:paraId="5313E235" w14:textId="2FBEFA99" w:rsidR="007E77CA" w:rsidRPr="00D60D26" w:rsidRDefault="007E77CA">
            <w:pPr>
              <w:rPr>
                <w:rFonts w:ascii="Arial" w:hAnsi="Arial" w:cs="Arial"/>
                <w:sz w:val="18"/>
                <w:szCs w:val="18"/>
              </w:rPr>
            </w:pPr>
            <w:r w:rsidRPr="00D60D26">
              <w:rPr>
                <w:rFonts w:ascii="Arial" w:hAnsi="Arial" w:cs="Arial"/>
                <w:sz w:val="18"/>
                <w:szCs w:val="18"/>
              </w:rPr>
              <w:t>Aquí no va nada</w:t>
            </w:r>
          </w:p>
        </w:tc>
        <w:tc>
          <w:tcPr>
            <w:tcW w:w="5529" w:type="dxa"/>
            <w:gridSpan w:val="4"/>
            <w:shd w:val="clear" w:color="auto" w:fill="FFE599" w:themeFill="accent4" w:themeFillTint="66"/>
          </w:tcPr>
          <w:p w14:paraId="7A433DB7" w14:textId="77777777" w:rsidR="007E77CA" w:rsidRDefault="005557A5" w:rsidP="005557A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Guía de observación </w:t>
            </w:r>
          </w:p>
          <w:p w14:paraId="1D3FDF48" w14:textId="5B79026A" w:rsidR="005557A5" w:rsidRDefault="005557A5" w:rsidP="005557A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Registro anecdótico</w:t>
            </w:r>
          </w:p>
          <w:p w14:paraId="26FD9835" w14:textId="77777777" w:rsidR="005557A5" w:rsidRDefault="005557A5" w:rsidP="005557A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Diario de clase</w:t>
            </w:r>
          </w:p>
          <w:p w14:paraId="5DF4D58B" w14:textId="77777777" w:rsidR="005557A5" w:rsidRDefault="005557A5" w:rsidP="005557A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Diario de trabajo</w:t>
            </w:r>
          </w:p>
          <w:p w14:paraId="3279DC93" w14:textId="77777777" w:rsidR="005557A5" w:rsidRDefault="005557A5" w:rsidP="005557A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Escala de actitudes</w:t>
            </w:r>
          </w:p>
          <w:p w14:paraId="4282F931" w14:textId="77777777" w:rsidR="005557A5" w:rsidRDefault="005557A5" w:rsidP="005557A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Preguntas sobre el procedimiento</w:t>
            </w:r>
          </w:p>
          <w:p w14:paraId="3D17E16D" w14:textId="77777777" w:rsidR="005557A5" w:rsidRDefault="005557A5" w:rsidP="005557A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Cuadernos de los alumnos</w:t>
            </w:r>
          </w:p>
          <w:p w14:paraId="731C40FF" w14:textId="77777777" w:rsidR="005557A5" w:rsidRDefault="005557A5" w:rsidP="005557A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Organizadores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graficos</w:t>
            </w:r>
            <w:proofErr w:type="spellEnd"/>
          </w:p>
          <w:p w14:paraId="13200918" w14:textId="79ACE34E" w:rsidR="005557A5" w:rsidRDefault="005557A5" w:rsidP="005557A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Portafolio</w:t>
            </w:r>
          </w:p>
          <w:p w14:paraId="789932A0" w14:textId="3D347911" w:rsidR="005557A5" w:rsidRDefault="005557A5" w:rsidP="005557A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Rubrica</w:t>
            </w:r>
          </w:p>
          <w:p w14:paraId="093EFD69" w14:textId="77777777" w:rsidR="005557A5" w:rsidRDefault="005557A5" w:rsidP="005557A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Lista de cotejo</w:t>
            </w:r>
          </w:p>
          <w:p w14:paraId="68390B32" w14:textId="77777777" w:rsidR="005557A5" w:rsidRDefault="005557A5" w:rsidP="005557A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Tipos textuales: debate y ensayo</w:t>
            </w:r>
          </w:p>
          <w:p w14:paraId="123BAD18" w14:textId="4530D7A7" w:rsidR="005557A5" w:rsidRPr="005557A5" w:rsidRDefault="005557A5" w:rsidP="005557A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Tipos orales y escritos: pruebas escritas</w:t>
            </w:r>
          </w:p>
        </w:tc>
      </w:tr>
      <w:tr w:rsidR="007976F2" w:rsidRPr="00D60D26" w14:paraId="6BF72368" w14:textId="77777777" w:rsidTr="00CC56D9">
        <w:trPr>
          <w:jc w:val="center"/>
        </w:trPr>
        <w:tc>
          <w:tcPr>
            <w:tcW w:w="1980" w:type="dxa"/>
            <w:shd w:val="clear" w:color="auto" w:fill="EEF8FC"/>
          </w:tcPr>
          <w:p w14:paraId="2D522D65" w14:textId="6F6F6144" w:rsidR="007E77CA" w:rsidRPr="00D60D26" w:rsidRDefault="007E77CA">
            <w:pPr>
              <w:rPr>
                <w:rFonts w:ascii="Arial" w:hAnsi="Arial" w:cs="Arial"/>
                <w:sz w:val="18"/>
                <w:szCs w:val="18"/>
              </w:rPr>
            </w:pPr>
            <w:r w:rsidRPr="00D60D26">
              <w:rPr>
                <w:rFonts w:ascii="Arial" w:hAnsi="Arial" w:cs="Arial"/>
                <w:sz w:val="18"/>
                <w:szCs w:val="18"/>
              </w:rPr>
              <w:t>Elementos o aspectos</w:t>
            </w:r>
          </w:p>
        </w:tc>
        <w:tc>
          <w:tcPr>
            <w:tcW w:w="3685" w:type="dxa"/>
            <w:gridSpan w:val="3"/>
            <w:shd w:val="clear" w:color="auto" w:fill="F8E4F2"/>
          </w:tcPr>
          <w:p w14:paraId="6BBA9EE2" w14:textId="09E888AE" w:rsidR="00C11FC5" w:rsidRPr="003A7306" w:rsidRDefault="00C11FC5" w:rsidP="003A73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9" w:type="dxa"/>
            <w:gridSpan w:val="4"/>
            <w:shd w:val="clear" w:color="auto" w:fill="FFDA71"/>
          </w:tcPr>
          <w:p w14:paraId="0F3A6914" w14:textId="77777777" w:rsidR="003A7306" w:rsidRDefault="003A7306" w:rsidP="003A7306">
            <w:pPr>
              <w:rPr>
                <w:rFonts w:ascii="Arial" w:hAnsi="Arial" w:cs="Arial"/>
                <w:sz w:val="18"/>
                <w:szCs w:val="18"/>
              </w:rPr>
            </w:pPr>
            <w:r w:rsidRPr="003A7306">
              <w:rPr>
                <w:rFonts w:ascii="Arial" w:hAnsi="Arial" w:cs="Arial"/>
                <w:sz w:val="18"/>
                <w:szCs w:val="18"/>
              </w:rPr>
              <w:t xml:space="preserve">Cuando se evalúa desde el </w:t>
            </w:r>
            <w:r>
              <w:rPr>
                <w:rFonts w:ascii="Arial" w:hAnsi="Arial" w:cs="Arial"/>
                <w:sz w:val="18"/>
                <w:szCs w:val="18"/>
              </w:rPr>
              <w:t xml:space="preserve">enfoque formativo se debe tener </w:t>
            </w:r>
            <w:r w:rsidRPr="003A7306">
              <w:rPr>
                <w:rFonts w:ascii="Arial" w:hAnsi="Arial" w:cs="Arial"/>
                <w:sz w:val="18"/>
                <w:szCs w:val="18"/>
              </w:rPr>
              <w:t xml:space="preserve">presente una serie de elementos </w:t>
            </w:r>
            <w:r>
              <w:rPr>
                <w:rFonts w:ascii="Arial" w:hAnsi="Arial" w:cs="Arial"/>
                <w:sz w:val="18"/>
                <w:szCs w:val="18"/>
              </w:rPr>
              <w:t xml:space="preserve">para el diseño, el desarrollo y </w:t>
            </w:r>
            <w:r w:rsidRPr="003A7306">
              <w:rPr>
                <w:rFonts w:ascii="Arial" w:hAnsi="Arial" w:cs="Arial"/>
                <w:sz w:val="18"/>
                <w:szCs w:val="18"/>
              </w:rPr>
              <w:t xml:space="preserve">la reflexión del proceso evaluativo, que se refieren a las siguientes preguntas: </w:t>
            </w:r>
          </w:p>
          <w:p w14:paraId="3153D28E" w14:textId="77777777" w:rsidR="003A7306" w:rsidRDefault="003A7306" w:rsidP="003A7306">
            <w:pPr>
              <w:rPr>
                <w:rFonts w:ascii="Arial" w:hAnsi="Arial" w:cs="Arial"/>
                <w:sz w:val="18"/>
                <w:szCs w:val="18"/>
              </w:rPr>
            </w:pPr>
            <w:r w:rsidRPr="003A7306">
              <w:rPr>
                <w:rFonts w:ascii="Arial" w:hAnsi="Arial" w:cs="Arial"/>
                <w:sz w:val="18"/>
                <w:szCs w:val="18"/>
              </w:rPr>
              <w:t xml:space="preserve">¿Qué se evalúa? </w:t>
            </w:r>
          </w:p>
          <w:p w14:paraId="52C74052" w14:textId="77777777" w:rsidR="003A7306" w:rsidRDefault="003A7306" w:rsidP="003A7306">
            <w:pPr>
              <w:rPr>
                <w:rFonts w:ascii="Arial" w:hAnsi="Arial" w:cs="Arial"/>
                <w:sz w:val="18"/>
                <w:szCs w:val="18"/>
              </w:rPr>
            </w:pPr>
            <w:r w:rsidRPr="003A7306">
              <w:rPr>
                <w:rFonts w:ascii="Arial" w:hAnsi="Arial" w:cs="Arial"/>
                <w:sz w:val="18"/>
                <w:szCs w:val="18"/>
              </w:rPr>
              <w:t xml:space="preserve">¿Para qué se evalúa? </w:t>
            </w:r>
          </w:p>
          <w:p w14:paraId="076EE60F" w14:textId="77777777" w:rsidR="003A7306" w:rsidRDefault="003A7306" w:rsidP="003A7306">
            <w:pPr>
              <w:rPr>
                <w:rFonts w:ascii="Arial" w:hAnsi="Arial" w:cs="Arial"/>
                <w:sz w:val="18"/>
                <w:szCs w:val="18"/>
              </w:rPr>
            </w:pPr>
            <w:r w:rsidRPr="003A7306">
              <w:rPr>
                <w:rFonts w:ascii="Arial" w:hAnsi="Arial" w:cs="Arial"/>
                <w:sz w:val="18"/>
                <w:szCs w:val="18"/>
              </w:rPr>
              <w:t xml:space="preserve">¿Quiénes evalúan? </w:t>
            </w:r>
          </w:p>
          <w:p w14:paraId="79C67A9C" w14:textId="77777777" w:rsidR="003A7306" w:rsidRDefault="003A7306" w:rsidP="003A7306">
            <w:pPr>
              <w:rPr>
                <w:rFonts w:ascii="Arial" w:hAnsi="Arial" w:cs="Arial"/>
                <w:sz w:val="18"/>
                <w:szCs w:val="18"/>
              </w:rPr>
            </w:pPr>
            <w:r w:rsidRPr="003A7306">
              <w:rPr>
                <w:rFonts w:ascii="Arial" w:hAnsi="Arial" w:cs="Arial"/>
                <w:sz w:val="18"/>
                <w:szCs w:val="18"/>
              </w:rPr>
              <w:t>¿Cuándo se</w:t>
            </w:r>
            <w:r>
              <w:rPr>
                <w:rFonts w:ascii="Arial" w:hAnsi="Arial" w:cs="Arial"/>
                <w:sz w:val="18"/>
                <w:szCs w:val="18"/>
              </w:rPr>
              <w:t xml:space="preserve"> evalúa? </w:t>
            </w:r>
          </w:p>
          <w:p w14:paraId="68EC9511" w14:textId="77777777" w:rsidR="003A7306" w:rsidRDefault="003A7306" w:rsidP="003A73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¿Cómo se evalúa?</w:t>
            </w:r>
          </w:p>
          <w:p w14:paraId="71C77C63" w14:textId="77777777" w:rsidR="003A7306" w:rsidRDefault="003A7306" w:rsidP="003A73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¿Cómo </w:t>
            </w:r>
            <w:r w:rsidRPr="003A7306">
              <w:rPr>
                <w:rFonts w:ascii="Arial" w:hAnsi="Arial" w:cs="Arial"/>
                <w:sz w:val="18"/>
                <w:szCs w:val="18"/>
              </w:rPr>
              <w:t xml:space="preserve">se emiten juicios? </w:t>
            </w:r>
          </w:p>
          <w:p w14:paraId="33E45708" w14:textId="77777777" w:rsidR="003A7306" w:rsidRDefault="003A7306" w:rsidP="003A7306">
            <w:pPr>
              <w:rPr>
                <w:rFonts w:ascii="Arial" w:hAnsi="Arial" w:cs="Arial"/>
                <w:sz w:val="18"/>
                <w:szCs w:val="18"/>
              </w:rPr>
            </w:pPr>
            <w:r w:rsidRPr="003A7306">
              <w:rPr>
                <w:rFonts w:ascii="Arial" w:hAnsi="Arial" w:cs="Arial"/>
                <w:sz w:val="18"/>
                <w:szCs w:val="18"/>
              </w:rPr>
              <w:t>¿Cómo se di</w:t>
            </w:r>
            <w:r>
              <w:rPr>
                <w:rFonts w:ascii="Arial" w:hAnsi="Arial" w:cs="Arial"/>
                <w:sz w:val="18"/>
                <w:szCs w:val="18"/>
              </w:rPr>
              <w:t xml:space="preserve">stribuyen las responsabilidades </w:t>
            </w:r>
            <w:r w:rsidRPr="003A7306">
              <w:rPr>
                <w:rFonts w:ascii="Arial" w:hAnsi="Arial" w:cs="Arial"/>
                <w:sz w:val="18"/>
                <w:szCs w:val="18"/>
              </w:rPr>
              <w:t>de la evaluación?</w:t>
            </w:r>
          </w:p>
          <w:p w14:paraId="2BA1744B" w14:textId="3CE8E617" w:rsidR="007E77CA" w:rsidRPr="00D60D26" w:rsidRDefault="003A7306" w:rsidP="003A7306">
            <w:pPr>
              <w:rPr>
                <w:rFonts w:ascii="Arial" w:hAnsi="Arial" w:cs="Arial"/>
                <w:sz w:val="18"/>
                <w:szCs w:val="18"/>
              </w:rPr>
            </w:pPr>
            <w:r w:rsidRPr="003A7306">
              <w:rPr>
                <w:rFonts w:ascii="Arial" w:hAnsi="Arial" w:cs="Arial"/>
                <w:sz w:val="18"/>
                <w:szCs w:val="18"/>
              </w:rPr>
              <w:t>¿Qué se hace con los resultados de la evaluación?</w:t>
            </w:r>
          </w:p>
        </w:tc>
      </w:tr>
      <w:tr w:rsidR="00CC56D9" w:rsidRPr="00D60D26" w14:paraId="3DC2376B" w14:textId="77777777" w:rsidTr="00CC56D9">
        <w:trPr>
          <w:jc w:val="center"/>
        </w:trPr>
        <w:tc>
          <w:tcPr>
            <w:tcW w:w="1980" w:type="dxa"/>
            <w:shd w:val="clear" w:color="auto" w:fill="D8EEF8"/>
          </w:tcPr>
          <w:p w14:paraId="1982712C" w14:textId="7B063F6A" w:rsidR="00B26DE6" w:rsidRPr="00D60D26" w:rsidRDefault="00B26DE6">
            <w:pPr>
              <w:rPr>
                <w:rFonts w:ascii="Arial" w:hAnsi="Arial" w:cs="Arial"/>
                <w:sz w:val="18"/>
                <w:szCs w:val="18"/>
              </w:rPr>
            </w:pPr>
            <w:r w:rsidRPr="00D60D26">
              <w:rPr>
                <w:rFonts w:ascii="Arial" w:hAnsi="Arial" w:cs="Arial"/>
                <w:sz w:val="18"/>
                <w:szCs w:val="18"/>
              </w:rPr>
              <w:lastRenderedPageBreak/>
              <w:t>Enfoques pedagógicos</w:t>
            </w:r>
          </w:p>
        </w:tc>
        <w:tc>
          <w:tcPr>
            <w:tcW w:w="1134" w:type="dxa"/>
            <w:shd w:val="clear" w:color="auto" w:fill="F0CAE5"/>
          </w:tcPr>
          <w:p w14:paraId="61271050" w14:textId="73D381DB" w:rsidR="00B26DE6" w:rsidRPr="00D60D26" w:rsidRDefault="00A409EB">
            <w:pPr>
              <w:rPr>
                <w:rFonts w:ascii="Arial" w:hAnsi="Arial" w:cs="Arial"/>
                <w:sz w:val="18"/>
                <w:szCs w:val="18"/>
              </w:rPr>
            </w:pPr>
            <w:r w:rsidRPr="00D60D26">
              <w:rPr>
                <w:rFonts w:ascii="Arial" w:hAnsi="Arial" w:cs="Arial"/>
                <w:sz w:val="18"/>
                <w:szCs w:val="18"/>
              </w:rPr>
              <w:t>Formativo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E7D0F8"/>
          </w:tcPr>
          <w:p w14:paraId="32A9BA63" w14:textId="3C7AB6AD" w:rsidR="00B26DE6" w:rsidRPr="00D60D26" w:rsidRDefault="00B26DE6">
            <w:pPr>
              <w:rPr>
                <w:rFonts w:ascii="Arial" w:hAnsi="Arial" w:cs="Arial"/>
                <w:sz w:val="18"/>
                <w:szCs w:val="18"/>
              </w:rPr>
            </w:pPr>
            <w:r w:rsidRPr="00D60D26">
              <w:rPr>
                <w:rFonts w:ascii="Arial" w:hAnsi="Arial" w:cs="Arial"/>
                <w:sz w:val="18"/>
                <w:szCs w:val="18"/>
              </w:rPr>
              <w:t>Por competencias</w:t>
            </w:r>
          </w:p>
        </w:tc>
        <w:tc>
          <w:tcPr>
            <w:tcW w:w="1134" w:type="dxa"/>
            <w:shd w:val="clear" w:color="auto" w:fill="D9B6F4"/>
          </w:tcPr>
          <w:p w14:paraId="7467BE06" w14:textId="6AB5A1ED" w:rsidR="00B26DE6" w:rsidRPr="00D60D26" w:rsidRDefault="00A409EB">
            <w:pPr>
              <w:rPr>
                <w:rFonts w:ascii="Arial" w:hAnsi="Arial" w:cs="Arial"/>
                <w:sz w:val="18"/>
                <w:szCs w:val="18"/>
              </w:rPr>
            </w:pPr>
            <w:r w:rsidRPr="00D60D26">
              <w:rPr>
                <w:rFonts w:ascii="Arial" w:hAnsi="Arial" w:cs="Arial"/>
                <w:sz w:val="18"/>
                <w:szCs w:val="18"/>
              </w:rPr>
              <w:t>H</w:t>
            </w:r>
            <w:r w:rsidR="00B26DE6" w:rsidRPr="00D60D26">
              <w:rPr>
                <w:rFonts w:ascii="Arial" w:hAnsi="Arial" w:cs="Arial"/>
                <w:sz w:val="18"/>
                <w:szCs w:val="18"/>
              </w:rPr>
              <w:t>umanista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shd w:val="clear" w:color="auto" w:fill="FFCE43"/>
          </w:tcPr>
          <w:p w14:paraId="4016AD02" w14:textId="0AE08081" w:rsidR="00B26DE6" w:rsidRPr="00D60D26" w:rsidRDefault="00B26DE6">
            <w:pPr>
              <w:rPr>
                <w:rFonts w:ascii="Arial" w:hAnsi="Arial" w:cs="Arial"/>
                <w:sz w:val="18"/>
                <w:szCs w:val="18"/>
              </w:rPr>
            </w:pPr>
            <w:r w:rsidRPr="00D60D26">
              <w:rPr>
                <w:rFonts w:ascii="Arial" w:hAnsi="Arial" w:cs="Arial"/>
                <w:sz w:val="18"/>
                <w:szCs w:val="18"/>
              </w:rPr>
              <w:t>Enfoque socioemocional</w:t>
            </w:r>
          </w:p>
        </w:tc>
        <w:tc>
          <w:tcPr>
            <w:tcW w:w="3969" w:type="dxa"/>
            <w:gridSpan w:val="3"/>
            <w:shd w:val="clear" w:color="auto" w:fill="FFE7A3"/>
          </w:tcPr>
          <w:p w14:paraId="3DD55F9F" w14:textId="48CB5295" w:rsidR="00B26DE6" w:rsidRPr="00D60D26" w:rsidRDefault="00B26DE6">
            <w:pPr>
              <w:rPr>
                <w:rFonts w:ascii="Arial" w:hAnsi="Arial" w:cs="Arial"/>
                <w:sz w:val="18"/>
                <w:szCs w:val="18"/>
              </w:rPr>
            </w:pPr>
            <w:r w:rsidRPr="00D60D26">
              <w:rPr>
                <w:rFonts w:ascii="Arial" w:hAnsi="Arial" w:cs="Arial"/>
                <w:sz w:val="18"/>
                <w:szCs w:val="18"/>
              </w:rPr>
              <w:t>Enfoque sociocultural</w:t>
            </w:r>
          </w:p>
        </w:tc>
      </w:tr>
    </w:tbl>
    <w:p w14:paraId="4DF39CA0" w14:textId="303E3183" w:rsidR="009E11AE" w:rsidRPr="00D60D26" w:rsidRDefault="009E11AE">
      <w:pPr>
        <w:rPr>
          <w:rFonts w:ascii="Arial" w:hAnsi="Arial" w:cs="Arial"/>
          <w:sz w:val="18"/>
          <w:szCs w:val="18"/>
        </w:rPr>
      </w:pPr>
    </w:p>
    <w:p w14:paraId="5CFE2DAE" w14:textId="1E2B43CE" w:rsidR="00486665" w:rsidRDefault="00486665"/>
    <w:p w14:paraId="7CD4F645" w14:textId="10F8BD5D" w:rsidR="00486665" w:rsidRDefault="00486665"/>
    <w:p w14:paraId="31855BD9" w14:textId="64215D1C" w:rsidR="00486665" w:rsidRDefault="00486665"/>
    <w:p w14:paraId="6EFDEDBC" w14:textId="1E963B16" w:rsidR="00486665" w:rsidRDefault="00486665"/>
    <w:p w14:paraId="04658327" w14:textId="45651F92" w:rsidR="00486665" w:rsidRDefault="00486665"/>
    <w:p w14:paraId="53790AEA" w14:textId="65A49BE8" w:rsidR="00486665" w:rsidRDefault="00486665"/>
    <w:p w14:paraId="76FDF882" w14:textId="08337C48" w:rsidR="00486665" w:rsidRDefault="00486665"/>
    <w:p w14:paraId="3A337CBF" w14:textId="644573C4" w:rsidR="00486665" w:rsidRDefault="00486665"/>
    <w:p w14:paraId="577711E0" w14:textId="23F83885" w:rsidR="00486665" w:rsidRDefault="0048666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86665">
        <w:rPr>
          <w:rFonts w:ascii="Times New Roman" w:hAnsi="Times New Roman" w:cs="Times New Roman"/>
          <w:b/>
          <w:bCs/>
          <w:sz w:val="28"/>
          <w:szCs w:val="28"/>
        </w:rPr>
        <w:t>Fuentes de información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1297413640"/>
        <w:docPartObj>
          <w:docPartGallery w:val="Bibliographies"/>
          <w:docPartUnique/>
        </w:docPartObj>
      </w:sdtPr>
      <w:sdtEndPr>
        <w:rPr>
          <w:b/>
          <w:bCs/>
          <w:lang w:val="es-MX"/>
        </w:rPr>
      </w:sdtEndPr>
      <w:sdtContent>
        <w:p w14:paraId="5047552F" w14:textId="19E94FE4" w:rsidR="007976F2" w:rsidRDefault="007976F2">
          <w:pPr>
            <w:pStyle w:val="Ttulo1"/>
          </w:pPr>
          <w:r>
            <w:rPr>
              <w:lang w:val="es-ES"/>
            </w:rPr>
            <w:t>Trabajos citados</w:t>
          </w:r>
        </w:p>
        <w:p w14:paraId="340F3E34" w14:textId="2990613B" w:rsidR="007976F2" w:rsidRDefault="007976F2" w:rsidP="007976F2">
          <w:pPr>
            <w:pStyle w:val="Bibliografa"/>
            <w:ind w:left="720" w:hanging="720"/>
            <w:rPr>
              <w:noProof/>
              <w:sz w:val="24"/>
              <w:szCs w:val="24"/>
              <w:lang w:val="es-ES"/>
            </w:rPr>
          </w:pPr>
          <w:r>
            <w:fldChar w:fldCharType="begin"/>
          </w:r>
          <w:r>
            <w:instrText>BIBLIOGRAPHY</w:instrText>
          </w:r>
          <w:r>
            <w:fldChar w:fldCharType="separate"/>
          </w:r>
          <w:r>
            <w:rPr>
              <w:noProof/>
              <w:lang w:val="es-ES"/>
            </w:rPr>
            <w:t xml:space="preserve">Secretaria de Educación Pública. (2017). </w:t>
          </w:r>
          <w:r>
            <w:rPr>
              <w:i/>
              <w:iCs/>
              <w:noProof/>
              <w:lang w:val="es-ES"/>
            </w:rPr>
            <w:t>Aprendizajes Clave para la Educación Integral.</w:t>
          </w:r>
          <w:r>
            <w:rPr>
              <w:noProof/>
              <w:lang w:val="es-ES"/>
            </w:rPr>
            <w:t xml:space="preserve"> Ciudad de Méxco.</w:t>
          </w:r>
        </w:p>
        <w:p w14:paraId="5B9BBBF2" w14:textId="26DA25CF" w:rsidR="007976F2" w:rsidRDefault="007976F2" w:rsidP="007976F2">
          <w:r>
            <w:rPr>
              <w:b/>
              <w:bCs/>
            </w:rPr>
            <w:fldChar w:fldCharType="end"/>
          </w:r>
        </w:p>
      </w:sdtContent>
    </w:sdt>
    <w:p w14:paraId="049D1CDD" w14:textId="32063B10" w:rsidR="00486665" w:rsidRPr="00486665" w:rsidRDefault="00BD0A6B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401717621"/>
          <w:citation/>
        </w:sdtPr>
        <w:sdtEndPr/>
        <w:sdtContent>
          <w:r w:rsidR="005557A5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5557A5">
            <w:rPr>
              <w:rFonts w:ascii="Times New Roman" w:hAnsi="Times New Roman" w:cs="Times New Roman"/>
              <w:sz w:val="24"/>
              <w:szCs w:val="24"/>
            </w:rPr>
            <w:instrText xml:space="preserve"> CITATION SEP12 \l 2058 </w:instrText>
          </w:r>
          <w:r w:rsidR="005557A5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557A5" w:rsidRPr="005557A5">
            <w:rPr>
              <w:rFonts w:ascii="Times New Roman" w:hAnsi="Times New Roman" w:cs="Times New Roman"/>
              <w:noProof/>
              <w:sz w:val="24"/>
              <w:szCs w:val="24"/>
            </w:rPr>
            <w:t>(SEP, El enfoque formativo de la evaluación, 2012)</w:t>
          </w:r>
          <w:r w:rsidR="005557A5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sectPr w:rsidR="00486665" w:rsidRPr="00486665" w:rsidSect="004866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82732"/>
    <w:multiLevelType w:val="hybridMultilevel"/>
    <w:tmpl w:val="6C1A965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1A53076"/>
    <w:multiLevelType w:val="hybridMultilevel"/>
    <w:tmpl w:val="C9684B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5F0DBB"/>
    <w:multiLevelType w:val="hybridMultilevel"/>
    <w:tmpl w:val="F1583C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1AE"/>
    <w:rsid w:val="00204610"/>
    <w:rsid w:val="003A7306"/>
    <w:rsid w:val="00486665"/>
    <w:rsid w:val="005557A5"/>
    <w:rsid w:val="006E65D5"/>
    <w:rsid w:val="007976F2"/>
    <w:rsid w:val="007E77CA"/>
    <w:rsid w:val="009E11AE"/>
    <w:rsid w:val="00A409EB"/>
    <w:rsid w:val="00AE44AD"/>
    <w:rsid w:val="00B2032D"/>
    <w:rsid w:val="00B26DE6"/>
    <w:rsid w:val="00BD0A6B"/>
    <w:rsid w:val="00C11FC5"/>
    <w:rsid w:val="00CC56D9"/>
    <w:rsid w:val="00D6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213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1AE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7976F2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60D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E1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8666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7976F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7976F2"/>
  </w:style>
  <w:style w:type="character" w:customStyle="1" w:styleId="Ttulo2Car">
    <w:name w:val="Título 2 Car"/>
    <w:basedOn w:val="Fuentedeprrafopredeter"/>
    <w:link w:val="Ttulo2"/>
    <w:uiPriority w:val="9"/>
    <w:semiHidden/>
    <w:rsid w:val="00D60D2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0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0A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1AE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7976F2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60D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E1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8666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7976F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7976F2"/>
  </w:style>
  <w:style w:type="character" w:customStyle="1" w:styleId="Ttulo2Car">
    <w:name w:val="Título 2 Car"/>
    <w:basedOn w:val="Fuentedeprrafopredeter"/>
    <w:link w:val="Ttulo2"/>
    <w:uiPriority w:val="9"/>
    <w:semiHidden/>
    <w:rsid w:val="00D60D2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0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0A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Sec17</b:Tag>
    <b:SourceType>Book</b:SourceType>
    <b:Guid>{2679D672-56C5-40E7-B2B6-D4E5A579BA7F}</b:Guid>
    <b:Title>Aprendizajes Clave para la Educación Integral</b:Title>
    <b:Year>2017</b:Year>
    <b:City>Ciudad de Méxco</b:City>
    <b:Author>
      <b:Author>
        <b:NameList>
          <b:Person>
            <b:Last>SEP</b:Last>
          </b:Person>
        </b:NameList>
      </b:Author>
    </b:Author>
    <b:RefOrder>1</b:RefOrder>
  </b:Source>
  <b:Source>
    <b:Tag>SEP12</b:Tag>
    <b:SourceType>Book</b:SourceType>
    <b:Guid>{C17F0F76-B096-4C13-8212-DFE1C2FF14E5}</b:Guid>
    <b:Author>
      <b:Author>
        <b:NameList>
          <b:Person>
            <b:Last>SEP</b:Last>
          </b:Person>
        </b:NameList>
      </b:Author>
    </b:Author>
    <b:Title>El enfoque formativo de la evaluación</b:Title>
    <b:Year>2012</b:Year>
    <b:City>México</b:City>
    <b:RefOrder>2</b:RefOrder>
  </b:Source>
</b:Sources>
</file>

<file path=customXml/itemProps1.xml><?xml version="1.0" encoding="utf-8"?>
<ds:datastoreItem xmlns:ds="http://schemas.openxmlformats.org/officeDocument/2006/customXml" ds:itemID="{BEAF7D29-B78A-4B07-AD38-54A0520DA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VICTORIA SANGUINO ROCAMONTES</dc:creator>
  <cp:lastModifiedBy>SORIA</cp:lastModifiedBy>
  <cp:revision>2</cp:revision>
  <dcterms:created xsi:type="dcterms:W3CDTF">2021-05-22T03:08:00Z</dcterms:created>
  <dcterms:modified xsi:type="dcterms:W3CDTF">2021-05-22T03:08:00Z</dcterms:modified>
</cp:coreProperties>
</file>