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6A34" w14:textId="7A3313F8" w:rsidR="00135A50" w:rsidRDefault="007735B9" w:rsidP="00227696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227696"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FE9E184" wp14:editId="15C4E84A">
            <wp:simplePos x="0" y="0"/>
            <wp:positionH relativeFrom="margin">
              <wp:posOffset>-310515</wp:posOffset>
            </wp:positionH>
            <wp:positionV relativeFrom="margin">
              <wp:posOffset>-213360</wp:posOffset>
            </wp:positionV>
            <wp:extent cx="952500" cy="1209675"/>
            <wp:effectExtent l="0" t="0" r="0" b="9525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3D1">
        <w:rPr>
          <w:rFonts w:ascii="Century Gothic" w:hAnsi="Century Gothic"/>
          <w:b/>
          <w:bCs/>
          <w:sz w:val="36"/>
          <w:szCs w:val="36"/>
        </w:rPr>
        <w:t xml:space="preserve">           </w:t>
      </w:r>
      <w:r w:rsidRPr="002B101B">
        <w:rPr>
          <w:rFonts w:ascii="Century Gothic" w:hAnsi="Century Gothic"/>
          <w:b/>
          <w:bCs/>
          <w:sz w:val="32"/>
          <w:szCs w:val="32"/>
        </w:rPr>
        <w:t>Escuela Normal de Educación Preescolar del Estado.</w:t>
      </w:r>
    </w:p>
    <w:p w14:paraId="0EFF2F55" w14:textId="01036B69" w:rsidR="00161BF8" w:rsidRPr="002B101B" w:rsidRDefault="00161BF8" w:rsidP="0022769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B101B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4426F17D" w14:textId="342AEB7B" w:rsidR="006673D1" w:rsidRPr="002B101B" w:rsidRDefault="00161BF8" w:rsidP="002B101B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B101B">
        <w:rPr>
          <w:rFonts w:ascii="Century Gothic" w:hAnsi="Century Gothic"/>
          <w:b/>
          <w:bCs/>
          <w:sz w:val="24"/>
          <w:szCs w:val="24"/>
        </w:rPr>
        <w:t>Ciclo 2020-2021</w:t>
      </w:r>
    </w:p>
    <w:p w14:paraId="1922748E" w14:textId="4CEBD967" w:rsidR="0070714D" w:rsidRPr="005A00F6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Curso: Forma, </w:t>
      </w:r>
      <w:r w:rsidR="00E0725B" w:rsidRPr="005A00F6">
        <w:rPr>
          <w:rFonts w:ascii="Century Gothic" w:hAnsi="Century Gothic"/>
          <w:sz w:val="24"/>
          <w:szCs w:val="24"/>
        </w:rPr>
        <w:t>E</w:t>
      </w:r>
      <w:r w:rsidRPr="005A00F6">
        <w:rPr>
          <w:rFonts w:ascii="Century Gothic" w:hAnsi="Century Gothic"/>
          <w:sz w:val="24"/>
          <w:szCs w:val="24"/>
        </w:rPr>
        <w:t xml:space="preserve">spacio y </w:t>
      </w:r>
      <w:r w:rsidR="00E0725B" w:rsidRPr="005A00F6">
        <w:rPr>
          <w:rFonts w:ascii="Century Gothic" w:hAnsi="Century Gothic"/>
          <w:sz w:val="24"/>
          <w:szCs w:val="24"/>
        </w:rPr>
        <w:t>M</w:t>
      </w:r>
      <w:r w:rsidRPr="005A00F6">
        <w:rPr>
          <w:rFonts w:ascii="Century Gothic" w:hAnsi="Century Gothic"/>
          <w:sz w:val="24"/>
          <w:szCs w:val="24"/>
        </w:rPr>
        <w:t>edida.</w:t>
      </w:r>
    </w:p>
    <w:p w14:paraId="06D8FBC0" w14:textId="08B4E2C2" w:rsidR="007735B9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>Miss</w:t>
      </w:r>
      <w:r w:rsidR="00286318" w:rsidRPr="005A00F6">
        <w:rPr>
          <w:rFonts w:ascii="Century Gothic" w:hAnsi="Century Gothic"/>
          <w:sz w:val="24"/>
          <w:szCs w:val="24"/>
        </w:rPr>
        <w:t xml:space="preserve"> </w:t>
      </w:r>
      <w:r w:rsidR="00286318" w:rsidRPr="005A00F6">
        <w:rPr>
          <w:rStyle w:val="Ninguno"/>
          <w:rFonts w:ascii="Century Gothic" w:hAnsi="Century Gothic"/>
          <w:bCs/>
          <w:sz w:val="24"/>
          <w:szCs w:val="24"/>
          <w:bdr w:val="none" w:sz="0" w:space="0" w:color="auto" w:frame="1"/>
        </w:rPr>
        <w:t>Cristina Isela Valenzuela Escalera</w:t>
      </w:r>
      <w:r w:rsidRPr="005A00F6">
        <w:rPr>
          <w:rFonts w:ascii="Century Gothic" w:hAnsi="Century Gothic"/>
          <w:sz w:val="24"/>
          <w:szCs w:val="24"/>
        </w:rPr>
        <w:t>.</w:t>
      </w:r>
    </w:p>
    <w:p w14:paraId="1E6BDFCE" w14:textId="7BBE3C18" w:rsidR="005A4685" w:rsidRDefault="005A4685" w:rsidP="00305FE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14788">
        <w:rPr>
          <w:rFonts w:ascii="Century Gothic" w:hAnsi="Century Gothic"/>
          <w:b/>
          <w:bCs/>
          <w:sz w:val="24"/>
          <w:szCs w:val="24"/>
        </w:rPr>
        <w:t xml:space="preserve">Unidad 3 </w:t>
      </w:r>
      <w:r w:rsidR="003E1CDB" w:rsidRPr="00614788">
        <w:rPr>
          <w:rFonts w:ascii="Century Gothic" w:hAnsi="Century Gothic"/>
          <w:b/>
          <w:bCs/>
          <w:sz w:val="24"/>
          <w:szCs w:val="24"/>
        </w:rPr>
        <w:t>Las magnitudes y medidas, su enseñanza y aprendizaje en el plan y programa de estudios de educación preescolar</w:t>
      </w:r>
      <w:r w:rsidR="003E1CDB" w:rsidRPr="00614788">
        <w:rPr>
          <w:rFonts w:ascii="Century Gothic" w:hAnsi="Century Gothic"/>
          <w:b/>
          <w:bCs/>
          <w:sz w:val="24"/>
          <w:szCs w:val="24"/>
        </w:rPr>
        <w:t>.</w:t>
      </w:r>
    </w:p>
    <w:p w14:paraId="4C1462AC" w14:textId="77777777" w:rsidR="00614788" w:rsidRPr="00614788" w:rsidRDefault="00614788" w:rsidP="00305FE8">
      <w:pPr>
        <w:jc w:val="center"/>
        <w:rPr>
          <w:rFonts w:ascii="Century Gothic" w:hAnsi="Century Gothic"/>
          <w:b/>
          <w:bCs/>
        </w:rPr>
      </w:pPr>
    </w:p>
    <w:p w14:paraId="2C31DB92" w14:textId="67B43DD4" w:rsidR="00ED5B29" w:rsidRDefault="008C2CE0" w:rsidP="008C2CE0">
      <w:pPr>
        <w:jc w:val="center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Evidencia </w:t>
      </w:r>
      <w:r w:rsidR="005A4685">
        <w:rPr>
          <w:rFonts w:ascii="Century Gothic" w:hAnsi="Century Gothic"/>
          <w:sz w:val="24"/>
          <w:szCs w:val="24"/>
          <w:lang w:val="es-ES_tradnl"/>
        </w:rPr>
        <w:t>3</w:t>
      </w:r>
      <w:r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="0000319B">
        <w:rPr>
          <w:rFonts w:ascii="Century Gothic" w:hAnsi="Century Gothic"/>
          <w:sz w:val="24"/>
          <w:szCs w:val="24"/>
          <w:lang w:val="es-ES_tradnl"/>
        </w:rPr>
        <w:t>Matriz</w:t>
      </w:r>
    </w:p>
    <w:p w14:paraId="66FFA716" w14:textId="738764C5" w:rsidR="004D0146" w:rsidRPr="00A02047" w:rsidRDefault="00227696" w:rsidP="00A02047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>Alumna</w:t>
      </w:r>
      <w:r w:rsidR="00A02047">
        <w:rPr>
          <w:rFonts w:ascii="Century Gothic" w:hAnsi="Century Gothic"/>
          <w:sz w:val="24"/>
          <w:szCs w:val="24"/>
        </w:rPr>
        <w:t xml:space="preserve"> </w:t>
      </w:r>
      <w:r w:rsidR="00760CDE" w:rsidRPr="005A00F6">
        <w:rPr>
          <w:rFonts w:ascii="Century Gothic" w:hAnsi="Century Gothic"/>
          <w:sz w:val="24"/>
          <w:szCs w:val="24"/>
        </w:rPr>
        <w:t xml:space="preserve">9.  </w:t>
      </w:r>
      <w:r w:rsidRPr="005A00F6">
        <w:rPr>
          <w:rFonts w:ascii="Century Gothic" w:hAnsi="Century Gothic"/>
          <w:b/>
          <w:bCs/>
          <w:sz w:val="24"/>
          <w:szCs w:val="24"/>
        </w:rPr>
        <w:t xml:space="preserve">Mariana Martinez Marin. </w:t>
      </w:r>
    </w:p>
    <w:p w14:paraId="3ED51551" w14:textId="0AF0D77E" w:rsidR="00227696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Semestre </w:t>
      </w:r>
      <w:r w:rsidR="00CB19FA" w:rsidRPr="005A00F6">
        <w:rPr>
          <w:rFonts w:ascii="Century Gothic" w:hAnsi="Century Gothic"/>
          <w:sz w:val="24"/>
          <w:szCs w:val="24"/>
        </w:rPr>
        <w:t>2 Sección</w:t>
      </w:r>
      <w:r w:rsidRPr="005A00F6">
        <w:rPr>
          <w:rFonts w:ascii="Century Gothic" w:hAnsi="Century Gothic"/>
          <w:sz w:val="24"/>
          <w:szCs w:val="24"/>
        </w:rPr>
        <w:t xml:space="preserve"> B </w:t>
      </w:r>
    </w:p>
    <w:p w14:paraId="5487B3D8" w14:textId="750B52B6" w:rsidR="006673D1" w:rsidRPr="00A02047" w:rsidRDefault="006673D1" w:rsidP="00305FE8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2BC5EC5" w14:textId="78D8F1DA" w:rsidR="00224F6C" w:rsidRPr="00A02047" w:rsidRDefault="00A02047" w:rsidP="00A02047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02047">
        <w:rPr>
          <w:rFonts w:ascii="Century Gothic" w:hAnsi="Century Gothic"/>
          <w:b/>
          <w:bCs/>
          <w:sz w:val="24"/>
          <w:szCs w:val="24"/>
        </w:rPr>
        <w:t xml:space="preserve">COMPETENCIAS DE LA UNIDAD </w:t>
      </w:r>
    </w:p>
    <w:p w14:paraId="1E971592" w14:textId="451A475C" w:rsidR="00A02047" w:rsidRPr="00614788" w:rsidRDefault="00190009" w:rsidP="003E1CDB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190009">
        <w:rPr>
          <w:rFonts w:ascii="Century Gothic" w:hAnsi="Century Gothic"/>
          <w:sz w:val="24"/>
          <w:szCs w:val="24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1C307D53" w14:textId="77777777" w:rsidR="00614788" w:rsidRPr="00614788" w:rsidRDefault="00614788" w:rsidP="00614788">
      <w:pPr>
        <w:ind w:left="360"/>
        <w:rPr>
          <w:rFonts w:ascii="Century Gothic" w:hAnsi="Century Gothic"/>
          <w:sz w:val="28"/>
          <w:szCs w:val="28"/>
        </w:rPr>
      </w:pPr>
    </w:p>
    <w:p w14:paraId="1BFBA287" w14:textId="48B2E85C" w:rsidR="00E1369A" w:rsidRPr="00FF4279" w:rsidRDefault="00E1369A">
      <w:pPr>
        <w:rPr>
          <w:rFonts w:ascii="Century Gothic" w:hAnsi="Century Gothic"/>
          <w:b/>
          <w:bCs/>
          <w:sz w:val="24"/>
          <w:szCs w:val="24"/>
        </w:rPr>
      </w:pPr>
      <w:r w:rsidRPr="00FF4279">
        <w:rPr>
          <w:rFonts w:ascii="Century Gothic" w:hAnsi="Century Gothic"/>
          <w:b/>
          <w:bCs/>
          <w:sz w:val="24"/>
          <w:szCs w:val="24"/>
        </w:rPr>
        <w:t xml:space="preserve">Saltillo, Coahuila </w:t>
      </w:r>
    </w:p>
    <w:p w14:paraId="1288E3B2" w14:textId="42834C60" w:rsidR="00E1369A" w:rsidRDefault="0000319B" w:rsidP="00FF4279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22</w:t>
      </w:r>
      <w:r w:rsidR="007B4500">
        <w:rPr>
          <w:rFonts w:ascii="Century Gothic" w:hAnsi="Century Gothic"/>
          <w:sz w:val="24"/>
          <w:szCs w:val="24"/>
        </w:rPr>
        <w:t xml:space="preserve"> </w:t>
      </w:r>
      <w:r w:rsidR="00183A49">
        <w:rPr>
          <w:rFonts w:ascii="Century Gothic" w:hAnsi="Century Gothic"/>
          <w:sz w:val="24"/>
          <w:szCs w:val="24"/>
        </w:rPr>
        <w:t>de mayo</w:t>
      </w:r>
      <w:r w:rsidR="00E1369A" w:rsidRPr="00FF4279">
        <w:rPr>
          <w:rFonts w:ascii="Century Gothic" w:hAnsi="Century Gothic"/>
          <w:sz w:val="24"/>
          <w:szCs w:val="24"/>
        </w:rPr>
        <w:t xml:space="preserve"> del 2021</w:t>
      </w:r>
    </w:p>
    <w:p w14:paraId="359C801C" w14:textId="4FEB7E39" w:rsidR="00FF4279" w:rsidRDefault="00FF4279" w:rsidP="00FF4279">
      <w:pPr>
        <w:jc w:val="right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4885" w:type="dxa"/>
        <w:tblInd w:w="-856" w:type="dxa"/>
        <w:tblLook w:val="04A0" w:firstRow="1" w:lastRow="0" w:firstColumn="1" w:lastColumn="0" w:noHBand="0" w:noVBand="1"/>
      </w:tblPr>
      <w:tblGrid>
        <w:gridCol w:w="1418"/>
        <w:gridCol w:w="1704"/>
        <w:gridCol w:w="1273"/>
        <w:gridCol w:w="1134"/>
        <w:gridCol w:w="1134"/>
        <w:gridCol w:w="2693"/>
        <w:gridCol w:w="2410"/>
        <w:gridCol w:w="3119"/>
      </w:tblGrid>
      <w:tr w:rsidR="000438AD" w14:paraId="72391392" w14:textId="77777777" w:rsidTr="00A117D5">
        <w:tc>
          <w:tcPr>
            <w:tcW w:w="3122" w:type="dxa"/>
            <w:gridSpan w:val="2"/>
            <w:shd w:val="clear" w:color="auto" w:fill="A8D08D" w:themeFill="accent6" w:themeFillTint="99"/>
          </w:tcPr>
          <w:p w14:paraId="6AD35933" w14:textId="68290707" w:rsidR="000438AD" w:rsidRDefault="000438AD" w:rsidP="007E1A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Aprendizajes Clave</w:t>
            </w:r>
          </w:p>
        </w:tc>
        <w:tc>
          <w:tcPr>
            <w:tcW w:w="3541" w:type="dxa"/>
            <w:gridSpan w:val="3"/>
            <w:shd w:val="clear" w:color="auto" w:fill="A8D08D" w:themeFill="accent6" w:themeFillTint="99"/>
          </w:tcPr>
          <w:p w14:paraId="1D609F2C" w14:textId="3C281C86" w:rsidR="000438AD" w:rsidRDefault="000438AD" w:rsidP="007E1A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Aprendizajes Esperados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</w:tcPr>
          <w:p w14:paraId="1EC725FD" w14:textId="30C595B1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Nivel de Profundidad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</w:tcPr>
          <w:p w14:paraId="59092DEE" w14:textId="0647A59D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deben saber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</w:tcPr>
          <w:p w14:paraId="5033E731" w14:textId="5EDDDAE2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deben saber hacer</w:t>
            </w:r>
          </w:p>
        </w:tc>
      </w:tr>
      <w:tr w:rsidR="000438AD" w14:paraId="676E499D" w14:textId="77777777" w:rsidTr="00A117D5">
        <w:tc>
          <w:tcPr>
            <w:tcW w:w="1418" w:type="dxa"/>
            <w:shd w:val="clear" w:color="auto" w:fill="C5E0B3" w:themeFill="accent6" w:themeFillTint="66"/>
          </w:tcPr>
          <w:p w14:paraId="12B0C0E7" w14:textId="7271DF28" w:rsidR="000438AD" w:rsidRDefault="000438AD" w:rsidP="00C334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Eje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14:paraId="21E510F2" w14:textId="2755D56B" w:rsidR="000438AD" w:rsidRDefault="000438AD" w:rsidP="00C334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Tema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6BC7E223" w14:textId="75BCC4F4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1° año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E3B4AD4" w14:textId="0EBF3178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2°año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3B2996E" w14:textId="721DDA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3° año</w:t>
            </w:r>
          </w:p>
        </w:tc>
        <w:tc>
          <w:tcPr>
            <w:tcW w:w="2693" w:type="dxa"/>
            <w:vMerge/>
          </w:tcPr>
          <w:p w14:paraId="25B4F8E3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BCF3E8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E5E426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7401" w14:paraId="1D4A1C2D" w14:textId="77777777" w:rsidTr="00A117D5">
        <w:tc>
          <w:tcPr>
            <w:tcW w:w="1418" w:type="dxa"/>
          </w:tcPr>
          <w:p w14:paraId="482143D3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6C26C3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2D7ABE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359CBB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3892E7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0AF4A3" w14:textId="2E1297EA" w:rsidR="002D7401" w:rsidRDefault="002D7401" w:rsidP="00FF42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704" w:type="dxa"/>
          </w:tcPr>
          <w:p w14:paraId="5C4AD243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D6EBEC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33B564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95171B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DA94BF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14FCAA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57DA91" w14:textId="3F78B8EF" w:rsidR="002D7401" w:rsidRDefault="002D7401" w:rsidP="00FF42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Magnitudes y Medida</w:t>
            </w:r>
            <w:r w:rsidR="007D0AF1">
              <w:rPr>
                <w:rFonts w:ascii="Century Gothic" w:hAnsi="Century Gothic"/>
                <w:sz w:val="24"/>
                <w:szCs w:val="24"/>
              </w:rPr>
              <w:t>s</w:t>
            </w:r>
          </w:p>
        </w:tc>
        <w:tc>
          <w:tcPr>
            <w:tcW w:w="3541" w:type="dxa"/>
            <w:gridSpan w:val="3"/>
          </w:tcPr>
          <w:p w14:paraId="180D677F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Identifica la longitud de varios objetos a través de la comparación directa o mediante el uso de un intermediario. </w:t>
            </w:r>
          </w:p>
          <w:p w14:paraId="4BCA6909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Compara distancias mediante el uso de un intermediario. </w:t>
            </w:r>
          </w:p>
          <w:p w14:paraId="52CA0104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Mide objetos o distancias mediante el uso de unidades no convencionales. </w:t>
            </w:r>
          </w:p>
          <w:p w14:paraId="52084C09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Usa unidades no convencionales para medir la capacidad con distintos propósitos. </w:t>
            </w:r>
          </w:p>
          <w:p w14:paraId="492BA2AB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Identifica varios eventos de su vida cotidiana y dice el orden en que ocurren. </w:t>
            </w:r>
          </w:p>
          <w:p w14:paraId="6E829601" w14:textId="2D9DAD80" w:rsidR="002D7401" w:rsidRDefault="001773F8" w:rsidP="00FF4279">
            <w:pPr>
              <w:rPr>
                <w:rFonts w:ascii="Century Gothic" w:hAnsi="Century Gothic"/>
                <w:sz w:val="24"/>
                <w:szCs w:val="24"/>
              </w:rPr>
            </w:pPr>
            <w:r w:rsidRPr="00867E79">
              <w:rPr>
                <w:rFonts w:ascii="Century Gothic" w:hAnsi="Century Gothic"/>
              </w:rPr>
              <w:t>• Usa expresiones temporales y representaciones gráficas para explicar la sucesión de eventos</w:t>
            </w:r>
            <w:r w:rsidR="007D0AF1" w:rsidRPr="00867E79">
              <w:rPr>
                <w:rFonts w:ascii="Century Gothic" w:hAnsi="Century Gothic"/>
              </w:rPr>
              <w:t>.</w:t>
            </w:r>
          </w:p>
        </w:tc>
        <w:tc>
          <w:tcPr>
            <w:tcW w:w="2693" w:type="dxa"/>
          </w:tcPr>
          <w:p w14:paraId="22C195BB" w14:textId="6221DE4B" w:rsidR="002D7401" w:rsidRPr="00BB64FB" w:rsidRDefault="00C91B1C" w:rsidP="00FF4279">
            <w:pPr>
              <w:rPr>
                <w:rFonts w:ascii="Century Gothic" w:hAnsi="Century Gothic"/>
                <w:sz w:val="24"/>
                <w:szCs w:val="24"/>
              </w:rPr>
            </w:pPr>
            <w:r w:rsidRPr="00BB64FB">
              <w:rPr>
                <w:rFonts w:ascii="Century Gothic" w:hAnsi="Century Gothic"/>
              </w:rPr>
              <w:t>L</w:t>
            </w:r>
            <w:r w:rsidRPr="00BB64FB">
              <w:rPr>
                <w:rFonts w:ascii="Century Gothic" w:hAnsi="Century Gothic"/>
              </w:rPr>
              <w:t xml:space="preserve">os niños tengan experiencias relacionadas con la longitud, la capacidad y el tiempo. </w:t>
            </w:r>
            <w:r w:rsidR="00BB64FB">
              <w:rPr>
                <w:rFonts w:ascii="Century Gothic" w:hAnsi="Century Gothic"/>
              </w:rPr>
              <w:t xml:space="preserve">A </w:t>
            </w:r>
            <w:r w:rsidRPr="00BB64FB">
              <w:rPr>
                <w:rFonts w:ascii="Century Gothic" w:hAnsi="Century Gothic"/>
              </w:rPr>
              <w:t>partir de experiencias que involucren la comparación, la estimación y la medición con unidades no convencionales.</w:t>
            </w:r>
          </w:p>
        </w:tc>
        <w:tc>
          <w:tcPr>
            <w:tcW w:w="2410" w:type="dxa"/>
          </w:tcPr>
          <w:p w14:paraId="7799FA07" w14:textId="77777777" w:rsidR="002D7401" w:rsidRDefault="002D7401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E0A555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>• Comparar de manera directa la longitud y capacidad de dos objetos o recipientes.</w:t>
            </w:r>
          </w:p>
          <w:p w14:paraId="7176E51F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 xml:space="preserve"> • Experimentar con el uso de unidades de medida no convencionales para obtener el largo, ancho o alto de un objeto; la estatura de una persona; la distancia entre dos puntos determinados o la capacidad de un recipiente. </w:t>
            </w:r>
          </w:p>
          <w:p w14:paraId="1CB4799B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 xml:space="preserve">• Anticipar y verificar longitudes y capacidades con el uso de unidades de medida no convencionales. </w:t>
            </w:r>
          </w:p>
          <w:p w14:paraId="5C7C1306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 xml:space="preserve">• Reconocer la longitud y la capacidad mayor, igual o menor entre dos objetos o puntos, y entre recipientes. </w:t>
            </w:r>
          </w:p>
          <w:p w14:paraId="423A7639" w14:textId="77777777" w:rsid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 xml:space="preserve">• Encontrar objetos o recipientes que compartan la misma longitud (en alguna de sus </w:t>
            </w:r>
            <w:r w:rsidRPr="00A117D5">
              <w:rPr>
                <w:rFonts w:ascii="Century Gothic" w:hAnsi="Century Gothic"/>
              </w:rPr>
              <w:lastRenderedPageBreak/>
              <w:t xml:space="preserve">dimensiones) o capacidad. </w:t>
            </w:r>
          </w:p>
          <w:p w14:paraId="6919C93D" w14:textId="57D62EB0" w:rsidR="002D7401" w:rsidRDefault="00641257" w:rsidP="00FF4279">
            <w:pPr>
              <w:rPr>
                <w:rFonts w:ascii="Century Gothic" w:hAnsi="Century Gothic"/>
                <w:sz w:val="24"/>
                <w:szCs w:val="24"/>
              </w:rPr>
            </w:pPr>
            <w:r w:rsidRPr="00A117D5">
              <w:rPr>
                <w:rFonts w:ascii="Century Gothic" w:hAnsi="Century Gothic"/>
              </w:rPr>
              <w:t>•Ordenar actividades de arriba hacia abajo en una columna en función del tiempo de un día.</w:t>
            </w:r>
            <w:r w:rsidRPr="00A117D5">
              <w:rPr>
                <w:rFonts w:ascii="Century Gothic" w:hAnsi="Century Gothic"/>
              </w:rPr>
              <w:t xml:space="preserve"> </w:t>
            </w:r>
            <w:r w:rsidRPr="00A117D5">
              <w:rPr>
                <w:rFonts w:ascii="Century Gothic" w:hAnsi="Century Gothic"/>
              </w:rPr>
              <w:t>Organizar el tiempo de una semana y un mes en una tabla, registrando eventos que son familiares e identificando secuencias y repetició</w:t>
            </w:r>
            <w:r>
              <w:t>n</w:t>
            </w:r>
            <w:r w:rsidRPr="00A117D5">
              <w:rPr>
                <w:rFonts w:ascii="Century Gothic" w:hAnsi="Century Gothic"/>
              </w:rPr>
              <w:t xml:space="preserve"> de sucesos.</w:t>
            </w:r>
          </w:p>
        </w:tc>
      </w:tr>
    </w:tbl>
    <w:p w14:paraId="6FD06125" w14:textId="5D16C936" w:rsidR="00BA68AE" w:rsidRDefault="00BA68AE" w:rsidP="00FF4279">
      <w:pPr>
        <w:rPr>
          <w:rFonts w:ascii="Century Gothic" w:hAnsi="Century Gothic"/>
          <w:sz w:val="24"/>
          <w:szCs w:val="24"/>
        </w:rPr>
      </w:pPr>
    </w:p>
    <w:p w14:paraId="24E7DECC" w14:textId="4215D09F" w:rsidR="006F3F92" w:rsidRDefault="006F3F92" w:rsidP="00FF4279">
      <w:pPr>
        <w:rPr>
          <w:rFonts w:ascii="Century Gothic" w:hAnsi="Century Gothic"/>
          <w:sz w:val="24"/>
          <w:szCs w:val="24"/>
        </w:rPr>
      </w:pPr>
    </w:p>
    <w:p w14:paraId="752BF85E" w14:textId="1CA87FF7" w:rsidR="00C3129F" w:rsidRDefault="00C3129F" w:rsidP="00FF4279">
      <w:pPr>
        <w:rPr>
          <w:rFonts w:ascii="Century Gothic" w:hAnsi="Century Gothic"/>
          <w:sz w:val="24"/>
          <w:szCs w:val="24"/>
        </w:rPr>
      </w:pPr>
    </w:p>
    <w:p w14:paraId="0741F748" w14:textId="4EF9C087" w:rsidR="00C3129F" w:rsidRPr="00FF4279" w:rsidRDefault="00C3129F" w:rsidP="00FF4279">
      <w:pPr>
        <w:rPr>
          <w:rFonts w:ascii="Century Gothic" w:hAnsi="Century Gothic"/>
          <w:sz w:val="24"/>
          <w:szCs w:val="24"/>
        </w:rPr>
      </w:pPr>
    </w:p>
    <w:sectPr w:rsidR="00C3129F" w:rsidRPr="00FF4279" w:rsidSect="008C2C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D06"/>
    <w:multiLevelType w:val="hybridMultilevel"/>
    <w:tmpl w:val="6F522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1A4E"/>
    <w:multiLevelType w:val="hybridMultilevel"/>
    <w:tmpl w:val="BE9283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E44BA5"/>
    <w:multiLevelType w:val="hybridMultilevel"/>
    <w:tmpl w:val="77903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30F28"/>
    <w:multiLevelType w:val="hybridMultilevel"/>
    <w:tmpl w:val="3F305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A790C"/>
    <w:multiLevelType w:val="hybridMultilevel"/>
    <w:tmpl w:val="079A069A"/>
    <w:lvl w:ilvl="0" w:tplc="8FF2D392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2690A8C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DDDCEC32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C2F0EC6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8DB4969E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C7DAA1FA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69486054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132E52C0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F0160694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50"/>
    <w:rsid w:val="0000319B"/>
    <w:rsid w:val="00006309"/>
    <w:rsid w:val="00006C6D"/>
    <w:rsid w:val="000438AD"/>
    <w:rsid w:val="00046468"/>
    <w:rsid w:val="00054041"/>
    <w:rsid w:val="00095550"/>
    <w:rsid w:val="000A0C34"/>
    <w:rsid w:val="000D0155"/>
    <w:rsid w:val="000D11EE"/>
    <w:rsid w:val="000F6067"/>
    <w:rsid w:val="00123BBC"/>
    <w:rsid w:val="00132E2E"/>
    <w:rsid w:val="00135A50"/>
    <w:rsid w:val="00142321"/>
    <w:rsid w:val="00161BF8"/>
    <w:rsid w:val="001773F8"/>
    <w:rsid w:val="00183A49"/>
    <w:rsid w:val="00190009"/>
    <w:rsid w:val="001D1598"/>
    <w:rsid w:val="00224F6C"/>
    <w:rsid w:val="00227696"/>
    <w:rsid w:val="00286318"/>
    <w:rsid w:val="002912E6"/>
    <w:rsid w:val="002B101B"/>
    <w:rsid w:val="002D4264"/>
    <w:rsid w:val="002D7401"/>
    <w:rsid w:val="00305FE8"/>
    <w:rsid w:val="00311258"/>
    <w:rsid w:val="003824B9"/>
    <w:rsid w:val="003A21B3"/>
    <w:rsid w:val="003B01B0"/>
    <w:rsid w:val="003C3F82"/>
    <w:rsid w:val="003E1CDB"/>
    <w:rsid w:val="0047257C"/>
    <w:rsid w:val="00491423"/>
    <w:rsid w:val="004D0146"/>
    <w:rsid w:val="004D49D9"/>
    <w:rsid w:val="004E1CB9"/>
    <w:rsid w:val="004E4E30"/>
    <w:rsid w:val="004F3995"/>
    <w:rsid w:val="004F4B3C"/>
    <w:rsid w:val="004F5D37"/>
    <w:rsid w:val="00507D91"/>
    <w:rsid w:val="00524DD8"/>
    <w:rsid w:val="0053477B"/>
    <w:rsid w:val="0054504B"/>
    <w:rsid w:val="00583A44"/>
    <w:rsid w:val="00585824"/>
    <w:rsid w:val="005A00F6"/>
    <w:rsid w:val="005A315F"/>
    <w:rsid w:val="005A4685"/>
    <w:rsid w:val="00614788"/>
    <w:rsid w:val="006234AE"/>
    <w:rsid w:val="00626AC0"/>
    <w:rsid w:val="00641257"/>
    <w:rsid w:val="006673D1"/>
    <w:rsid w:val="006753BF"/>
    <w:rsid w:val="006B53A6"/>
    <w:rsid w:val="006D29C0"/>
    <w:rsid w:val="006F3F92"/>
    <w:rsid w:val="0070714D"/>
    <w:rsid w:val="00707A2D"/>
    <w:rsid w:val="00752436"/>
    <w:rsid w:val="007602D1"/>
    <w:rsid w:val="00760CDE"/>
    <w:rsid w:val="007735B9"/>
    <w:rsid w:val="007953AE"/>
    <w:rsid w:val="007B4500"/>
    <w:rsid w:val="007D0AF1"/>
    <w:rsid w:val="007E1AD3"/>
    <w:rsid w:val="008169C7"/>
    <w:rsid w:val="00843DAC"/>
    <w:rsid w:val="00867E79"/>
    <w:rsid w:val="008C2CE0"/>
    <w:rsid w:val="008D663E"/>
    <w:rsid w:val="008F6D65"/>
    <w:rsid w:val="00903598"/>
    <w:rsid w:val="00905A60"/>
    <w:rsid w:val="00931E9D"/>
    <w:rsid w:val="00933CB6"/>
    <w:rsid w:val="00947CE2"/>
    <w:rsid w:val="00953C28"/>
    <w:rsid w:val="00962AB7"/>
    <w:rsid w:val="009E0840"/>
    <w:rsid w:val="009F0115"/>
    <w:rsid w:val="00A02047"/>
    <w:rsid w:val="00A117D5"/>
    <w:rsid w:val="00A461EA"/>
    <w:rsid w:val="00A638DA"/>
    <w:rsid w:val="00B35B8D"/>
    <w:rsid w:val="00B80486"/>
    <w:rsid w:val="00BA68AE"/>
    <w:rsid w:val="00BB64FB"/>
    <w:rsid w:val="00BC3F57"/>
    <w:rsid w:val="00BD5247"/>
    <w:rsid w:val="00C00ED3"/>
    <w:rsid w:val="00C3129F"/>
    <w:rsid w:val="00C334F0"/>
    <w:rsid w:val="00C91B1C"/>
    <w:rsid w:val="00CB19FA"/>
    <w:rsid w:val="00CB72F2"/>
    <w:rsid w:val="00CF2BF8"/>
    <w:rsid w:val="00D34C61"/>
    <w:rsid w:val="00D40233"/>
    <w:rsid w:val="00D4238B"/>
    <w:rsid w:val="00D77E56"/>
    <w:rsid w:val="00D91BE7"/>
    <w:rsid w:val="00E0725B"/>
    <w:rsid w:val="00E1369A"/>
    <w:rsid w:val="00EB79EB"/>
    <w:rsid w:val="00ED5B29"/>
    <w:rsid w:val="00F40243"/>
    <w:rsid w:val="00FA7D27"/>
    <w:rsid w:val="00FC6052"/>
    <w:rsid w:val="00FE76B1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E7FE"/>
  <w15:chartTrackingRefBased/>
  <w15:docId w15:val="{2E5B8C8C-DF6F-443E-B160-4695853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F3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7735B9"/>
  </w:style>
  <w:style w:type="paragraph" w:customStyle="1" w:styleId="CuerpoA">
    <w:name w:val="Cuerpo A"/>
    <w:rsid w:val="005A00F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  <w14:textOutline w14:w="12700" w14:cap="flat" w14:cmpd="sng" w14:algn="ctr">
        <w14:noFill/>
        <w14:prstDash w14:val="solid"/>
        <w14:miter w14:lim="100000"/>
      </w14:textOutline>
    </w:rPr>
  </w:style>
  <w:style w:type="table" w:customStyle="1" w:styleId="TableNormal">
    <w:name w:val="Table Normal"/>
    <w:rsid w:val="00224F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D15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F399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54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86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79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03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113</cp:revision>
  <dcterms:created xsi:type="dcterms:W3CDTF">2021-03-17T14:06:00Z</dcterms:created>
  <dcterms:modified xsi:type="dcterms:W3CDTF">2021-05-20T14:01:00Z</dcterms:modified>
</cp:coreProperties>
</file>