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19246629"/>
        <w:docPartObj>
          <w:docPartGallery w:val="Cover Pages"/>
          <w:docPartUnique/>
        </w:docPartObj>
      </w:sdtPr>
      <w:sdtContent>
        <w:p w14:paraId="38D3A1F1" w14:textId="29F86BB3" w:rsidR="008D3D9A" w:rsidRDefault="008D3D9A" w:rsidP="008D3D9A">
          <w:pPr>
            <w:jc w:val="center"/>
          </w:pPr>
          <w:r w:rsidRPr="008D3D9A">
            <w:drawing>
              <wp:inline distT="0" distB="0" distL="0" distR="0" wp14:anchorId="2D5BB027" wp14:editId="1F25F626">
                <wp:extent cx="1857375" cy="1381125"/>
                <wp:effectExtent l="0" t="0" r="0" b="9525"/>
                <wp:docPr id="3" name="Imagen 3" descr="TICS EN LA EDUCACIÓN PREESCOLAR. | EN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ICS EN LA EDUCACIÓN PREESCOLAR. | EN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488101" w14:textId="77777777" w:rsidR="008D3D9A" w:rsidRDefault="008D3D9A" w:rsidP="008D3D9A">
          <w:pPr>
            <w:jc w:val="center"/>
          </w:pPr>
        </w:p>
        <w:p w14:paraId="5D3D43C4" w14:textId="70B05C58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ESCUELA NORMAL DE EDUCACION PREESCOLAR</w:t>
          </w:r>
        </w:p>
        <w:p w14:paraId="7E74902D" w14:textId="77777777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</w:p>
        <w:p w14:paraId="6EF15D0B" w14:textId="379B3C4A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LA PERSPECTIVA DE GÉNERO EN LA EDUCACIÓN</w:t>
          </w:r>
        </w:p>
        <w:p w14:paraId="5964B83A" w14:textId="77777777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</w:p>
        <w:p w14:paraId="547C56DA" w14:textId="616E5697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ATENCION A LA DIVERSIDAD</w:t>
          </w:r>
        </w:p>
        <w:p w14:paraId="397915EF" w14:textId="07FC5EA4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DOCENTE: ALEJANDRA ISABEL CARDENAS GONZALEZ</w:t>
          </w:r>
        </w:p>
        <w:p w14:paraId="77C77DAF" w14:textId="77777777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</w:p>
        <w:p w14:paraId="1707C78A" w14:textId="60FCD9E3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MARIANA GARCIA REYNA</w:t>
          </w:r>
        </w:p>
        <w:p w14:paraId="2F50F1EB" w14:textId="7DBDF797" w:rsidR="008D3D9A" w:rsidRPr="008D3D9A" w:rsidRDefault="008D3D9A" w:rsidP="008D3D9A">
          <w:pPr>
            <w:jc w:val="center"/>
            <w:rPr>
              <w:rFonts w:ascii="Georgia" w:hAnsi="Georgia"/>
              <w:b/>
              <w:bCs/>
              <w:sz w:val="36"/>
              <w:szCs w:val="36"/>
            </w:rPr>
          </w:pPr>
          <w:r w:rsidRPr="008D3D9A">
            <w:rPr>
              <w:rFonts w:ascii="Georgia" w:hAnsi="Georgia"/>
              <w:b/>
              <w:bCs/>
              <w:sz w:val="36"/>
              <w:szCs w:val="36"/>
            </w:rPr>
            <w:t>2°A</w:t>
          </w:r>
        </w:p>
        <w:p w14:paraId="4221E2C3" w14:textId="058AA4A1" w:rsidR="008D3D9A" w:rsidRDefault="008D3D9A">
          <w:r>
            <w:br w:type="page"/>
          </w:r>
        </w:p>
      </w:sdtContent>
    </w:sdt>
    <w:p w14:paraId="3D987DED" w14:textId="1264DA93" w:rsidR="00F6514E" w:rsidRDefault="008D3D9A">
      <w:r w:rsidRPr="008D3D9A">
        <w:lastRenderedPageBreak/>
        <w:drawing>
          <wp:inline distT="0" distB="0" distL="0" distR="0" wp14:anchorId="4BFBF069" wp14:editId="5C2B186F">
            <wp:extent cx="6096000" cy="8128000"/>
            <wp:effectExtent l="0" t="0" r="0" b="635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14E" w:rsidSect="008D3D9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9A"/>
    <w:rsid w:val="008D3D9A"/>
    <w:rsid w:val="00F6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E62F1"/>
  <w15:chartTrackingRefBased/>
  <w15:docId w15:val="{9CBAC04C-CAB7-4D07-BE3F-2B4714B4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D3D9A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D3D9A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5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</Words>
  <Characters>158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Garcia Reyn</dc:creator>
  <cp:keywords/>
  <dc:description/>
  <cp:lastModifiedBy>Mariana Garcia Reyna</cp:lastModifiedBy>
  <cp:revision>1</cp:revision>
  <dcterms:created xsi:type="dcterms:W3CDTF">2021-05-25T04:07:00Z</dcterms:created>
  <dcterms:modified xsi:type="dcterms:W3CDTF">2021-05-25T04:31:00Z</dcterms:modified>
</cp:coreProperties>
</file>