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91147" w14:textId="77777777" w:rsidR="00BD1CFA" w:rsidRDefault="00BD1CFA" w:rsidP="00BD1CFA">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40E8BB1E" w14:textId="77777777" w:rsidR="00BD1CFA" w:rsidRPr="00DC7C65" w:rsidRDefault="00BD1CFA" w:rsidP="00BD1CFA">
      <w:pPr>
        <w:jc w:val="center"/>
        <w:rPr>
          <w:rFonts w:ascii="Times New Roman" w:hAnsi="Times New Roman" w:cs="Times New Roman"/>
          <w:sz w:val="24"/>
          <w:szCs w:val="24"/>
        </w:rPr>
      </w:pPr>
    </w:p>
    <w:p w14:paraId="3B5F3E13" w14:textId="77777777" w:rsidR="00BD1CFA" w:rsidRPr="00DC7C65" w:rsidRDefault="00BD1CFA" w:rsidP="00BD1CFA">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4FDD2004" w14:textId="77777777" w:rsidR="00BD1CFA" w:rsidRDefault="00BD1CFA" w:rsidP="00BD1CFA">
      <w:pPr>
        <w:jc w:val="center"/>
        <w:rPr>
          <w:rFonts w:ascii="Times New Roman" w:hAnsi="Times New Roman" w:cs="Times New Roman"/>
          <w:sz w:val="24"/>
          <w:szCs w:val="24"/>
        </w:rPr>
      </w:pPr>
      <w:r w:rsidRPr="00DC7C65">
        <w:rPr>
          <w:noProof/>
        </w:rPr>
        <w:drawing>
          <wp:anchor distT="0" distB="0" distL="114300" distR="114300" simplePos="0" relativeHeight="251659264" behindDoc="0" locked="0" layoutInCell="1" allowOverlap="1" wp14:anchorId="3E307348" wp14:editId="63C367FF">
            <wp:simplePos x="0" y="0"/>
            <wp:positionH relativeFrom="column">
              <wp:posOffset>1891665</wp:posOffset>
            </wp:positionH>
            <wp:positionV relativeFrom="page">
              <wp:posOffset>1905000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71220D5F" w14:textId="77777777" w:rsidR="00BD1CFA" w:rsidRPr="00DC7C65" w:rsidRDefault="00BD1CFA" w:rsidP="00BD1CFA">
      <w:pPr>
        <w:jc w:val="center"/>
        <w:rPr>
          <w:rFonts w:ascii="Times New Roman" w:hAnsi="Times New Roman" w:cs="Times New Roman"/>
          <w:sz w:val="24"/>
          <w:szCs w:val="24"/>
        </w:rPr>
      </w:pPr>
    </w:p>
    <w:p w14:paraId="4267E023" w14:textId="77777777" w:rsidR="00BD1CFA" w:rsidRDefault="00BD1CFA" w:rsidP="00BD1CFA">
      <w:pPr>
        <w:jc w:val="center"/>
        <w:rPr>
          <w:rFonts w:ascii="Times New Roman" w:hAnsi="Times New Roman" w:cs="Times New Roman"/>
          <w:sz w:val="24"/>
          <w:szCs w:val="24"/>
        </w:rPr>
      </w:pPr>
    </w:p>
    <w:p w14:paraId="260E647A" w14:textId="77777777" w:rsidR="00BD1CFA" w:rsidRDefault="00BD1CFA" w:rsidP="00BD1CFA">
      <w:pPr>
        <w:jc w:val="center"/>
        <w:rPr>
          <w:rFonts w:ascii="Times New Roman" w:hAnsi="Times New Roman" w:cs="Times New Roman"/>
          <w:sz w:val="24"/>
          <w:szCs w:val="24"/>
        </w:rPr>
      </w:pPr>
    </w:p>
    <w:p w14:paraId="113153EC" w14:textId="77777777" w:rsidR="00BD1CFA" w:rsidRDefault="00BD1CFA" w:rsidP="00BD1CFA">
      <w:pPr>
        <w:jc w:val="center"/>
        <w:rPr>
          <w:rFonts w:ascii="Times New Roman" w:hAnsi="Times New Roman" w:cs="Times New Roman"/>
          <w:sz w:val="24"/>
          <w:szCs w:val="24"/>
        </w:rPr>
      </w:pPr>
    </w:p>
    <w:p w14:paraId="2C6D2FAB" w14:textId="77777777" w:rsidR="00BD1CFA" w:rsidRDefault="00BD1CFA" w:rsidP="00BD1CFA">
      <w:pPr>
        <w:jc w:val="center"/>
        <w:rPr>
          <w:rFonts w:ascii="Times New Roman" w:hAnsi="Times New Roman" w:cs="Times New Roman"/>
          <w:sz w:val="24"/>
          <w:szCs w:val="24"/>
        </w:rPr>
      </w:pPr>
    </w:p>
    <w:p w14:paraId="73CA9008" w14:textId="77777777" w:rsidR="00BD1CFA" w:rsidRDefault="00BD1CFA" w:rsidP="00BD1CFA">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OPTATIVO</w:t>
      </w:r>
    </w:p>
    <w:p w14:paraId="3D0465BD" w14:textId="77777777" w:rsidR="00BD1CFA" w:rsidRPr="00DC7C65" w:rsidRDefault="00BD1CFA" w:rsidP="00BD1CFA">
      <w:pPr>
        <w:jc w:val="center"/>
        <w:rPr>
          <w:rFonts w:ascii="Times New Roman" w:hAnsi="Times New Roman" w:cs="Times New Roman"/>
          <w:sz w:val="24"/>
          <w:szCs w:val="24"/>
        </w:rPr>
      </w:pPr>
    </w:p>
    <w:p w14:paraId="6CBFCD9D" w14:textId="77777777" w:rsidR="00BD1CFA" w:rsidRPr="00DC7C65" w:rsidRDefault="00BD1CFA" w:rsidP="00BD1CFA">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JOEL RODRIGUEZ PINAL</w:t>
      </w:r>
    </w:p>
    <w:p w14:paraId="153FE498" w14:textId="77777777" w:rsidR="00BD1CFA" w:rsidRPr="00DC7C65" w:rsidRDefault="00BD1CFA" w:rsidP="00BD1CFA">
      <w:pPr>
        <w:jc w:val="center"/>
        <w:rPr>
          <w:rFonts w:ascii="Times New Roman" w:hAnsi="Times New Roman" w:cs="Times New Roman"/>
          <w:sz w:val="24"/>
          <w:szCs w:val="24"/>
        </w:rPr>
      </w:pPr>
    </w:p>
    <w:p w14:paraId="4F3145B4" w14:textId="77777777" w:rsidR="00BD1CFA" w:rsidRDefault="00BD1CFA" w:rsidP="00BD1CFA">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w:t>
      </w:r>
      <w:r>
        <w:rPr>
          <w:rFonts w:ascii="Times New Roman" w:hAnsi="Times New Roman" w:cs="Times New Roman"/>
          <w:sz w:val="24"/>
          <w:szCs w:val="24"/>
        </w:rPr>
        <w:t xml:space="preserve">2. </w:t>
      </w:r>
      <w:r w:rsidRPr="00944C98">
        <w:rPr>
          <w:rFonts w:ascii="Times New Roman" w:hAnsi="Times New Roman" w:cs="Times New Roman"/>
          <w:sz w:val="24"/>
          <w:szCs w:val="24"/>
        </w:rPr>
        <w:t>EL SENTIDO Y LOS FINES DE LA EDUCACIÓN.</w:t>
      </w:r>
    </w:p>
    <w:p w14:paraId="304BE3DB" w14:textId="77777777" w:rsidR="00BD1CFA" w:rsidRPr="00DC7C65" w:rsidRDefault="00BD1CFA" w:rsidP="00BD1CFA">
      <w:pPr>
        <w:jc w:val="center"/>
        <w:rPr>
          <w:rFonts w:ascii="Times New Roman" w:hAnsi="Times New Roman" w:cs="Times New Roman"/>
          <w:sz w:val="24"/>
          <w:szCs w:val="24"/>
        </w:rPr>
      </w:pPr>
    </w:p>
    <w:p w14:paraId="6A711DC0" w14:textId="77777777" w:rsidR="00BD1CFA" w:rsidRPr="007F3265" w:rsidRDefault="00BD1CFA" w:rsidP="00BD1CFA">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Pr>
          <w:rFonts w:ascii="Times New Roman" w:hAnsi="Times New Roman" w:cs="Times New Roman"/>
          <w:sz w:val="24"/>
          <w:szCs w:val="24"/>
        </w:rPr>
        <w:t>CONCEPTO DE EDUCACIÓN</w:t>
      </w:r>
    </w:p>
    <w:p w14:paraId="108F3CBF" w14:textId="77777777" w:rsidR="00BD1CFA" w:rsidRPr="00DC7C65" w:rsidRDefault="00BD1CFA" w:rsidP="00BD1CFA">
      <w:pPr>
        <w:jc w:val="center"/>
        <w:rPr>
          <w:rFonts w:ascii="Times New Roman" w:hAnsi="Times New Roman" w:cs="Times New Roman"/>
          <w:sz w:val="24"/>
          <w:szCs w:val="24"/>
        </w:rPr>
      </w:pPr>
    </w:p>
    <w:p w14:paraId="621A37BD" w14:textId="77777777" w:rsidR="00BD1CFA" w:rsidRPr="00DC7C65" w:rsidRDefault="00BD1CFA" w:rsidP="00BD1CFA">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22D92B06" w14:textId="77777777" w:rsidR="00BD1CFA" w:rsidRDefault="00BD1CFA" w:rsidP="00BD1CFA">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00544519" w14:textId="77777777" w:rsidR="00BD1CFA" w:rsidRPr="00DC7C65" w:rsidRDefault="00BD1CFA" w:rsidP="00BD1CFA">
      <w:pPr>
        <w:jc w:val="center"/>
        <w:rPr>
          <w:rFonts w:ascii="Times New Roman" w:hAnsi="Times New Roman" w:cs="Times New Roman"/>
          <w:sz w:val="24"/>
          <w:szCs w:val="24"/>
        </w:rPr>
      </w:pPr>
    </w:p>
    <w:p w14:paraId="3BEB813C" w14:textId="77777777" w:rsidR="00BD1CFA" w:rsidRDefault="00BD1CFA" w:rsidP="00BD1CFA">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54C9BAA1" w14:textId="77777777" w:rsidR="00BD1CFA" w:rsidRDefault="00BD1CFA" w:rsidP="00BD1CFA">
      <w:pPr>
        <w:jc w:val="center"/>
        <w:rPr>
          <w:rFonts w:ascii="Times New Roman" w:hAnsi="Times New Roman" w:cs="Times New Roman"/>
          <w:sz w:val="24"/>
          <w:szCs w:val="24"/>
        </w:rPr>
      </w:pPr>
    </w:p>
    <w:p w14:paraId="5A09A6ED" w14:textId="77777777" w:rsidR="00BD1CFA" w:rsidRDefault="00BD1CFA" w:rsidP="00BD1CFA">
      <w:pPr>
        <w:rPr>
          <w:rFonts w:ascii="Times New Roman" w:hAnsi="Times New Roman" w:cs="Times New Roman"/>
          <w:sz w:val="24"/>
          <w:szCs w:val="24"/>
        </w:rPr>
      </w:pPr>
    </w:p>
    <w:p w14:paraId="3F55B647" w14:textId="77777777" w:rsidR="00BD1CFA" w:rsidRDefault="00BD1CFA" w:rsidP="00BD1CFA">
      <w:pPr>
        <w:jc w:val="center"/>
        <w:rPr>
          <w:rFonts w:ascii="Times New Roman" w:hAnsi="Times New Roman" w:cs="Times New Roman"/>
          <w:sz w:val="24"/>
          <w:szCs w:val="24"/>
        </w:rPr>
      </w:pPr>
    </w:p>
    <w:p w14:paraId="3A0DD139" w14:textId="77777777" w:rsidR="00BD1CFA" w:rsidRDefault="00BD1CFA" w:rsidP="00BD1CFA">
      <w:pPr>
        <w:rPr>
          <w:rFonts w:ascii="Times New Roman" w:hAnsi="Times New Roman" w:cs="Times New Roman"/>
          <w:sz w:val="24"/>
          <w:szCs w:val="24"/>
        </w:rPr>
      </w:pPr>
    </w:p>
    <w:p w14:paraId="3F205345" w14:textId="77777777" w:rsidR="00BD1CFA" w:rsidRDefault="00BD1CFA" w:rsidP="00BD1CFA">
      <w:pPr>
        <w:jc w:val="center"/>
        <w:rPr>
          <w:rFonts w:ascii="Times New Roman" w:hAnsi="Times New Roman" w:cs="Times New Roman"/>
          <w:sz w:val="24"/>
          <w:szCs w:val="24"/>
        </w:rPr>
      </w:pPr>
    </w:p>
    <w:p w14:paraId="5627568E" w14:textId="0A658E14" w:rsidR="00BD1CFA" w:rsidRDefault="00BD1CFA" w:rsidP="00BD1CFA">
      <w:pPr>
        <w:jc w:val="center"/>
        <w:rPr>
          <w:rFonts w:ascii="Times New Roman" w:hAnsi="Times New Roman" w:cs="Times New Roman"/>
          <w:sz w:val="24"/>
          <w:szCs w:val="24"/>
        </w:rPr>
      </w:pPr>
      <w:r>
        <w:rPr>
          <w:rFonts w:ascii="Times New Roman" w:hAnsi="Times New Roman" w:cs="Times New Roman"/>
          <w:sz w:val="24"/>
          <w:szCs w:val="24"/>
        </w:rPr>
        <w:t>SALTILLO, COAHUILA                                                           2</w:t>
      </w:r>
      <w:r w:rsidR="00DD674B">
        <w:rPr>
          <w:rFonts w:ascii="Times New Roman" w:hAnsi="Times New Roman" w:cs="Times New Roman"/>
          <w:sz w:val="24"/>
          <w:szCs w:val="24"/>
        </w:rPr>
        <w:t>6</w:t>
      </w:r>
      <w:r>
        <w:rPr>
          <w:rFonts w:ascii="Times New Roman" w:hAnsi="Times New Roman" w:cs="Times New Roman"/>
          <w:sz w:val="24"/>
          <w:szCs w:val="24"/>
        </w:rPr>
        <w:t xml:space="preserve"> DE MAYO DEL 2021</w:t>
      </w:r>
    </w:p>
    <w:p w14:paraId="2FE822AA" w14:textId="77777777" w:rsidR="00BD1CFA" w:rsidRDefault="00BD1CFA">
      <w:pPr>
        <w:rPr>
          <w:rFonts w:ascii="Times New Roman" w:hAnsi="Times New Roman" w:cs="Times New Roman"/>
          <w:sz w:val="24"/>
          <w:szCs w:val="24"/>
        </w:rPr>
      </w:pPr>
      <w:r>
        <w:rPr>
          <w:rFonts w:ascii="Times New Roman" w:hAnsi="Times New Roman" w:cs="Times New Roman"/>
          <w:sz w:val="24"/>
          <w:szCs w:val="24"/>
        </w:rPr>
        <w:br w:type="page"/>
      </w:r>
    </w:p>
    <w:p w14:paraId="47D0522D" w14:textId="66B0A759" w:rsidR="00BD1CFA" w:rsidRDefault="00BD1CFA" w:rsidP="00BD1CFA">
      <w:pPr>
        <w:spacing w:after="0" w:line="240" w:lineRule="auto"/>
        <w:jc w:val="center"/>
        <w:rPr>
          <w:rFonts w:ascii="Arial" w:eastAsia="Times New Roman" w:hAnsi="Arial" w:cs="Arial"/>
          <w:color w:val="000000"/>
          <w:sz w:val="24"/>
          <w:szCs w:val="24"/>
          <w:lang w:eastAsia="es-MX"/>
        </w:rPr>
      </w:pPr>
      <w:r w:rsidRPr="00BD1CFA">
        <w:rPr>
          <w:rFonts w:ascii="Arial" w:eastAsia="Times New Roman" w:hAnsi="Arial" w:cs="Arial"/>
          <w:color w:val="000000"/>
          <w:sz w:val="24"/>
          <w:szCs w:val="24"/>
          <w:lang w:eastAsia="es-MX"/>
        </w:rPr>
        <w:lastRenderedPageBreak/>
        <w:t>LAS NOCIONES DE CONOCIMIENTO, EXPLICACI</w:t>
      </w:r>
      <w:r>
        <w:rPr>
          <w:rFonts w:ascii="Arial" w:eastAsia="Times New Roman" w:hAnsi="Arial" w:cs="Arial"/>
          <w:color w:val="000000"/>
          <w:sz w:val="24"/>
          <w:szCs w:val="24"/>
          <w:lang w:eastAsia="es-MX"/>
        </w:rPr>
        <w:t>Ó</w:t>
      </w:r>
      <w:r w:rsidRPr="00BD1CFA">
        <w:rPr>
          <w:rFonts w:ascii="Arial" w:eastAsia="Times New Roman" w:hAnsi="Arial" w:cs="Arial"/>
          <w:color w:val="000000"/>
          <w:sz w:val="24"/>
          <w:szCs w:val="24"/>
          <w:lang w:eastAsia="es-MX"/>
        </w:rPr>
        <w:t>N Y COMPRENSI</w:t>
      </w:r>
      <w:r>
        <w:rPr>
          <w:rFonts w:ascii="Arial" w:eastAsia="Times New Roman" w:hAnsi="Arial" w:cs="Arial"/>
          <w:color w:val="000000"/>
          <w:sz w:val="24"/>
          <w:szCs w:val="24"/>
          <w:lang w:eastAsia="es-MX"/>
        </w:rPr>
        <w:t>Ó</w:t>
      </w:r>
      <w:r w:rsidRPr="00BD1CFA">
        <w:rPr>
          <w:rFonts w:ascii="Arial" w:eastAsia="Times New Roman" w:hAnsi="Arial" w:cs="Arial"/>
          <w:color w:val="000000"/>
          <w:sz w:val="24"/>
          <w:szCs w:val="24"/>
          <w:lang w:eastAsia="es-MX"/>
        </w:rPr>
        <w:t>N.</w:t>
      </w:r>
    </w:p>
    <w:p w14:paraId="2210DC13" w14:textId="7BD7771A" w:rsidR="00AB3041" w:rsidRDefault="00AB3041" w:rsidP="00BD1CFA">
      <w:pPr>
        <w:spacing w:after="0" w:line="240" w:lineRule="auto"/>
        <w:jc w:val="center"/>
        <w:rPr>
          <w:rFonts w:ascii="Arial" w:eastAsia="Times New Roman" w:hAnsi="Arial" w:cs="Arial"/>
          <w:color w:val="000000"/>
          <w:sz w:val="24"/>
          <w:szCs w:val="24"/>
          <w:lang w:eastAsia="es-MX"/>
        </w:rPr>
      </w:pPr>
    </w:p>
    <w:p w14:paraId="4D7E63C9" w14:textId="3FC409EF" w:rsidR="00AB3041" w:rsidRDefault="00AB3041" w:rsidP="00AB3041">
      <w:pPr>
        <w:spacing w:after="0" w:line="240" w:lineRule="auto"/>
        <w:jc w:val="both"/>
        <w:rPr>
          <w:rFonts w:ascii="Arial" w:hAnsi="Arial" w:cs="Arial"/>
          <w:b/>
          <w:bCs/>
          <w:color w:val="000000"/>
          <w:sz w:val="24"/>
          <w:szCs w:val="24"/>
          <w:shd w:val="clear" w:color="auto" w:fill="FFFFFF"/>
        </w:rPr>
      </w:pPr>
      <w:r w:rsidRPr="00AB3041">
        <w:rPr>
          <w:rFonts w:ascii="Arial" w:hAnsi="Arial" w:cs="Arial"/>
          <w:b/>
          <w:bCs/>
          <w:color w:val="000000"/>
          <w:sz w:val="24"/>
          <w:szCs w:val="24"/>
          <w:shd w:val="clear" w:color="auto" w:fill="FFFFFF"/>
        </w:rPr>
        <w:t>CONOCIMIENTO</w:t>
      </w:r>
    </w:p>
    <w:p w14:paraId="5EBDF2A9" w14:textId="77777777" w:rsidR="00AB3041" w:rsidRPr="00AB3041" w:rsidRDefault="00AB3041" w:rsidP="00AB3041">
      <w:pPr>
        <w:spacing w:after="0" w:line="240" w:lineRule="auto"/>
        <w:jc w:val="both"/>
        <w:rPr>
          <w:rFonts w:ascii="Arial" w:hAnsi="Arial" w:cs="Arial"/>
          <w:b/>
          <w:bCs/>
          <w:color w:val="000000"/>
          <w:sz w:val="24"/>
          <w:szCs w:val="24"/>
          <w:shd w:val="clear" w:color="auto" w:fill="FFFFFF"/>
        </w:rPr>
      </w:pPr>
    </w:p>
    <w:p w14:paraId="1401151D" w14:textId="38131942" w:rsidR="00AB3041" w:rsidRDefault="00AB3041" w:rsidP="00AB3041">
      <w:pPr>
        <w:spacing w:after="0" w:line="360" w:lineRule="auto"/>
        <w:jc w:val="both"/>
        <w:rPr>
          <w:rFonts w:ascii="Arial" w:hAnsi="Arial" w:cs="Arial"/>
          <w:color w:val="000000"/>
          <w:sz w:val="24"/>
          <w:szCs w:val="24"/>
          <w:shd w:val="clear" w:color="auto" w:fill="FFFFFF"/>
        </w:rPr>
      </w:pPr>
      <w:r w:rsidRPr="00AB3041">
        <w:rPr>
          <w:rFonts w:ascii="Arial" w:hAnsi="Arial" w:cs="Arial"/>
          <w:i/>
          <w:iCs/>
          <w:color w:val="000000"/>
          <w:sz w:val="24"/>
          <w:szCs w:val="24"/>
          <w:shd w:val="clear" w:color="auto" w:fill="FFFFFF"/>
        </w:rPr>
        <w:t>Alavi y Leidner (2003:19)</w:t>
      </w:r>
      <w:r w:rsidRPr="00AB3041">
        <w:rPr>
          <w:rFonts w:ascii="Arial" w:hAnsi="Arial" w:cs="Arial"/>
          <w:color w:val="000000"/>
          <w:sz w:val="24"/>
          <w:szCs w:val="24"/>
          <w:shd w:val="clear" w:color="auto" w:fill="FFFFFF"/>
        </w:rPr>
        <w:t xml:space="preserve"> definen el conocimiento como la información que el individuo posee en su mente, personalizada y subjetiva, relacionada con hechos, procedimientos, conceptos, interpretaciones, ideas, observaciones, juicios y elementos que pueden ser o no útiles, precisos o estructurables. La información se transforma en conocimiento una vez procesada en la mente del individuo y luego nuevamente en información una vez articulado o comunicado a otras personas mediante textos, formatos electrónicos, comunicaciones orales o escritas, entre otros. </w:t>
      </w:r>
    </w:p>
    <w:p w14:paraId="4FBCC6FA" w14:textId="182A4209" w:rsidR="00AB3041" w:rsidRDefault="00AB3041" w:rsidP="00AB3041">
      <w:pPr>
        <w:spacing w:after="0" w:line="240" w:lineRule="auto"/>
        <w:jc w:val="both"/>
        <w:rPr>
          <w:rFonts w:ascii="Arial" w:hAnsi="Arial" w:cs="Arial"/>
          <w:color w:val="000000"/>
          <w:sz w:val="24"/>
          <w:szCs w:val="24"/>
          <w:shd w:val="clear" w:color="auto" w:fill="FFFFFF"/>
        </w:rPr>
      </w:pPr>
    </w:p>
    <w:p w14:paraId="28340540" w14:textId="76A08DB8" w:rsidR="00AB3041" w:rsidRPr="00AB3041" w:rsidRDefault="00AB3041" w:rsidP="00AB3041">
      <w:pPr>
        <w:spacing w:after="0" w:line="240" w:lineRule="auto"/>
        <w:jc w:val="both"/>
        <w:rPr>
          <w:rFonts w:ascii="Arial" w:hAnsi="Arial" w:cs="Arial"/>
          <w:b/>
          <w:bCs/>
          <w:color w:val="000000"/>
          <w:sz w:val="24"/>
          <w:szCs w:val="24"/>
          <w:shd w:val="clear" w:color="auto" w:fill="FFFFFF"/>
        </w:rPr>
      </w:pPr>
      <w:r w:rsidRPr="00AB3041">
        <w:rPr>
          <w:rFonts w:ascii="Arial" w:hAnsi="Arial" w:cs="Arial"/>
          <w:b/>
          <w:bCs/>
          <w:color w:val="000000"/>
          <w:sz w:val="24"/>
          <w:szCs w:val="24"/>
          <w:shd w:val="clear" w:color="auto" w:fill="FFFFFF"/>
        </w:rPr>
        <w:t>EXPLICACIÓN</w:t>
      </w:r>
    </w:p>
    <w:p w14:paraId="0869B9B1" w14:textId="5B0579DD" w:rsidR="00AB3041" w:rsidRDefault="00AB3041" w:rsidP="00AB3041">
      <w:pPr>
        <w:spacing w:after="0" w:line="240" w:lineRule="auto"/>
        <w:jc w:val="both"/>
        <w:rPr>
          <w:rFonts w:ascii="Arial" w:hAnsi="Arial" w:cs="Arial"/>
          <w:color w:val="000000"/>
          <w:sz w:val="24"/>
          <w:szCs w:val="24"/>
          <w:shd w:val="clear" w:color="auto" w:fill="FFFFFF"/>
        </w:rPr>
      </w:pPr>
    </w:p>
    <w:p w14:paraId="7C2106D2" w14:textId="4DB8E6E2" w:rsidR="00AB3041" w:rsidRDefault="00AB3041" w:rsidP="00AB3041">
      <w:pPr>
        <w:spacing w:after="0" w:line="360" w:lineRule="auto"/>
        <w:jc w:val="both"/>
        <w:rPr>
          <w:rFonts w:ascii="Arial" w:hAnsi="Arial" w:cs="Arial"/>
          <w:sz w:val="24"/>
          <w:szCs w:val="24"/>
          <w:shd w:val="clear" w:color="auto" w:fill="FFFFFF"/>
        </w:rPr>
      </w:pPr>
      <w:r w:rsidRPr="00AB3041">
        <w:rPr>
          <w:rFonts w:ascii="Arial" w:hAnsi="Arial" w:cs="Arial"/>
          <w:i/>
          <w:iCs/>
          <w:sz w:val="24"/>
          <w:szCs w:val="24"/>
          <w:shd w:val="clear" w:color="auto" w:fill="FFFFFF"/>
        </w:rPr>
        <w:t>José Ferrater Mora</w:t>
      </w:r>
      <w:r w:rsidRPr="00AB3041">
        <w:rPr>
          <w:rFonts w:ascii="Arial" w:hAnsi="Arial" w:cs="Arial"/>
          <w:sz w:val="24"/>
          <w:szCs w:val="24"/>
          <w:shd w:val="clear" w:color="auto" w:fill="FFFFFF"/>
        </w:rPr>
        <w:t xml:space="preserve"> define una explicación, como el proceso mediante el cual se desenvuelve lo que estaba envuelto, lo que parecía oscuro y confuso aparece claro y detallado. También indica que a explicación es el </w:t>
      </w:r>
      <w:r w:rsidRPr="00AB3041">
        <w:rPr>
          <w:rFonts w:ascii="Arial" w:hAnsi="Arial" w:cs="Arial"/>
          <w:sz w:val="24"/>
          <w:szCs w:val="24"/>
          <w:shd w:val="clear" w:color="auto" w:fill="FFFFFF"/>
        </w:rPr>
        <w:t>método típico</w:t>
      </w:r>
      <w:r w:rsidRPr="00AB3041">
        <w:rPr>
          <w:rFonts w:ascii="Arial" w:hAnsi="Arial" w:cs="Arial"/>
          <w:sz w:val="24"/>
          <w:szCs w:val="24"/>
          <w:shd w:val="clear" w:color="auto" w:fill="FFFFFF"/>
        </w:rPr>
        <w:t xml:space="preserve"> de las ciencias de la naturaleza, que se preocupa por la causa, en tanto que la comprensión es el método típico de las ciencias del espíritu, que se preocupan por el sentido</w:t>
      </w:r>
      <w:r>
        <w:rPr>
          <w:rFonts w:ascii="Arial" w:hAnsi="Arial" w:cs="Arial"/>
          <w:sz w:val="24"/>
          <w:szCs w:val="24"/>
          <w:shd w:val="clear" w:color="auto" w:fill="FFFFFF"/>
        </w:rPr>
        <w:t>.</w:t>
      </w:r>
    </w:p>
    <w:p w14:paraId="497E5B25" w14:textId="0F7B7BA0" w:rsidR="00AB3041" w:rsidRDefault="00AB3041" w:rsidP="00AB3041">
      <w:pPr>
        <w:spacing w:after="0" w:line="360" w:lineRule="auto"/>
        <w:jc w:val="both"/>
        <w:rPr>
          <w:rFonts w:ascii="Arial" w:hAnsi="Arial" w:cs="Arial"/>
          <w:sz w:val="24"/>
          <w:szCs w:val="24"/>
          <w:shd w:val="clear" w:color="auto" w:fill="FFFFFF"/>
        </w:rPr>
      </w:pPr>
    </w:p>
    <w:p w14:paraId="0F427328" w14:textId="71F9B53A" w:rsidR="00AB3041" w:rsidRDefault="00AB3041" w:rsidP="00AB3041">
      <w:pPr>
        <w:spacing w:after="0" w:line="360" w:lineRule="auto"/>
        <w:jc w:val="both"/>
        <w:rPr>
          <w:rFonts w:ascii="Arial" w:hAnsi="Arial" w:cs="Arial"/>
          <w:b/>
          <w:bCs/>
          <w:sz w:val="24"/>
          <w:szCs w:val="24"/>
          <w:shd w:val="clear" w:color="auto" w:fill="FFFFFF"/>
        </w:rPr>
      </w:pPr>
      <w:r w:rsidRPr="00AB3041">
        <w:rPr>
          <w:rFonts w:ascii="Arial" w:hAnsi="Arial" w:cs="Arial"/>
          <w:b/>
          <w:bCs/>
          <w:sz w:val="24"/>
          <w:szCs w:val="24"/>
          <w:shd w:val="clear" w:color="auto" w:fill="FFFFFF"/>
        </w:rPr>
        <w:t>COMPRENSIÓN</w:t>
      </w:r>
    </w:p>
    <w:p w14:paraId="13AA6BD5" w14:textId="0BF7844D" w:rsidR="00AB3041" w:rsidRDefault="00AB3041" w:rsidP="00AB3041">
      <w:pPr>
        <w:spacing w:after="0" w:line="360" w:lineRule="auto"/>
        <w:jc w:val="both"/>
        <w:rPr>
          <w:rFonts w:ascii="Arial" w:hAnsi="Arial" w:cs="Arial"/>
          <w:b/>
          <w:bCs/>
          <w:sz w:val="24"/>
          <w:szCs w:val="24"/>
          <w:shd w:val="clear" w:color="auto" w:fill="FFFFFF"/>
        </w:rPr>
      </w:pPr>
    </w:p>
    <w:p w14:paraId="319B411C" w14:textId="3C39E5C5" w:rsidR="00AB3041" w:rsidRPr="00AB3041" w:rsidRDefault="00AB3041" w:rsidP="00AB3041">
      <w:pPr>
        <w:spacing w:after="0" w:line="360" w:lineRule="auto"/>
        <w:jc w:val="both"/>
        <w:rPr>
          <w:rFonts w:ascii="Arial" w:eastAsia="Times New Roman" w:hAnsi="Arial" w:cs="Arial"/>
          <w:b/>
          <w:bCs/>
          <w:sz w:val="24"/>
          <w:szCs w:val="24"/>
          <w:lang w:eastAsia="es-MX"/>
        </w:rPr>
      </w:pPr>
      <w:r w:rsidRPr="00AB3041">
        <w:rPr>
          <w:rFonts w:ascii="Arial" w:hAnsi="Arial" w:cs="Arial"/>
          <w:sz w:val="24"/>
          <w:szCs w:val="24"/>
          <w:shd w:val="clear" w:color="auto" w:fill="FFFFFF"/>
        </w:rPr>
        <w:t xml:space="preserve">Según </w:t>
      </w:r>
      <w:r w:rsidRPr="00AB3041">
        <w:rPr>
          <w:rFonts w:ascii="Arial" w:hAnsi="Arial" w:cs="Arial"/>
          <w:i/>
          <w:iCs/>
          <w:sz w:val="24"/>
          <w:szCs w:val="24"/>
          <w:shd w:val="clear" w:color="auto" w:fill="FFFFFF"/>
        </w:rPr>
        <w:t>Emily Sigmund (2002)</w:t>
      </w:r>
      <w:r w:rsidRPr="00AB3041">
        <w:rPr>
          <w:rFonts w:ascii="Arial" w:hAnsi="Arial" w:cs="Arial"/>
          <w:sz w:val="24"/>
          <w:szCs w:val="24"/>
          <w:shd w:val="clear" w:color="auto" w:fill="FFFFFF"/>
        </w:rPr>
        <w:t xml:space="preserve"> "Es un </w:t>
      </w:r>
      <w:hyperlink r:id="rId6" w:anchor="PROCE" w:history="1">
        <w:r w:rsidRPr="00AB3041">
          <w:rPr>
            <w:rStyle w:val="Hipervnculo"/>
            <w:rFonts w:ascii="Arial" w:hAnsi="Arial" w:cs="Arial"/>
            <w:color w:val="auto"/>
            <w:sz w:val="24"/>
            <w:szCs w:val="24"/>
            <w:u w:val="none"/>
          </w:rPr>
          <w:t>proceso</w:t>
        </w:r>
      </w:hyperlink>
      <w:r w:rsidRPr="00AB3041">
        <w:rPr>
          <w:rFonts w:ascii="Arial" w:hAnsi="Arial" w:cs="Arial"/>
          <w:sz w:val="24"/>
          <w:szCs w:val="24"/>
          <w:shd w:val="clear" w:color="auto" w:fill="FFFFFF"/>
        </w:rPr>
        <w:t> de creación mental por el que, partiendo de ciertos </w:t>
      </w:r>
      <w:hyperlink r:id="rId7" w:history="1">
        <w:r w:rsidRPr="00AB3041">
          <w:rPr>
            <w:rStyle w:val="Hipervnculo"/>
            <w:rFonts w:ascii="Arial" w:hAnsi="Arial" w:cs="Arial"/>
            <w:color w:val="auto"/>
            <w:sz w:val="24"/>
            <w:szCs w:val="24"/>
            <w:u w:val="none"/>
          </w:rPr>
          <w:t>datos</w:t>
        </w:r>
      </w:hyperlink>
      <w:r w:rsidRPr="00AB3041">
        <w:rPr>
          <w:rFonts w:ascii="Arial" w:hAnsi="Arial" w:cs="Arial"/>
          <w:sz w:val="24"/>
          <w:szCs w:val="24"/>
          <w:shd w:val="clear" w:color="auto" w:fill="FFFFFF"/>
        </w:rPr>
        <w:t> aportados por un emisor, el receptor crea una </w:t>
      </w:r>
      <w:hyperlink r:id="rId8" w:history="1">
        <w:r w:rsidRPr="00AB3041">
          <w:rPr>
            <w:rStyle w:val="Hipervnculo"/>
            <w:rFonts w:ascii="Arial" w:hAnsi="Arial" w:cs="Arial"/>
            <w:color w:val="auto"/>
            <w:sz w:val="24"/>
            <w:szCs w:val="24"/>
            <w:u w:val="none"/>
          </w:rPr>
          <w:t>imagen</w:t>
        </w:r>
      </w:hyperlink>
      <w:r w:rsidRPr="00AB3041">
        <w:rPr>
          <w:rFonts w:ascii="Arial" w:hAnsi="Arial" w:cs="Arial"/>
          <w:sz w:val="24"/>
          <w:szCs w:val="24"/>
          <w:shd w:val="clear" w:color="auto" w:fill="FFFFFF"/>
        </w:rPr>
        <w:t> del mensaje que se le quiere transmitir. Para ello es necesario dar un significado a los datos que recibimos. Cuando utilizamos el término "datos" nos estamos refiriendo a cualquier información que pueda ser utilizada para llegar a comprender un mensaje. Los datos pueden ser de diferente tipo: palabras, conceptos, relaciones, implicaciones, formatos, </w:t>
      </w:r>
      <w:hyperlink r:id="rId9" w:anchor="INTRO" w:history="1">
        <w:r w:rsidRPr="00AB3041">
          <w:rPr>
            <w:rStyle w:val="Hipervnculo"/>
            <w:rFonts w:ascii="Arial" w:hAnsi="Arial" w:cs="Arial"/>
            <w:color w:val="auto"/>
            <w:sz w:val="24"/>
            <w:szCs w:val="24"/>
            <w:u w:val="none"/>
          </w:rPr>
          <w:t>estructuras</w:t>
        </w:r>
      </w:hyperlink>
      <w:r w:rsidRPr="00AB3041">
        <w:rPr>
          <w:rFonts w:ascii="Arial" w:hAnsi="Arial" w:cs="Arial"/>
          <w:sz w:val="24"/>
          <w:szCs w:val="24"/>
          <w:shd w:val="clear" w:color="auto" w:fill="FFFFFF"/>
        </w:rPr>
        <w:t>, pueden ser lingüísticos, culturales, sociales, etc."</w:t>
      </w:r>
    </w:p>
    <w:p w14:paraId="13B9EB94" w14:textId="77777777" w:rsidR="00F77AA3" w:rsidRDefault="00F77AA3" w:rsidP="00BD1CFA">
      <w:pPr>
        <w:spacing w:after="0" w:line="240" w:lineRule="auto"/>
        <w:jc w:val="center"/>
        <w:rPr>
          <w:rFonts w:ascii="Arial" w:eastAsia="Times New Roman" w:hAnsi="Arial" w:cs="Arial"/>
          <w:color w:val="000000"/>
          <w:sz w:val="24"/>
          <w:szCs w:val="24"/>
          <w:lang w:eastAsia="es-MX"/>
        </w:rPr>
      </w:pPr>
    </w:p>
    <w:p w14:paraId="5BD55BEF" w14:textId="2334BCF6" w:rsidR="00DD674B" w:rsidRDefault="00DD674B" w:rsidP="00F77AA3">
      <w:pPr>
        <w:spacing w:after="0" w:line="240" w:lineRule="auto"/>
        <w:rPr>
          <w:rFonts w:ascii="Arial" w:eastAsia="Times New Roman" w:hAnsi="Arial" w:cs="Arial"/>
          <w:color w:val="000000"/>
          <w:sz w:val="24"/>
          <w:szCs w:val="24"/>
          <w:lang w:eastAsia="es-MX"/>
        </w:rPr>
      </w:pPr>
    </w:p>
    <w:p w14:paraId="3941FABD" w14:textId="05429144" w:rsidR="00AB3041" w:rsidRDefault="00AB3041">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br w:type="page"/>
      </w:r>
    </w:p>
    <w:p w14:paraId="0C7796CE" w14:textId="1514DC81" w:rsidR="00AB3041" w:rsidRPr="00AB3041" w:rsidRDefault="00AB3041" w:rsidP="00AB3041">
      <w:pPr>
        <w:spacing w:before="120" w:after="120" w:line="360" w:lineRule="auto"/>
        <w:jc w:val="center"/>
        <w:rPr>
          <w:rFonts w:ascii="Arial" w:eastAsia="Times New Roman" w:hAnsi="Arial" w:cs="Arial"/>
          <w:b/>
          <w:bCs/>
          <w:color w:val="202122"/>
          <w:sz w:val="24"/>
          <w:szCs w:val="24"/>
          <w:lang w:eastAsia="es-MX"/>
        </w:rPr>
      </w:pPr>
      <w:r w:rsidRPr="00AB3041">
        <w:rPr>
          <w:rFonts w:ascii="Arial" w:eastAsia="Times New Roman" w:hAnsi="Arial" w:cs="Arial"/>
          <w:b/>
          <w:bCs/>
          <w:color w:val="202122"/>
          <w:sz w:val="24"/>
          <w:szCs w:val="24"/>
          <w:lang w:eastAsia="es-MX"/>
        </w:rPr>
        <w:lastRenderedPageBreak/>
        <w:t xml:space="preserve">CONOCIMIENTO COMO </w:t>
      </w:r>
      <w:r w:rsidRPr="00AB3041">
        <w:rPr>
          <w:rFonts w:ascii="Arial" w:eastAsia="Times New Roman" w:hAnsi="Arial" w:cs="Arial"/>
          <w:b/>
          <w:bCs/>
          <w:color w:val="202122"/>
          <w:sz w:val="24"/>
          <w:szCs w:val="24"/>
          <w:lang w:eastAsia="es-MX"/>
        </w:rPr>
        <w:t>CREENCIA, VERDADERA</w:t>
      </w:r>
      <w:r w:rsidRPr="00AB3041">
        <w:rPr>
          <w:rFonts w:ascii="Arial" w:eastAsia="Times New Roman" w:hAnsi="Arial" w:cs="Arial"/>
          <w:b/>
          <w:bCs/>
          <w:color w:val="202122"/>
          <w:sz w:val="24"/>
          <w:szCs w:val="24"/>
          <w:lang w:eastAsia="es-MX"/>
        </w:rPr>
        <w:t>,JUSTIFICADA</w:t>
      </w:r>
    </w:p>
    <w:p w14:paraId="0087CBB2" w14:textId="79BE16A4" w:rsidR="00AB3041" w:rsidRPr="00AB3041" w:rsidRDefault="00AB3041" w:rsidP="00AB3041">
      <w:pPr>
        <w:spacing w:before="120" w:after="120" w:line="360" w:lineRule="auto"/>
        <w:jc w:val="both"/>
        <w:rPr>
          <w:rFonts w:ascii="Arial" w:eastAsia="Times New Roman" w:hAnsi="Arial" w:cs="Arial"/>
          <w:color w:val="202122"/>
          <w:sz w:val="24"/>
          <w:szCs w:val="24"/>
          <w:lang w:eastAsia="es-MX"/>
        </w:rPr>
      </w:pPr>
      <w:r>
        <w:rPr>
          <w:rFonts w:ascii="Arial" w:eastAsia="Times New Roman" w:hAnsi="Arial" w:cs="Arial"/>
          <w:color w:val="202122"/>
          <w:sz w:val="24"/>
          <w:szCs w:val="24"/>
          <w:lang w:eastAsia="es-MX"/>
        </w:rPr>
        <w:t>L</w:t>
      </w:r>
      <w:r w:rsidRPr="00AB3041">
        <w:rPr>
          <w:rFonts w:ascii="Arial" w:eastAsia="Times New Roman" w:hAnsi="Arial" w:cs="Arial"/>
          <w:color w:val="202122"/>
          <w:sz w:val="24"/>
          <w:szCs w:val="24"/>
          <w:lang w:eastAsia="es-MX"/>
        </w:rPr>
        <w:t>a definición de «conocimiento» como creencia verdadera justificada, el significado de frases como «Pedro sabe que llueve» se puede obtener con el siguiente conjunto de </w:t>
      </w:r>
      <w:hyperlink r:id="rId10" w:history="1">
        <w:r w:rsidRPr="00AB3041">
          <w:rPr>
            <w:rFonts w:ascii="Arial" w:eastAsia="Times New Roman" w:hAnsi="Arial" w:cs="Arial"/>
            <w:b/>
            <w:bCs/>
            <w:sz w:val="24"/>
            <w:szCs w:val="24"/>
            <w:lang w:eastAsia="es-MX"/>
          </w:rPr>
          <w:t>condiciones necesarias y suficientes</w:t>
        </w:r>
      </w:hyperlink>
      <w:r w:rsidRPr="00AB3041">
        <w:rPr>
          <w:rFonts w:ascii="Arial" w:eastAsia="Times New Roman" w:hAnsi="Arial" w:cs="Arial"/>
          <w:b/>
          <w:bCs/>
          <w:sz w:val="24"/>
          <w:szCs w:val="24"/>
          <w:lang w:eastAsia="es-MX"/>
        </w:rPr>
        <w:t>:</w:t>
      </w:r>
    </w:p>
    <w:p w14:paraId="749E1F70" w14:textId="77777777" w:rsidR="00AB3041" w:rsidRPr="00AB3041" w:rsidRDefault="00AB3041" w:rsidP="00AB3041">
      <w:pPr>
        <w:spacing w:before="120" w:after="120" w:line="360" w:lineRule="auto"/>
        <w:jc w:val="both"/>
        <w:rPr>
          <w:rFonts w:ascii="Arial" w:eastAsia="Times New Roman" w:hAnsi="Arial" w:cs="Arial"/>
          <w:color w:val="202122"/>
          <w:sz w:val="24"/>
          <w:szCs w:val="24"/>
          <w:lang w:eastAsia="es-MX"/>
        </w:rPr>
      </w:pPr>
      <w:r w:rsidRPr="00AB3041">
        <w:rPr>
          <w:rFonts w:ascii="Arial" w:eastAsia="Times New Roman" w:hAnsi="Arial" w:cs="Arial"/>
          <w:color w:val="202122"/>
          <w:sz w:val="24"/>
          <w:szCs w:val="24"/>
          <w:lang w:eastAsia="es-MX"/>
        </w:rPr>
        <w:t>Un sujeto S sabe que P si y sólo si:</w:t>
      </w:r>
    </w:p>
    <w:p w14:paraId="7128F93B" w14:textId="77777777" w:rsidR="00AB3041" w:rsidRPr="00AB3041" w:rsidRDefault="00AB3041" w:rsidP="00AB3041">
      <w:pPr>
        <w:numPr>
          <w:ilvl w:val="0"/>
          <w:numId w:val="1"/>
        </w:numPr>
        <w:spacing w:before="100" w:beforeAutospacing="1" w:after="24" w:line="360" w:lineRule="auto"/>
        <w:ind w:left="1104"/>
        <w:jc w:val="both"/>
        <w:rPr>
          <w:rFonts w:ascii="Arial" w:eastAsia="Times New Roman" w:hAnsi="Arial" w:cs="Arial"/>
          <w:color w:val="202122"/>
          <w:sz w:val="24"/>
          <w:szCs w:val="24"/>
          <w:lang w:eastAsia="es-MX"/>
        </w:rPr>
      </w:pPr>
      <w:r w:rsidRPr="00AB3041">
        <w:rPr>
          <w:rFonts w:ascii="Arial" w:eastAsia="Times New Roman" w:hAnsi="Arial" w:cs="Arial"/>
          <w:b/>
          <w:bCs/>
          <w:color w:val="202122"/>
          <w:sz w:val="24"/>
          <w:szCs w:val="24"/>
          <w:lang w:eastAsia="es-MX"/>
        </w:rPr>
        <w:t>P es verdadera</w:t>
      </w:r>
      <w:r w:rsidRPr="00AB3041">
        <w:rPr>
          <w:rFonts w:ascii="Arial" w:eastAsia="Times New Roman" w:hAnsi="Arial" w:cs="Arial"/>
          <w:color w:val="202122"/>
          <w:sz w:val="24"/>
          <w:szCs w:val="24"/>
          <w:lang w:eastAsia="es-MX"/>
        </w:rPr>
        <w:t> — Para que haya conocimiento, es necesario que la creencia sea verdadera.</w:t>
      </w:r>
    </w:p>
    <w:p w14:paraId="4BEE473E" w14:textId="77777777" w:rsidR="00AB3041" w:rsidRPr="00AB3041" w:rsidRDefault="00AB3041" w:rsidP="00AB3041">
      <w:pPr>
        <w:numPr>
          <w:ilvl w:val="0"/>
          <w:numId w:val="1"/>
        </w:numPr>
        <w:spacing w:before="100" w:beforeAutospacing="1" w:after="24" w:line="360" w:lineRule="auto"/>
        <w:ind w:left="1104"/>
        <w:jc w:val="both"/>
        <w:rPr>
          <w:rFonts w:ascii="Arial" w:eastAsia="Times New Roman" w:hAnsi="Arial" w:cs="Arial"/>
          <w:color w:val="202122"/>
          <w:sz w:val="24"/>
          <w:szCs w:val="24"/>
          <w:lang w:eastAsia="es-MX"/>
        </w:rPr>
      </w:pPr>
      <w:r w:rsidRPr="00AB3041">
        <w:rPr>
          <w:rFonts w:ascii="Arial" w:eastAsia="Times New Roman" w:hAnsi="Arial" w:cs="Arial"/>
          <w:b/>
          <w:bCs/>
          <w:color w:val="202122"/>
          <w:sz w:val="24"/>
          <w:szCs w:val="24"/>
          <w:lang w:eastAsia="es-MX"/>
        </w:rPr>
        <w:t>S cree que P</w:t>
      </w:r>
      <w:r w:rsidRPr="00AB3041">
        <w:rPr>
          <w:rFonts w:ascii="Arial" w:eastAsia="Times New Roman" w:hAnsi="Arial" w:cs="Arial"/>
          <w:color w:val="202122"/>
          <w:sz w:val="24"/>
          <w:szCs w:val="24"/>
          <w:lang w:eastAsia="es-MX"/>
        </w:rPr>
        <w:t> — La creencia puede ser más o menos firme, y puede ser expresada o no, pero debe existir.</w:t>
      </w:r>
    </w:p>
    <w:p w14:paraId="0F2FE447" w14:textId="77777777" w:rsidR="00AB3041" w:rsidRPr="00AB3041" w:rsidRDefault="00AB3041" w:rsidP="00AB3041">
      <w:pPr>
        <w:numPr>
          <w:ilvl w:val="0"/>
          <w:numId w:val="1"/>
        </w:numPr>
        <w:spacing w:before="100" w:beforeAutospacing="1" w:after="24" w:line="360" w:lineRule="auto"/>
        <w:ind w:left="1104"/>
        <w:jc w:val="both"/>
        <w:rPr>
          <w:rFonts w:ascii="Arial" w:eastAsia="Times New Roman" w:hAnsi="Arial" w:cs="Arial"/>
          <w:color w:val="202122"/>
          <w:sz w:val="24"/>
          <w:szCs w:val="24"/>
          <w:lang w:eastAsia="es-MX"/>
        </w:rPr>
      </w:pPr>
      <w:r w:rsidRPr="00AB3041">
        <w:rPr>
          <w:rFonts w:ascii="Arial" w:eastAsia="Times New Roman" w:hAnsi="Arial" w:cs="Arial"/>
          <w:b/>
          <w:bCs/>
          <w:color w:val="202122"/>
          <w:sz w:val="24"/>
          <w:szCs w:val="24"/>
          <w:lang w:eastAsia="es-MX"/>
        </w:rPr>
        <w:t>S tiene una </w:t>
      </w:r>
      <w:hyperlink r:id="rId11" w:tooltip="Teoría de la justificación" w:history="1">
        <w:r w:rsidRPr="00AB3041">
          <w:rPr>
            <w:rFonts w:ascii="Arial" w:eastAsia="Times New Roman" w:hAnsi="Arial" w:cs="Arial"/>
            <w:sz w:val="24"/>
            <w:szCs w:val="24"/>
            <w:u w:val="single"/>
            <w:lang w:eastAsia="es-MX"/>
          </w:rPr>
          <w:t>justificación</w:t>
        </w:r>
      </w:hyperlink>
      <w:r w:rsidRPr="00AB3041">
        <w:rPr>
          <w:rFonts w:ascii="Arial" w:eastAsia="Times New Roman" w:hAnsi="Arial" w:cs="Arial"/>
          <w:b/>
          <w:bCs/>
          <w:color w:val="202122"/>
          <w:sz w:val="24"/>
          <w:szCs w:val="24"/>
          <w:lang w:eastAsia="es-MX"/>
        </w:rPr>
        <w:t> para creer que P es verdadera</w:t>
      </w:r>
      <w:r w:rsidRPr="00AB3041">
        <w:rPr>
          <w:rFonts w:ascii="Arial" w:eastAsia="Times New Roman" w:hAnsi="Arial" w:cs="Arial"/>
          <w:color w:val="202122"/>
          <w:sz w:val="24"/>
          <w:szCs w:val="24"/>
          <w:lang w:eastAsia="es-MX"/>
        </w:rPr>
        <w:t> — La creencia debe estar basada en algún tipo de apoyo (generalmente: evidencia o razonamiento). De lo contrario, el que fuera verdadera o no sería cuestión de azar.</w:t>
      </w:r>
    </w:p>
    <w:p w14:paraId="3B552799" w14:textId="7BE0AA5D" w:rsidR="00AB3041" w:rsidRPr="00AB3041" w:rsidRDefault="00AB3041" w:rsidP="00AB3041">
      <w:pPr>
        <w:spacing w:before="120" w:after="120" w:line="360" w:lineRule="auto"/>
        <w:jc w:val="both"/>
        <w:rPr>
          <w:rFonts w:ascii="Arial" w:eastAsia="Times New Roman" w:hAnsi="Arial" w:cs="Arial"/>
          <w:color w:val="202122"/>
          <w:sz w:val="24"/>
          <w:szCs w:val="24"/>
          <w:lang w:eastAsia="es-MX"/>
        </w:rPr>
      </w:pPr>
      <w:r w:rsidRPr="00AB3041">
        <w:rPr>
          <w:rFonts w:ascii="Arial" w:eastAsia="Times New Roman" w:hAnsi="Arial" w:cs="Arial"/>
          <w:color w:val="202122"/>
          <w:sz w:val="24"/>
          <w:szCs w:val="24"/>
          <w:lang w:eastAsia="es-MX"/>
        </w:rPr>
        <w:t>Antes de la aparición del artículo de Gettier, la bondad de esta definición tripartita gozaba del consenso general de los epistemólogos.</w:t>
      </w:r>
      <w:r>
        <w:rPr>
          <w:rFonts w:ascii="Arial" w:eastAsia="Times New Roman" w:hAnsi="Arial" w:cs="Arial"/>
          <w:color w:val="202122"/>
          <w:sz w:val="24"/>
          <w:szCs w:val="24"/>
          <w:vertAlign w:val="superscript"/>
          <w:lang w:eastAsia="es-MX"/>
        </w:rPr>
        <w:t xml:space="preserve"> </w:t>
      </w:r>
      <w:r w:rsidRPr="00AB3041">
        <w:rPr>
          <w:rFonts w:ascii="Arial" w:eastAsia="Times New Roman" w:hAnsi="Arial" w:cs="Arial"/>
          <w:color w:val="202122"/>
          <w:sz w:val="24"/>
          <w:szCs w:val="24"/>
          <w:lang w:eastAsia="es-MX"/>
        </w:rPr>
        <w:t xml:space="preserve"> </w:t>
      </w:r>
      <w:r w:rsidRPr="00AB3041">
        <w:rPr>
          <w:rFonts w:ascii="Arial" w:eastAsia="Times New Roman" w:hAnsi="Arial" w:cs="Arial"/>
          <w:color w:val="202122"/>
          <w:sz w:val="24"/>
          <w:szCs w:val="24"/>
          <w:lang w:eastAsia="es-MX"/>
        </w:rPr>
        <w:t xml:space="preserve">Este análisis es un análisis general. Se pueden construir versiones más específicas a partir de la definición tripartita, por </w:t>
      </w:r>
      <w:r w:rsidR="00D6404D" w:rsidRPr="00AB3041">
        <w:rPr>
          <w:rFonts w:ascii="Arial" w:eastAsia="Times New Roman" w:hAnsi="Arial" w:cs="Arial"/>
          <w:color w:val="202122"/>
          <w:sz w:val="24"/>
          <w:szCs w:val="24"/>
          <w:lang w:eastAsia="es-MX"/>
        </w:rPr>
        <w:t>ejemplo,</w:t>
      </w:r>
      <w:r w:rsidRPr="00AB3041">
        <w:rPr>
          <w:rFonts w:ascii="Arial" w:eastAsia="Times New Roman" w:hAnsi="Arial" w:cs="Arial"/>
          <w:color w:val="202122"/>
          <w:sz w:val="24"/>
          <w:szCs w:val="24"/>
          <w:lang w:eastAsia="es-MX"/>
        </w:rPr>
        <w:t xml:space="preserve"> especificando más en los puntos de justificación, creencia y verdad</w:t>
      </w:r>
      <w:r>
        <w:rPr>
          <w:rFonts w:ascii="Arial" w:eastAsia="Times New Roman" w:hAnsi="Arial" w:cs="Arial"/>
          <w:color w:val="202122"/>
          <w:sz w:val="24"/>
          <w:szCs w:val="24"/>
          <w:lang w:eastAsia="es-MX"/>
        </w:rPr>
        <w:t>.</w:t>
      </w:r>
      <w:r w:rsidRPr="00AB3041">
        <w:rPr>
          <w:rFonts w:ascii="Arial" w:eastAsia="Times New Roman" w:hAnsi="Arial" w:cs="Arial"/>
          <w:color w:val="202122"/>
          <w:sz w:val="24"/>
          <w:szCs w:val="24"/>
          <w:lang w:eastAsia="es-MX"/>
        </w:rPr>
        <w:t xml:space="preserve"> </w:t>
      </w:r>
    </w:p>
    <w:p w14:paraId="65CB8796" w14:textId="77777777" w:rsidR="00DD674B" w:rsidRDefault="00DD674B" w:rsidP="00DD674B">
      <w:pPr>
        <w:spacing w:after="0" w:line="240" w:lineRule="auto"/>
        <w:rPr>
          <w:rFonts w:ascii="Arial" w:eastAsia="Times New Roman" w:hAnsi="Arial" w:cs="Arial"/>
          <w:color w:val="000000"/>
          <w:sz w:val="24"/>
          <w:szCs w:val="24"/>
          <w:lang w:eastAsia="es-MX"/>
        </w:rPr>
      </w:pPr>
    </w:p>
    <w:p w14:paraId="7238EA4A" w14:textId="0C810C6D" w:rsidR="00BD1CFA" w:rsidRDefault="00BD1CFA" w:rsidP="00BD1CFA">
      <w:pPr>
        <w:spacing w:after="0" w:line="240" w:lineRule="auto"/>
        <w:jc w:val="center"/>
        <w:rPr>
          <w:rFonts w:ascii="Arial" w:eastAsia="Times New Roman" w:hAnsi="Arial" w:cs="Arial"/>
          <w:color w:val="000000"/>
          <w:sz w:val="24"/>
          <w:szCs w:val="24"/>
          <w:lang w:eastAsia="es-MX"/>
        </w:rPr>
      </w:pPr>
    </w:p>
    <w:p w14:paraId="4DC668AB" w14:textId="77777777" w:rsidR="00BD1CFA" w:rsidRDefault="00BD1CFA" w:rsidP="00BD1CFA">
      <w:pPr>
        <w:spacing w:after="0" w:line="240" w:lineRule="auto"/>
        <w:rPr>
          <w:rFonts w:ascii="Arial" w:eastAsia="Times New Roman" w:hAnsi="Arial" w:cs="Arial"/>
          <w:color w:val="000000"/>
          <w:sz w:val="24"/>
          <w:szCs w:val="24"/>
          <w:lang w:eastAsia="es-MX"/>
        </w:rPr>
      </w:pPr>
    </w:p>
    <w:p w14:paraId="09F977BE" w14:textId="42736B05" w:rsidR="00BD1CFA" w:rsidRDefault="00BD1CFA" w:rsidP="00BD1CFA">
      <w:pPr>
        <w:spacing w:after="0" w:line="240" w:lineRule="auto"/>
        <w:jc w:val="center"/>
        <w:rPr>
          <w:rFonts w:ascii="Arial" w:eastAsia="Times New Roman" w:hAnsi="Arial" w:cs="Arial"/>
          <w:color w:val="000000"/>
          <w:sz w:val="24"/>
          <w:szCs w:val="24"/>
          <w:lang w:eastAsia="es-MX"/>
        </w:rPr>
      </w:pPr>
    </w:p>
    <w:p w14:paraId="60DD8518" w14:textId="77777777" w:rsidR="00BD1CFA" w:rsidRPr="00BD1CFA" w:rsidRDefault="00BD1CFA" w:rsidP="00BD1CFA">
      <w:pPr>
        <w:spacing w:after="0" w:line="240" w:lineRule="auto"/>
        <w:jc w:val="center"/>
        <w:rPr>
          <w:rFonts w:ascii="Arial" w:eastAsia="Times New Roman" w:hAnsi="Arial" w:cs="Arial"/>
          <w:color w:val="000000"/>
          <w:sz w:val="24"/>
          <w:szCs w:val="24"/>
          <w:lang w:eastAsia="es-MX"/>
        </w:rPr>
      </w:pPr>
    </w:p>
    <w:p w14:paraId="4014A51F" w14:textId="77777777" w:rsidR="00BD1CFA" w:rsidRDefault="00BD1CFA" w:rsidP="00BD1CFA">
      <w:pPr>
        <w:jc w:val="center"/>
        <w:rPr>
          <w:rFonts w:ascii="Times New Roman" w:hAnsi="Times New Roman" w:cs="Times New Roman"/>
          <w:sz w:val="24"/>
          <w:szCs w:val="24"/>
        </w:rPr>
      </w:pPr>
    </w:p>
    <w:p w14:paraId="68AD70A0" w14:textId="77777777" w:rsidR="005A3776" w:rsidRDefault="005A3776"/>
    <w:sectPr w:rsidR="005A3776" w:rsidSect="00BD1CFA">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5F42"/>
    <w:multiLevelType w:val="multilevel"/>
    <w:tmpl w:val="83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76"/>
    <w:rsid w:val="005A3776"/>
    <w:rsid w:val="00AB3041"/>
    <w:rsid w:val="00BD1CFA"/>
    <w:rsid w:val="00D6404D"/>
    <w:rsid w:val="00DD674B"/>
    <w:rsid w:val="00F77A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6A64"/>
  <w15:chartTrackingRefBased/>
  <w15:docId w15:val="{BE0C0506-48CE-4FDE-B193-DDA1C591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C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B3041"/>
    <w:rPr>
      <w:color w:val="0000FF"/>
      <w:u w:val="single"/>
    </w:rPr>
  </w:style>
  <w:style w:type="paragraph" w:styleId="NormalWeb">
    <w:name w:val="Normal (Web)"/>
    <w:basedOn w:val="Normal"/>
    <w:uiPriority w:val="99"/>
    <w:semiHidden/>
    <w:unhideWhenUsed/>
    <w:rsid w:val="00AB304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2576">
      <w:bodyDiv w:val="1"/>
      <w:marLeft w:val="0"/>
      <w:marRight w:val="0"/>
      <w:marTop w:val="0"/>
      <w:marBottom w:val="0"/>
      <w:divBdr>
        <w:top w:val="none" w:sz="0" w:space="0" w:color="auto"/>
        <w:left w:val="none" w:sz="0" w:space="0" w:color="auto"/>
        <w:bottom w:val="none" w:sz="0" w:space="0" w:color="auto"/>
        <w:right w:val="none" w:sz="0" w:space="0" w:color="auto"/>
      </w:divBdr>
      <w:divsChild>
        <w:div w:id="798383294">
          <w:marLeft w:val="0"/>
          <w:marRight w:val="0"/>
          <w:marTop w:val="0"/>
          <w:marBottom w:val="0"/>
          <w:divBdr>
            <w:top w:val="none" w:sz="0" w:space="0" w:color="auto"/>
            <w:left w:val="none" w:sz="0" w:space="0" w:color="auto"/>
            <w:bottom w:val="none" w:sz="0" w:space="0" w:color="auto"/>
            <w:right w:val="none" w:sz="0" w:space="0" w:color="auto"/>
          </w:divBdr>
        </w:div>
        <w:div w:id="1665268">
          <w:marLeft w:val="0"/>
          <w:marRight w:val="0"/>
          <w:marTop w:val="0"/>
          <w:marBottom w:val="0"/>
          <w:divBdr>
            <w:top w:val="none" w:sz="0" w:space="0" w:color="auto"/>
            <w:left w:val="none" w:sz="0" w:space="0" w:color="auto"/>
            <w:bottom w:val="none" w:sz="0" w:space="0" w:color="auto"/>
            <w:right w:val="none" w:sz="0" w:space="0" w:color="auto"/>
          </w:divBdr>
        </w:div>
      </w:divsChild>
    </w:div>
    <w:div w:id="19225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7/imco/imco.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ografias.com/trabajos11/basda/basda.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ografias.com/trabajos14/administ-procesos/administ-procesos.shtml" TargetMode="External"/><Relationship Id="rId11" Type="http://schemas.openxmlformats.org/officeDocument/2006/relationships/hyperlink" Target="https://es.wikipedia.org/wiki/Teor%C3%ADa_de_la_justificaci%C3%B3n" TargetMode="External"/><Relationship Id="rId5" Type="http://schemas.openxmlformats.org/officeDocument/2006/relationships/image" Target="media/image1.gif"/><Relationship Id="rId10" Type="http://schemas.openxmlformats.org/officeDocument/2006/relationships/hyperlink" Target="https://es.wikipedia.org/wiki/Condici%C3%B3n_necesaria_y_suficiente" TargetMode="External"/><Relationship Id="rId4" Type="http://schemas.openxmlformats.org/officeDocument/2006/relationships/webSettings" Target="webSettings.xml"/><Relationship Id="rId9" Type="http://schemas.openxmlformats.org/officeDocument/2006/relationships/hyperlink" Target="https://www.monografias.com/trabajos15/todorov/todorov.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4</cp:revision>
  <dcterms:created xsi:type="dcterms:W3CDTF">2021-05-24T19:24:00Z</dcterms:created>
  <dcterms:modified xsi:type="dcterms:W3CDTF">2021-05-26T19:38:00Z</dcterms:modified>
</cp:coreProperties>
</file>