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3D" w:rsidRPr="00FE773D" w:rsidRDefault="00FE773D" w:rsidP="00FE773D">
      <w:pPr>
        <w:spacing w:after="0"/>
        <w:jc w:val="center"/>
        <w:rPr>
          <w:rFonts w:ascii="Arial" w:hAnsi="Arial" w:cs="Arial"/>
          <w:b/>
          <w:sz w:val="28"/>
        </w:rPr>
      </w:pPr>
      <w:r w:rsidRPr="00FE773D">
        <w:rPr>
          <w:rFonts w:ascii="Arial" w:hAnsi="Arial" w:cs="Arial"/>
          <w:b/>
          <w:sz w:val="28"/>
        </w:rPr>
        <w:t>LAS NOCIONES DE CONOCIMIENTO</w:t>
      </w:r>
      <w:r w:rsidRPr="00FE773D">
        <w:rPr>
          <w:rFonts w:ascii="Arial" w:hAnsi="Arial" w:cs="Arial"/>
          <w:b/>
          <w:sz w:val="28"/>
        </w:rPr>
        <w:t>, EXPLICACION</w:t>
      </w:r>
      <w:r w:rsidRPr="00FE773D">
        <w:rPr>
          <w:rFonts w:ascii="Arial" w:hAnsi="Arial" w:cs="Arial"/>
          <w:b/>
          <w:sz w:val="28"/>
        </w:rPr>
        <w:t xml:space="preserve"> Y COMPRENSION.</w:t>
      </w:r>
    </w:p>
    <w:p w:rsidR="00FE773D" w:rsidRPr="00FE773D" w:rsidRDefault="00FE773D" w:rsidP="00FE773D">
      <w:pPr>
        <w:spacing w:after="0"/>
        <w:jc w:val="center"/>
        <w:rPr>
          <w:rFonts w:ascii="Arial" w:hAnsi="Arial" w:cs="Arial"/>
          <w:b/>
          <w:sz w:val="28"/>
        </w:rPr>
      </w:pPr>
    </w:p>
    <w:p w:rsidR="00FE773D" w:rsidRPr="00FE773D" w:rsidRDefault="00FE773D" w:rsidP="00FE773D">
      <w:pPr>
        <w:spacing w:after="0"/>
        <w:jc w:val="center"/>
        <w:rPr>
          <w:rFonts w:ascii="Arial" w:hAnsi="Arial" w:cs="Arial"/>
          <w:b/>
          <w:sz w:val="28"/>
        </w:rPr>
      </w:pPr>
      <w:r w:rsidRPr="00FE773D">
        <w:rPr>
          <w:rFonts w:ascii="Arial" w:hAnsi="Arial" w:cs="Arial"/>
          <w:b/>
          <w:sz w:val="28"/>
        </w:rPr>
        <w:t>CONOCIMIENTO COMO CREENCIA</w:t>
      </w:r>
      <w:r w:rsidRPr="00FE773D">
        <w:rPr>
          <w:rFonts w:ascii="Arial" w:hAnsi="Arial" w:cs="Arial"/>
          <w:b/>
          <w:sz w:val="28"/>
        </w:rPr>
        <w:t>, VERDADERA, JUSTIFICADA</w:t>
      </w:r>
    </w:p>
    <w:p w:rsidR="00FE773D" w:rsidRDefault="00FE773D" w:rsidP="00FE773D">
      <w:pPr>
        <w:spacing w:after="0"/>
        <w:jc w:val="center"/>
        <w:rPr>
          <w:rFonts w:ascii="Arial" w:hAnsi="Arial" w:cs="Arial"/>
          <w:sz w:val="24"/>
        </w:rPr>
      </w:pPr>
    </w:p>
    <w:p w:rsidR="00FE773D" w:rsidRPr="00FE773D" w:rsidRDefault="00FE773D" w:rsidP="00FE773D">
      <w:pPr>
        <w:jc w:val="both"/>
        <w:rPr>
          <w:rFonts w:ascii="Arial" w:hAnsi="Arial" w:cs="Arial"/>
          <w:sz w:val="24"/>
        </w:rPr>
      </w:pPr>
      <w:r w:rsidRPr="00FE773D">
        <w:rPr>
          <w:rFonts w:ascii="Arial" w:hAnsi="Arial" w:cs="Arial"/>
          <w:sz w:val="24"/>
        </w:rPr>
        <w:t>El conocimiento filosófico es el conjunto de saberes obtenidos mediante la observación, análisis y reflexión sobre la naturaleza del ser y la realidad que este contempla.</w:t>
      </w:r>
    </w:p>
    <w:p w:rsidR="00FE773D" w:rsidRPr="00FE773D" w:rsidRDefault="00FE773D" w:rsidP="00FE773D">
      <w:pPr>
        <w:jc w:val="both"/>
        <w:rPr>
          <w:rFonts w:ascii="Arial" w:hAnsi="Arial" w:cs="Arial"/>
          <w:sz w:val="24"/>
        </w:rPr>
      </w:pPr>
      <w:r w:rsidRPr="00FE773D">
        <w:rPr>
          <w:rFonts w:ascii="Arial" w:hAnsi="Arial" w:cs="Arial"/>
          <w:sz w:val="24"/>
        </w:rPr>
        <w:t>La función del conocimiento filosófico es generar nuevas ideas y conocimientos a partir de la reflexión y de la argumentación racional.</w:t>
      </w:r>
    </w:p>
    <w:p w:rsidR="00FE773D" w:rsidRPr="00FE773D" w:rsidRDefault="00FE773D" w:rsidP="00FE773D">
      <w:pPr>
        <w:jc w:val="both"/>
        <w:rPr>
          <w:rFonts w:ascii="Arial" w:hAnsi="Arial" w:cs="Arial"/>
          <w:sz w:val="24"/>
        </w:rPr>
      </w:pPr>
      <w:r w:rsidRPr="00FE773D">
        <w:rPr>
          <w:rFonts w:ascii="Arial" w:hAnsi="Arial" w:cs="Arial"/>
          <w:sz w:val="24"/>
        </w:rPr>
        <w:t>Busca responder cómo el ser humano se relaciona con la realidad y la existencia, y nos aproxima a la sabiduría que guía la vida de las personas.</w:t>
      </w:r>
    </w:p>
    <w:p w:rsidR="00FE773D" w:rsidRPr="00FE773D" w:rsidRDefault="00FE773D" w:rsidP="00FE773D">
      <w:pPr>
        <w:jc w:val="both"/>
        <w:rPr>
          <w:rFonts w:ascii="Arial" w:hAnsi="Arial" w:cs="Arial"/>
          <w:sz w:val="24"/>
        </w:rPr>
      </w:pPr>
      <w:r w:rsidRPr="00FE773D">
        <w:rPr>
          <w:rFonts w:ascii="Arial" w:hAnsi="Arial" w:cs="Arial"/>
          <w:sz w:val="24"/>
        </w:rPr>
        <w:t>Sus objetivos son encontrar la verdad de las cosas, del conocimiento y del ser, así como, responder cuestiones sobre el ahora y el pensamiento actual.</w:t>
      </w:r>
    </w:p>
    <w:p w:rsidR="00FE773D" w:rsidRPr="00FE773D" w:rsidRDefault="00FE773D" w:rsidP="00FE773D">
      <w:pPr>
        <w:jc w:val="both"/>
        <w:rPr>
          <w:rFonts w:ascii="Arial" w:hAnsi="Arial" w:cs="Arial"/>
          <w:sz w:val="24"/>
        </w:rPr>
      </w:pPr>
      <w:r w:rsidRPr="00FE773D">
        <w:rPr>
          <w:rFonts w:ascii="Arial" w:hAnsi="Arial" w:cs="Arial"/>
          <w:sz w:val="24"/>
        </w:rPr>
        <w:t>El conocimiento filosófico se caracteriza por ser crítico, analítico e integrador, a fin de guiar las acciones humanas. Para ello, debe evaluar la validez de sus argumentos y de sus afirmaciones.</w:t>
      </w:r>
    </w:p>
    <w:p w:rsidR="00FE773D" w:rsidRPr="00FE773D" w:rsidRDefault="00FE773D" w:rsidP="00FE773D">
      <w:pPr>
        <w:jc w:val="both"/>
        <w:rPr>
          <w:rFonts w:ascii="Arial" w:hAnsi="Arial" w:cs="Arial"/>
          <w:sz w:val="24"/>
        </w:rPr>
      </w:pPr>
      <w:r w:rsidRPr="00FE773D">
        <w:rPr>
          <w:rFonts w:ascii="Arial" w:hAnsi="Arial" w:cs="Arial"/>
          <w:sz w:val="24"/>
        </w:rPr>
        <w:t>Existen diferentes tipos de conocimiento filosófico que abarcan diversos temas, disciplinas, métodos y teorías que permiten resolver diversos problemas filosóficos. Por ejemplo, el conocimiento epistemológico estudia el origen y validez de las ideas, y el conocimiento político estudia cómo son las relaciones entre los individuos de una sociedad.</w:t>
      </w:r>
    </w:p>
    <w:p w:rsidR="00FE773D" w:rsidRPr="00FE773D" w:rsidRDefault="00FE773D" w:rsidP="00FE773D">
      <w:pPr>
        <w:jc w:val="both"/>
        <w:rPr>
          <w:rFonts w:ascii="Arial" w:hAnsi="Arial" w:cs="Arial"/>
          <w:sz w:val="24"/>
        </w:rPr>
      </w:pPr>
      <w:r w:rsidRPr="00FE773D">
        <w:rPr>
          <w:rFonts w:ascii="Arial" w:hAnsi="Arial" w:cs="Arial"/>
          <w:sz w:val="24"/>
        </w:rPr>
        <w:t xml:space="preserve"> </w:t>
      </w:r>
      <w:r w:rsidR="00A3380B" w:rsidRPr="00FE773D">
        <w:rPr>
          <w:rFonts w:ascii="Arial" w:hAnsi="Arial" w:cs="Arial"/>
          <w:sz w:val="24"/>
        </w:rPr>
        <w:t>En relación a la explicación-comprensión, Von Wright, (1.987), indica que “la investigación científica presenta dos aspectos: “por una parte se encuentra el escrutinio y el descubrimiento de hechos y por otra, la construcción</w:t>
      </w:r>
      <w:r w:rsidR="00A3380B" w:rsidRPr="00FE773D">
        <w:rPr>
          <w:rFonts w:ascii="Arial" w:hAnsi="Arial" w:cs="Arial"/>
          <w:sz w:val="24"/>
        </w:rPr>
        <w:t xml:space="preserve"> de hipótesis y teorías (p.18)”.</w:t>
      </w:r>
    </w:p>
    <w:p w:rsidR="00FE773D" w:rsidRPr="00FE773D" w:rsidRDefault="00FE773D" w:rsidP="00FE773D">
      <w:pPr>
        <w:jc w:val="both"/>
        <w:rPr>
          <w:rFonts w:ascii="Arial" w:hAnsi="Arial" w:cs="Arial"/>
          <w:sz w:val="24"/>
        </w:rPr>
      </w:pPr>
      <w:r w:rsidRPr="00FE773D">
        <w:rPr>
          <w:rFonts w:ascii="Arial" w:hAnsi="Arial" w:cs="Arial"/>
          <w:sz w:val="24"/>
        </w:rPr>
        <w:t>El </w:t>
      </w:r>
      <w:r w:rsidRPr="00FE773D">
        <w:rPr>
          <w:rFonts w:ascii="Arial" w:hAnsi="Arial" w:cs="Arial"/>
          <w:bCs/>
          <w:sz w:val="24"/>
        </w:rPr>
        <w:t xml:space="preserve">problema de </w:t>
      </w:r>
      <w:proofErr w:type="spellStart"/>
      <w:r w:rsidRPr="00FE773D">
        <w:rPr>
          <w:rFonts w:ascii="Arial" w:hAnsi="Arial" w:cs="Arial"/>
          <w:bCs/>
          <w:sz w:val="24"/>
        </w:rPr>
        <w:t>Gettier</w:t>
      </w:r>
      <w:proofErr w:type="spellEnd"/>
      <w:r w:rsidRPr="00FE773D">
        <w:rPr>
          <w:rFonts w:ascii="Arial" w:hAnsi="Arial" w:cs="Arial"/>
          <w:sz w:val="24"/>
        </w:rPr>
        <w:t> es un problema en </w:t>
      </w:r>
      <w:hyperlink r:id="rId5" w:tooltip="Gnoseología" w:history="1">
        <w:r w:rsidRPr="00FE773D">
          <w:rPr>
            <w:rStyle w:val="Hipervnculo"/>
            <w:rFonts w:ascii="Arial" w:hAnsi="Arial" w:cs="Arial"/>
            <w:color w:val="auto"/>
            <w:sz w:val="24"/>
            <w:u w:val="none"/>
          </w:rPr>
          <w:t>gnoseología</w:t>
        </w:r>
      </w:hyperlink>
      <w:r w:rsidRPr="00FE773D">
        <w:rPr>
          <w:rFonts w:ascii="Arial" w:hAnsi="Arial" w:cs="Arial"/>
          <w:sz w:val="24"/>
        </w:rPr>
        <w:t> moderna que surge al presentar </w:t>
      </w:r>
      <w:hyperlink r:id="rId6" w:tooltip="Contraejemplo" w:history="1">
        <w:r w:rsidRPr="00FE773D">
          <w:rPr>
            <w:rStyle w:val="Hipervnculo"/>
            <w:rFonts w:ascii="Arial" w:hAnsi="Arial" w:cs="Arial"/>
            <w:color w:val="auto"/>
            <w:sz w:val="24"/>
            <w:u w:val="none"/>
          </w:rPr>
          <w:t>contraejemplos</w:t>
        </w:r>
      </w:hyperlink>
      <w:r w:rsidRPr="00FE773D">
        <w:rPr>
          <w:rFonts w:ascii="Arial" w:hAnsi="Arial" w:cs="Arial"/>
          <w:sz w:val="24"/>
        </w:rPr>
        <w:t> a la definición clásica de </w:t>
      </w:r>
      <w:hyperlink r:id="rId7" w:tooltip="Conocimiento" w:history="1">
        <w:r w:rsidRPr="00FE773D">
          <w:rPr>
            <w:rStyle w:val="Hipervnculo"/>
            <w:rFonts w:ascii="Arial" w:hAnsi="Arial" w:cs="Arial"/>
            <w:color w:val="auto"/>
            <w:sz w:val="24"/>
            <w:u w:val="none"/>
          </w:rPr>
          <w:t>conocimiento</w:t>
        </w:r>
      </w:hyperlink>
      <w:r w:rsidRPr="00FE773D">
        <w:rPr>
          <w:rFonts w:ascii="Arial" w:hAnsi="Arial" w:cs="Arial"/>
          <w:sz w:val="24"/>
        </w:rPr>
        <w:t> como «creencia verdadera justificada» y que obligan a modificar la definición.</w:t>
      </w:r>
    </w:p>
    <w:p w:rsidR="00FE773D" w:rsidRPr="00FE773D" w:rsidRDefault="00FE773D" w:rsidP="00FE773D">
      <w:pPr>
        <w:jc w:val="both"/>
        <w:rPr>
          <w:rFonts w:ascii="Arial" w:hAnsi="Arial" w:cs="Arial"/>
          <w:sz w:val="24"/>
        </w:rPr>
      </w:pPr>
      <w:r w:rsidRPr="00FE773D">
        <w:rPr>
          <w:rFonts w:ascii="Arial" w:hAnsi="Arial" w:cs="Arial"/>
          <w:sz w:val="24"/>
        </w:rPr>
        <w:t>Desde al menos el </w:t>
      </w:r>
      <w:proofErr w:type="spellStart"/>
      <w:r w:rsidRPr="00FE773D">
        <w:rPr>
          <w:rFonts w:ascii="Arial" w:hAnsi="Arial" w:cs="Arial"/>
          <w:i/>
          <w:iCs/>
          <w:sz w:val="24"/>
        </w:rPr>
        <w:fldChar w:fldCharType="begin"/>
      </w:r>
      <w:r w:rsidRPr="00FE773D">
        <w:rPr>
          <w:rFonts w:ascii="Arial" w:hAnsi="Arial" w:cs="Arial"/>
          <w:i/>
          <w:iCs/>
          <w:sz w:val="24"/>
        </w:rPr>
        <w:instrText xml:space="preserve"> HYPERLINK "https://es.wikipedia.org/wiki/Teeteto_(di%C3%A1logo)" \o "Teeteto (diálogo)" </w:instrText>
      </w:r>
      <w:r w:rsidRPr="00FE773D">
        <w:rPr>
          <w:rFonts w:ascii="Arial" w:hAnsi="Arial" w:cs="Arial"/>
          <w:i/>
          <w:iCs/>
          <w:sz w:val="24"/>
        </w:rPr>
        <w:fldChar w:fldCharType="separate"/>
      </w:r>
      <w:r w:rsidRPr="00FE773D">
        <w:rPr>
          <w:rStyle w:val="Hipervnculo"/>
          <w:rFonts w:ascii="Arial" w:hAnsi="Arial" w:cs="Arial"/>
          <w:i/>
          <w:iCs/>
          <w:color w:val="auto"/>
          <w:sz w:val="24"/>
          <w:u w:val="none"/>
        </w:rPr>
        <w:t>Teeteto</w:t>
      </w:r>
      <w:proofErr w:type="spellEnd"/>
      <w:r w:rsidRPr="00FE773D">
        <w:rPr>
          <w:rFonts w:ascii="Arial" w:hAnsi="Arial" w:cs="Arial"/>
          <w:sz w:val="24"/>
        </w:rPr>
        <w:fldChar w:fldCharType="end"/>
      </w:r>
      <w:r w:rsidRPr="00FE773D">
        <w:rPr>
          <w:rFonts w:ascii="Arial" w:hAnsi="Arial" w:cs="Arial"/>
          <w:sz w:val="24"/>
        </w:rPr>
        <w:t> de </w:t>
      </w:r>
      <w:hyperlink r:id="rId8" w:tooltip="Platón" w:history="1">
        <w:r w:rsidRPr="00FE773D">
          <w:rPr>
            <w:rStyle w:val="Hipervnculo"/>
            <w:rFonts w:ascii="Arial" w:hAnsi="Arial" w:cs="Arial"/>
            <w:color w:val="auto"/>
            <w:sz w:val="24"/>
            <w:u w:val="none"/>
          </w:rPr>
          <w:t>Platón</w:t>
        </w:r>
      </w:hyperlink>
      <w:r w:rsidRPr="00FE773D">
        <w:rPr>
          <w:rFonts w:ascii="Arial" w:hAnsi="Arial" w:cs="Arial"/>
          <w:sz w:val="24"/>
        </w:rPr>
        <w:t>,</w:t>
      </w:r>
      <w:hyperlink r:id="rId9" w:anchor="cite_note-1" w:history="1">
        <w:r w:rsidRPr="00FE773D">
          <w:rPr>
            <w:rStyle w:val="Hipervnculo"/>
            <w:rFonts w:ascii="Arial" w:hAnsi="Arial" w:cs="Arial"/>
            <w:color w:val="auto"/>
            <w:sz w:val="24"/>
            <w:u w:val="none"/>
            <w:vertAlign w:val="superscript"/>
          </w:rPr>
          <w:t>1</w:t>
        </w:r>
      </w:hyperlink>
      <w:r w:rsidRPr="00FE773D">
        <w:rPr>
          <w:rFonts w:ascii="Arial" w:hAnsi="Arial" w:cs="Arial"/>
          <w:sz w:val="24"/>
        </w:rPr>
        <w:t>​ la gnoseología contaba con una definición generalmente satisfactoria del conocimiento proposicional: si S es un </w:t>
      </w:r>
      <w:hyperlink r:id="rId10" w:tooltip="Sujeto (filosofía)" w:history="1">
        <w:r w:rsidRPr="00FE773D">
          <w:rPr>
            <w:rStyle w:val="Hipervnculo"/>
            <w:rFonts w:ascii="Arial" w:hAnsi="Arial" w:cs="Arial"/>
            <w:color w:val="auto"/>
            <w:sz w:val="24"/>
            <w:u w:val="none"/>
          </w:rPr>
          <w:t>sujeto</w:t>
        </w:r>
      </w:hyperlink>
      <w:r w:rsidRPr="00FE773D">
        <w:rPr>
          <w:rFonts w:ascii="Arial" w:hAnsi="Arial" w:cs="Arial"/>
          <w:sz w:val="24"/>
        </w:rPr>
        <w:t> y </w:t>
      </w:r>
      <w:r w:rsidRPr="00FE773D">
        <w:rPr>
          <w:rFonts w:ascii="Arial" w:hAnsi="Arial" w:cs="Arial"/>
          <w:i/>
          <w:iCs/>
          <w:sz w:val="24"/>
        </w:rPr>
        <w:t>p</w:t>
      </w:r>
      <w:r w:rsidRPr="00FE773D">
        <w:rPr>
          <w:rFonts w:ascii="Arial" w:hAnsi="Arial" w:cs="Arial"/>
          <w:sz w:val="24"/>
        </w:rPr>
        <w:t> una </w:t>
      </w:r>
      <w:hyperlink r:id="rId11" w:tooltip="Proposición" w:history="1">
        <w:r w:rsidRPr="00FE773D">
          <w:rPr>
            <w:rStyle w:val="Hipervnculo"/>
            <w:rFonts w:ascii="Arial" w:hAnsi="Arial" w:cs="Arial"/>
            <w:color w:val="auto"/>
            <w:sz w:val="24"/>
            <w:u w:val="none"/>
          </w:rPr>
          <w:t>proposición</w:t>
        </w:r>
      </w:hyperlink>
      <w:r w:rsidRPr="00FE773D">
        <w:rPr>
          <w:rFonts w:ascii="Arial" w:hAnsi="Arial" w:cs="Arial"/>
          <w:sz w:val="24"/>
        </w:rPr>
        <w:t>, entonces S sabe que </w:t>
      </w:r>
      <w:r w:rsidRPr="00FE773D">
        <w:rPr>
          <w:rFonts w:ascii="Arial" w:hAnsi="Arial" w:cs="Arial"/>
          <w:i/>
          <w:iCs/>
          <w:sz w:val="24"/>
        </w:rPr>
        <w:t>p</w:t>
      </w:r>
      <w:r w:rsidRPr="00FE773D">
        <w:rPr>
          <w:rFonts w:ascii="Arial" w:hAnsi="Arial" w:cs="Arial"/>
          <w:sz w:val="24"/>
        </w:rPr>
        <w:t> </w:t>
      </w:r>
      <w:hyperlink r:id="rId12" w:tooltip="" w:history="1">
        <w:r w:rsidRPr="00FE773D">
          <w:rPr>
            <w:rStyle w:val="Hipervnculo"/>
            <w:rFonts w:ascii="Arial" w:hAnsi="Arial" w:cs="Arial"/>
            <w:color w:val="auto"/>
            <w:sz w:val="24"/>
            <w:u w:val="none"/>
          </w:rPr>
          <w:t>si y sólo si</w:t>
        </w:r>
      </w:hyperlink>
      <w:r w:rsidRPr="00FE773D">
        <w:rPr>
          <w:rFonts w:ascii="Arial" w:hAnsi="Arial" w:cs="Arial"/>
          <w:sz w:val="24"/>
        </w:rPr>
        <w:t>:</w:t>
      </w:r>
    </w:p>
    <w:p w:rsidR="00FE773D" w:rsidRPr="00FE773D" w:rsidRDefault="00FE773D" w:rsidP="00FE773D">
      <w:pPr>
        <w:numPr>
          <w:ilvl w:val="0"/>
          <w:numId w:val="1"/>
        </w:numPr>
        <w:jc w:val="both"/>
        <w:rPr>
          <w:rFonts w:ascii="Arial" w:hAnsi="Arial" w:cs="Arial"/>
          <w:sz w:val="24"/>
        </w:rPr>
      </w:pPr>
      <w:r w:rsidRPr="00FE773D">
        <w:rPr>
          <w:rFonts w:ascii="Arial" w:hAnsi="Arial" w:cs="Arial"/>
          <w:sz w:val="24"/>
        </w:rPr>
        <w:t>S cree que </w:t>
      </w:r>
      <w:r w:rsidRPr="00FE773D">
        <w:rPr>
          <w:rFonts w:ascii="Arial" w:hAnsi="Arial" w:cs="Arial"/>
          <w:i/>
          <w:iCs/>
          <w:sz w:val="24"/>
        </w:rPr>
        <w:t>p</w:t>
      </w:r>
    </w:p>
    <w:p w:rsidR="00FE773D" w:rsidRPr="00FE773D" w:rsidRDefault="00FE773D" w:rsidP="00FE773D">
      <w:pPr>
        <w:numPr>
          <w:ilvl w:val="0"/>
          <w:numId w:val="1"/>
        </w:numPr>
        <w:jc w:val="both"/>
        <w:rPr>
          <w:rFonts w:ascii="Arial" w:hAnsi="Arial" w:cs="Arial"/>
          <w:sz w:val="24"/>
        </w:rPr>
      </w:pPr>
      <w:r w:rsidRPr="00FE773D">
        <w:rPr>
          <w:rFonts w:ascii="Arial" w:hAnsi="Arial" w:cs="Arial"/>
          <w:i/>
          <w:iCs/>
          <w:sz w:val="24"/>
        </w:rPr>
        <w:t>p</w:t>
      </w:r>
      <w:r w:rsidRPr="00FE773D">
        <w:rPr>
          <w:rFonts w:ascii="Arial" w:hAnsi="Arial" w:cs="Arial"/>
          <w:sz w:val="24"/>
        </w:rPr>
        <w:t> es verdadera</w:t>
      </w:r>
    </w:p>
    <w:p w:rsidR="00FE773D" w:rsidRPr="00FE773D" w:rsidRDefault="00FE773D" w:rsidP="00FE773D">
      <w:pPr>
        <w:numPr>
          <w:ilvl w:val="0"/>
          <w:numId w:val="1"/>
        </w:numPr>
        <w:jc w:val="both"/>
        <w:rPr>
          <w:rFonts w:ascii="Arial" w:hAnsi="Arial" w:cs="Arial"/>
          <w:sz w:val="24"/>
        </w:rPr>
      </w:pPr>
      <w:r w:rsidRPr="00FE773D">
        <w:rPr>
          <w:rFonts w:ascii="Arial" w:hAnsi="Arial" w:cs="Arial"/>
          <w:sz w:val="24"/>
        </w:rPr>
        <w:lastRenderedPageBreak/>
        <w:t>S está justificado en creer que </w:t>
      </w:r>
      <w:r w:rsidRPr="00FE773D">
        <w:rPr>
          <w:rFonts w:ascii="Arial" w:hAnsi="Arial" w:cs="Arial"/>
          <w:i/>
          <w:iCs/>
          <w:sz w:val="24"/>
        </w:rPr>
        <w:t>p</w:t>
      </w:r>
    </w:p>
    <w:p w:rsidR="00FE773D" w:rsidRPr="00FE773D" w:rsidRDefault="00FE773D" w:rsidP="00FE773D">
      <w:pPr>
        <w:jc w:val="both"/>
        <w:rPr>
          <w:rFonts w:ascii="Arial" w:hAnsi="Arial" w:cs="Arial"/>
          <w:sz w:val="24"/>
        </w:rPr>
      </w:pPr>
      <w:r w:rsidRPr="00FE773D">
        <w:rPr>
          <w:rFonts w:ascii="Arial" w:hAnsi="Arial" w:cs="Arial"/>
          <w:sz w:val="24"/>
        </w:rPr>
        <w:t>Por ejemplo, </w:t>
      </w:r>
      <w:hyperlink r:id="rId13" w:tooltip="Isaac Newton" w:history="1">
        <w:r w:rsidRPr="00FE773D">
          <w:rPr>
            <w:rStyle w:val="Hipervnculo"/>
            <w:rFonts w:ascii="Arial" w:hAnsi="Arial" w:cs="Arial"/>
            <w:color w:val="auto"/>
            <w:sz w:val="24"/>
            <w:u w:val="none"/>
          </w:rPr>
          <w:t>Newton</w:t>
        </w:r>
      </w:hyperlink>
      <w:r w:rsidRPr="00FE773D">
        <w:rPr>
          <w:rFonts w:ascii="Arial" w:hAnsi="Arial" w:cs="Arial"/>
          <w:sz w:val="24"/>
        </w:rPr>
        <w:t> sabe que de alguna manera tiene una manzana si y sólo si:</w:t>
      </w:r>
    </w:p>
    <w:p w:rsidR="00FE773D" w:rsidRPr="00FE773D" w:rsidRDefault="00FE773D" w:rsidP="00FE773D">
      <w:pPr>
        <w:numPr>
          <w:ilvl w:val="0"/>
          <w:numId w:val="2"/>
        </w:numPr>
        <w:jc w:val="both"/>
        <w:rPr>
          <w:rFonts w:ascii="Arial" w:hAnsi="Arial" w:cs="Arial"/>
          <w:sz w:val="24"/>
        </w:rPr>
      </w:pPr>
      <w:r w:rsidRPr="00FE773D">
        <w:rPr>
          <w:rFonts w:ascii="Arial" w:hAnsi="Arial" w:cs="Arial"/>
          <w:sz w:val="24"/>
        </w:rPr>
        <w:t>Newton cree que tiene una manzana</w:t>
      </w:r>
    </w:p>
    <w:p w:rsidR="00FE773D" w:rsidRPr="00FE773D" w:rsidRDefault="00FE773D" w:rsidP="00FE773D">
      <w:pPr>
        <w:numPr>
          <w:ilvl w:val="0"/>
          <w:numId w:val="2"/>
        </w:numPr>
        <w:jc w:val="both"/>
        <w:rPr>
          <w:rFonts w:ascii="Arial" w:hAnsi="Arial" w:cs="Arial"/>
          <w:sz w:val="24"/>
        </w:rPr>
      </w:pPr>
      <w:r w:rsidRPr="00FE773D">
        <w:rPr>
          <w:rFonts w:ascii="Arial" w:hAnsi="Arial" w:cs="Arial"/>
          <w:sz w:val="24"/>
        </w:rPr>
        <w:t>Es verdad que tiene una manzana</w:t>
      </w:r>
    </w:p>
    <w:p w:rsidR="00FE773D" w:rsidRPr="00FE773D" w:rsidRDefault="00FE773D" w:rsidP="00FE773D">
      <w:pPr>
        <w:numPr>
          <w:ilvl w:val="0"/>
          <w:numId w:val="2"/>
        </w:numPr>
        <w:jc w:val="both"/>
        <w:rPr>
          <w:rFonts w:ascii="Arial" w:hAnsi="Arial" w:cs="Arial"/>
          <w:sz w:val="24"/>
        </w:rPr>
      </w:pPr>
      <w:r w:rsidRPr="00FE773D">
        <w:rPr>
          <w:rFonts w:ascii="Arial" w:hAnsi="Arial" w:cs="Arial"/>
          <w:sz w:val="24"/>
        </w:rPr>
        <w:t>Newton está justificado en creer que tiene una manzana</w:t>
      </w:r>
    </w:p>
    <w:p w:rsidR="00FE773D" w:rsidRPr="00FE773D" w:rsidRDefault="00FE773D" w:rsidP="00FE773D">
      <w:pPr>
        <w:jc w:val="both"/>
        <w:rPr>
          <w:rFonts w:ascii="Arial" w:hAnsi="Arial" w:cs="Arial"/>
          <w:sz w:val="24"/>
        </w:rPr>
      </w:pPr>
      <w:r w:rsidRPr="00FE773D">
        <w:rPr>
          <w:rFonts w:ascii="Arial" w:hAnsi="Arial" w:cs="Arial"/>
          <w:sz w:val="24"/>
        </w:rPr>
        <w:t>Sin embargo, en 1963, </w:t>
      </w:r>
      <w:hyperlink r:id="rId14" w:tooltip="Edmund Gettier" w:history="1">
        <w:r w:rsidRPr="00FE773D">
          <w:rPr>
            <w:rStyle w:val="Hipervnculo"/>
            <w:rFonts w:ascii="Arial" w:hAnsi="Arial" w:cs="Arial"/>
            <w:color w:val="auto"/>
            <w:sz w:val="24"/>
            <w:u w:val="none"/>
          </w:rPr>
          <w:t xml:space="preserve">Edmund </w:t>
        </w:r>
        <w:proofErr w:type="spellStart"/>
        <w:r w:rsidRPr="00FE773D">
          <w:rPr>
            <w:rStyle w:val="Hipervnculo"/>
            <w:rFonts w:ascii="Arial" w:hAnsi="Arial" w:cs="Arial"/>
            <w:color w:val="auto"/>
            <w:sz w:val="24"/>
            <w:u w:val="none"/>
          </w:rPr>
          <w:t>Gettier</w:t>
        </w:r>
        <w:proofErr w:type="spellEnd"/>
      </w:hyperlink>
      <w:r w:rsidRPr="00FE773D">
        <w:rPr>
          <w:rFonts w:ascii="Arial" w:hAnsi="Arial" w:cs="Arial"/>
          <w:sz w:val="24"/>
        </w:rPr>
        <w:t> publicó un artículo de tres páginas titulado </w:t>
      </w:r>
      <w:hyperlink r:id="rId15" w:tooltip="Is Justified True Belief Knowledge?" w:history="1">
        <w:r w:rsidRPr="00FE773D">
          <w:rPr>
            <w:rStyle w:val="Hipervnculo"/>
            <w:rFonts w:ascii="Arial" w:hAnsi="Arial" w:cs="Arial"/>
            <w:i/>
            <w:iCs/>
            <w:color w:val="auto"/>
            <w:sz w:val="24"/>
            <w:u w:val="none"/>
          </w:rPr>
          <w:t>¿Es el conocimiento creencia verdadera justificada?</w:t>
        </w:r>
      </w:hyperlink>
      <w:r w:rsidRPr="00FE773D">
        <w:rPr>
          <w:rFonts w:ascii="Arial" w:hAnsi="Arial" w:cs="Arial"/>
          <w:sz w:val="24"/>
        </w:rPr>
        <w:t> </w:t>
      </w:r>
      <w:proofErr w:type="gramStart"/>
      <w:r w:rsidRPr="00FE773D">
        <w:rPr>
          <w:rFonts w:ascii="Arial" w:hAnsi="Arial" w:cs="Arial"/>
          <w:sz w:val="24"/>
        </w:rPr>
        <w:t>en</w:t>
      </w:r>
      <w:proofErr w:type="gramEnd"/>
      <w:r w:rsidRPr="00FE773D">
        <w:rPr>
          <w:rFonts w:ascii="Arial" w:hAnsi="Arial" w:cs="Arial"/>
          <w:sz w:val="24"/>
        </w:rPr>
        <w:t xml:space="preserve"> el que argumentó que la definición clásica no es </w:t>
      </w:r>
      <w:hyperlink r:id="rId16" w:tooltip="Condición necesaria y suficiente" w:history="1">
        <w:r w:rsidRPr="00FE773D">
          <w:rPr>
            <w:rStyle w:val="Hipervnculo"/>
            <w:rFonts w:ascii="Arial" w:hAnsi="Arial" w:cs="Arial"/>
            <w:color w:val="auto"/>
            <w:sz w:val="24"/>
            <w:u w:val="none"/>
          </w:rPr>
          <w:t>suficiente</w:t>
        </w:r>
      </w:hyperlink>
      <w:r w:rsidRPr="00FE773D">
        <w:rPr>
          <w:rFonts w:ascii="Arial" w:hAnsi="Arial" w:cs="Arial"/>
          <w:sz w:val="24"/>
        </w:rPr>
        <w:t xml:space="preserve">. </w:t>
      </w:r>
      <w:proofErr w:type="spellStart"/>
      <w:r w:rsidRPr="00FE773D">
        <w:rPr>
          <w:rFonts w:ascii="Arial" w:hAnsi="Arial" w:cs="Arial"/>
          <w:sz w:val="24"/>
        </w:rPr>
        <w:t>Gettier</w:t>
      </w:r>
      <w:proofErr w:type="spellEnd"/>
      <w:r w:rsidRPr="00FE773D">
        <w:rPr>
          <w:rFonts w:ascii="Arial" w:hAnsi="Arial" w:cs="Arial"/>
          <w:sz w:val="24"/>
        </w:rPr>
        <w:t xml:space="preserve"> mostró que hay casos en los que una creencia verdadera justificada puede fallar en ser conocimiento. Es decir, hay casos en los que los tres requisitos se cumplen, y sin embargo intuitivamente nos parece que no hay conocimiento. Retomando el ejemplo anterior, podría ser que Newton crea que tiene una manzana y esté justificado en ello (por ejemplo, porque parece una manzana), pero que sin embargo la manzana sea de cera. En ese caso, según la definición clásica, Newton no posee conocimiento, porque falta que sea verdad que tiene una manzana. Pero supongamos también que </w:t>
      </w:r>
      <w:r w:rsidRPr="00FE773D">
        <w:rPr>
          <w:rFonts w:ascii="Arial" w:hAnsi="Arial" w:cs="Arial"/>
          <w:i/>
          <w:iCs/>
          <w:sz w:val="24"/>
        </w:rPr>
        <w:t>dentro</w:t>
      </w:r>
      <w:r w:rsidRPr="00FE773D">
        <w:rPr>
          <w:rFonts w:ascii="Arial" w:hAnsi="Arial" w:cs="Arial"/>
          <w:sz w:val="24"/>
        </w:rPr>
        <w:t> de la manzana de cera hay otra manzana, más pequeña, pero real. Entonces Newton cumple con los tres requisitos: Newton cree que tiene una manzana; Newton está justificado en su creencia; y de hecho tiene una manzana. Sin embargo, intuitivamente nos parece que Newton no posee conocimiento, sino que solamente tuvo suerte (lo que se llama </w:t>
      </w:r>
      <w:r w:rsidRPr="00FE773D">
        <w:rPr>
          <w:rFonts w:ascii="Arial" w:hAnsi="Arial" w:cs="Arial"/>
          <w:i/>
          <w:iCs/>
          <w:sz w:val="24"/>
        </w:rPr>
        <w:t>suerte epistémica</w:t>
      </w:r>
      <w:r w:rsidRPr="00FE773D">
        <w:rPr>
          <w:rFonts w:ascii="Arial" w:hAnsi="Arial" w:cs="Arial"/>
          <w:sz w:val="24"/>
        </w:rPr>
        <w:t>).</w:t>
      </w:r>
    </w:p>
    <w:p w:rsidR="00FE773D" w:rsidRPr="00FE773D" w:rsidRDefault="00FE773D" w:rsidP="00FE773D">
      <w:pPr>
        <w:jc w:val="both"/>
        <w:rPr>
          <w:rFonts w:ascii="Arial" w:hAnsi="Arial" w:cs="Arial"/>
          <w:sz w:val="24"/>
        </w:rPr>
      </w:pPr>
      <w:r w:rsidRPr="00FE773D">
        <w:rPr>
          <w:rFonts w:ascii="Arial" w:hAnsi="Arial" w:cs="Arial"/>
          <w:sz w:val="24"/>
        </w:rPr>
        <w:t xml:space="preserve">Frente a este problema, muchos filósofos contemporáneos intentaron y aún intentan reparar la definición, dando lugar a nuevas corrientes gnoseológicas. Otros filósofos han propuesto problemas ligeramente diferentes, que se han incorporado a los contraejemplos enunciados por </w:t>
      </w:r>
      <w:proofErr w:type="spellStart"/>
      <w:r w:rsidRPr="00FE773D">
        <w:rPr>
          <w:rFonts w:ascii="Arial" w:hAnsi="Arial" w:cs="Arial"/>
          <w:sz w:val="24"/>
        </w:rPr>
        <w:t>Gettier</w:t>
      </w:r>
      <w:proofErr w:type="spellEnd"/>
      <w:r w:rsidRPr="00FE773D">
        <w:rPr>
          <w:rFonts w:ascii="Arial" w:hAnsi="Arial" w:cs="Arial"/>
          <w:sz w:val="24"/>
        </w:rPr>
        <w:t>. El conjunto de estos problemas y el desafío que plantean a la cuestión </w:t>
      </w:r>
      <w:r w:rsidRPr="00FE773D">
        <w:rPr>
          <w:rFonts w:ascii="Arial" w:hAnsi="Arial" w:cs="Arial"/>
          <w:i/>
          <w:iCs/>
          <w:sz w:val="24"/>
        </w:rPr>
        <w:t>¿qué es conocer?</w:t>
      </w:r>
      <w:r w:rsidRPr="00FE773D">
        <w:rPr>
          <w:rFonts w:ascii="Arial" w:hAnsi="Arial" w:cs="Arial"/>
          <w:sz w:val="24"/>
        </w:rPr>
        <w:t xml:space="preserve"> recibe el nombre </w:t>
      </w:r>
      <w:proofErr w:type="spellStart"/>
      <w:proofErr w:type="gramStart"/>
      <w:r w:rsidRPr="00FE773D">
        <w:rPr>
          <w:rFonts w:ascii="Arial" w:hAnsi="Arial" w:cs="Arial"/>
          <w:sz w:val="24"/>
        </w:rPr>
        <w:t>de </w:t>
      </w:r>
      <w:r w:rsidRPr="00FE773D">
        <w:rPr>
          <w:rFonts w:ascii="Arial" w:hAnsi="Arial" w:cs="Arial"/>
          <w:i/>
          <w:iCs/>
          <w:sz w:val="24"/>
        </w:rPr>
        <w:t>el</w:t>
      </w:r>
      <w:proofErr w:type="spellEnd"/>
      <w:proofErr w:type="gramEnd"/>
      <w:r w:rsidRPr="00FE773D">
        <w:rPr>
          <w:rFonts w:ascii="Arial" w:hAnsi="Arial" w:cs="Arial"/>
          <w:sz w:val="24"/>
        </w:rPr>
        <w:t xml:space="preserve"> problema de </w:t>
      </w:r>
      <w:proofErr w:type="spellStart"/>
      <w:r w:rsidRPr="00FE773D">
        <w:rPr>
          <w:rFonts w:ascii="Arial" w:hAnsi="Arial" w:cs="Arial"/>
          <w:sz w:val="24"/>
        </w:rPr>
        <w:t>Gettier</w:t>
      </w:r>
      <w:proofErr w:type="spellEnd"/>
      <w:r w:rsidRPr="00FE773D">
        <w:rPr>
          <w:rFonts w:ascii="Arial" w:hAnsi="Arial" w:cs="Arial"/>
          <w:sz w:val="24"/>
        </w:rPr>
        <w:t>. Aunque se han dedicado cientos de artículos a esta cuestión, no hay consenso respecto a la solución al problema general.</w:t>
      </w:r>
      <w:hyperlink r:id="rId17" w:anchor="cite_note-IEP-2" w:history="1">
        <w:r w:rsidRPr="00FE773D">
          <w:rPr>
            <w:rStyle w:val="Hipervnculo"/>
            <w:rFonts w:ascii="Arial" w:hAnsi="Arial" w:cs="Arial"/>
            <w:color w:val="auto"/>
            <w:sz w:val="24"/>
            <w:u w:val="none"/>
            <w:vertAlign w:val="superscript"/>
          </w:rPr>
          <w:t>2</w:t>
        </w:r>
      </w:hyperlink>
      <w:r w:rsidRPr="00FE773D">
        <w:rPr>
          <w:rFonts w:ascii="Arial" w:hAnsi="Arial" w:cs="Arial"/>
          <w:sz w:val="24"/>
        </w:rPr>
        <w:t xml:space="preserve">​ El problema de </w:t>
      </w:r>
      <w:proofErr w:type="spellStart"/>
      <w:r w:rsidRPr="00FE773D">
        <w:rPr>
          <w:rFonts w:ascii="Arial" w:hAnsi="Arial" w:cs="Arial"/>
          <w:sz w:val="24"/>
        </w:rPr>
        <w:t>Gettier</w:t>
      </w:r>
      <w:proofErr w:type="spellEnd"/>
      <w:r w:rsidRPr="00FE773D">
        <w:rPr>
          <w:rFonts w:ascii="Arial" w:hAnsi="Arial" w:cs="Arial"/>
          <w:sz w:val="24"/>
        </w:rPr>
        <w:t xml:space="preserve"> es uno de los motores principales de la gnoseología contemporánea.</w:t>
      </w:r>
    </w:p>
    <w:p w:rsidR="00FE773D" w:rsidRDefault="00475B29" w:rsidP="00FE773D">
      <w:pPr>
        <w:rPr>
          <w:rFonts w:ascii="Arial" w:hAnsi="Arial" w:cs="Arial"/>
          <w:sz w:val="24"/>
        </w:rPr>
      </w:pPr>
      <w:r>
        <w:rPr>
          <w:noProof/>
          <w:lang w:eastAsia="es-MX"/>
        </w:rPr>
        <w:lastRenderedPageBreak/>
        <w:drawing>
          <wp:inline distT="0" distB="0" distL="0" distR="0">
            <wp:extent cx="4572000" cy="3429000"/>
            <wp:effectExtent l="0" t="0" r="0" b="0"/>
            <wp:docPr id="2" name="Imagen 2" descr="El conocimiento: Creencia verdadera justifica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onocimiento: Creencia verdadera justificada - 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bookmarkStart w:id="0" w:name="_GoBack"/>
      <w:bookmarkEnd w:id="0"/>
    </w:p>
    <w:p w:rsidR="00475B29" w:rsidRDefault="00475B29" w:rsidP="00FE773D">
      <w:pPr>
        <w:rPr>
          <w:rFonts w:ascii="Arial" w:hAnsi="Arial" w:cs="Arial"/>
          <w:sz w:val="24"/>
        </w:rPr>
      </w:pPr>
    </w:p>
    <w:p w:rsidR="00475B29" w:rsidRDefault="00475B29" w:rsidP="00FE773D">
      <w:pPr>
        <w:rPr>
          <w:rFonts w:ascii="Arial" w:hAnsi="Arial" w:cs="Arial"/>
          <w:sz w:val="24"/>
        </w:rPr>
      </w:pPr>
    </w:p>
    <w:p w:rsidR="00475B29" w:rsidRDefault="00475B29" w:rsidP="00FE773D">
      <w:pPr>
        <w:rPr>
          <w:rFonts w:ascii="Arial" w:hAnsi="Arial" w:cs="Arial"/>
          <w:sz w:val="24"/>
        </w:rPr>
      </w:pPr>
      <w:r>
        <w:rPr>
          <w:rFonts w:ascii="Arial" w:hAnsi="Arial" w:cs="Arial"/>
          <w:sz w:val="24"/>
        </w:rPr>
        <w:t>FECHA DE ENTREGA: 27 mayo de 2021</w:t>
      </w:r>
    </w:p>
    <w:p w:rsidR="00A3380B" w:rsidRPr="00A3380B" w:rsidRDefault="00A3380B">
      <w:pPr>
        <w:rPr>
          <w:rFonts w:ascii="Arial" w:hAnsi="Arial" w:cs="Arial"/>
          <w:sz w:val="24"/>
        </w:rPr>
      </w:pPr>
    </w:p>
    <w:sectPr w:rsidR="00A3380B" w:rsidRPr="00A3380B" w:rsidSect="00FE773D">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575"/>
    <w:multiLevelType w:val="multilevel"/>
    <w:tmpl w:val="604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F58AF"/>
    <w:multiLevelType w:val="multilevel"/>
    <w:tmpl w:val="D2E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87"/>
    <w:rsid w:val="00023F87"/>
    <w:rsid w:val="00212406"/>
    <w:rsid w:val="00475B29"/>
    <w:rsid w:val="0080355C"/>
    <w:rsid w:val="00A3380B"/>
    <w:rsid w:val="00BF4A55"/>
    <w:rsid w:val="00ED04FC"/>
    <w:rsid w:val="00F716D5"/>
    <w:rsid w:val="00F80C3E"/>
    <w:rsid w:val="00FE7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4ADB4-5DB5-4230-8C02-CBA9D98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04F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F4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A55"/>
    <w:rPr>
      <w:rFonts w:ascii="Tahoma" w:hAnsi="Tahoma" w:cs="Tahoma"/>
      <w:sz w:val="16"/>
      <w:szCs w:val="16"/>
    </w:rPr>
  </w:style>
  <w:style w:type="character" w:styleId="Hipervnculo">
    <w:name w:val="Hyperlink"/>
    <w:basedOn w:val="Fuentedeprrafopredeter"/>
    <w:uiPriority w:val="99"/>
    <w:unhideWhenUsed/>
    <w:rsid w:val="00FE7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438">
      <w:bodyDiv w:val="1"/>
      <w:marLeft w:val="0"/>
      <w:marRight w:val="0"/>
      <w:marTop w:val="0"/>
      <w:marBottom w:val="0"/>
      <w:divBdr>
        <w:top w:val="none" w:sz="0" w:space="0" w:color="auto"/>
        <w:left w:val="none" w:sz="0" w:space="0" w:color="auto"/>
        <w:bottom w:val="none" w:sz="0" w:space="0" w:color="auto"/>
        <w:right w:val="none" w:sz="0" w:space="0" w:color="auto"/>
      </w:divBdr>
    </w:div>
    <w:div w:id="600382107">
      <w:bodyDiv w:val="1"/>
      <w:marLeft w:val="0"/>
      <w:marRight w:val="0"/>
      <w:marTop w:val="0"/>
      <w:marBottom w:val="0"/>
      <w:divBdr>
        <w:top w:val="none" w:sz="0" w:space="0" w:color="auto"/>
        <w:left w:val="none" w:sz="0" w:space="0" w:color="auto"/>
        <w:bottom w:val="none" w:sz="0" w:space="0" w:color="auto"/>
        <w:right w:val="none" w:sz="0" w:space="0" w:color="auto"/>
      </w:divBdr>
      <w:divsChild>
        <w:div w:id="936064154">
          <w:marLeft w:val="0"/>
          <w:marRight w:val="0"/>
          <w:marTop w:val="0"/>
          <w:marBottom w:val="0"/>
          <w:divBdr>
            <w:top w:val="none" w:sz="0" w:space="0" w:color="auto"/>
            <w:left w:val="none" w:sz="0" w:space="0" w:color="auto"/>
            <w:bottom w:val="none" w:sz="0" w:space="0" w:color="auto"/>
            <w:right w:val="none" w:sz="0" w:space="0" w:color="auto"/>
          </w:divBdr>
        </w:div>
        <w:div w:id="155075277">
          <w:marLeft w:val="0"/>
          <w:marRight w:val="0"/>
          <w:marTop w:val="0"/>
          <w:marBottom w:val="0"/>
          <w:divBdr>
            <w:top w:val="none" w:sz="0" w:space="0" w:color="auto"/>
            <w:left w:val="none" w:sz="0" w:space="0" w:color="auto"/>
            <w:bottom w:val="none" w:sz="0" w:space="0" w:color="auto"/>
            <w:right w:val="none" w:sz="0" w:space="0" w:color="auto"/>
          </w:divBdr>
        </w:div>
      </w:divsChild>
    </w:div>
    <w:div w:id="921715784">
      <w:bodyDiv w:val="1"/>
      <w:marLeft w:val="0"/>
      <w:marRight w:val="0"/>
      <w:marTop w:val="0"/>
      <w:marBottom w:val="0"/>
      <w:divBdr>
        <w:top w:val="none" w:sz="0" w:space="0" w:color="auto"/>
        <w:left w:val="none" w:sz="0" w:space="0" w:color="auto"/>
        <w:bottom w:val="none" w:sz="0" w:space="0" w:color="auto"/>
        <w:right w:val="none" w:sz="0" w:space="0" w:color="auto"/>
      </w:divBdr>
    </w:div>
    <w:div w:id="1103650376">
      <w:bodyDiv w:val="1"/>
      <w:marLeft w:val="0"/>
      <w:marRight w:val="0"/>
      <w:marTop w:val="0"/>
      <w:marBottom w:val="0"/>
      <w:divBdr>
        <w:top w:val="none" w:sz="0" w:space="0" w:color="auto"/>
        <w:left w:val="none" w:sz="0" w:space="0" w:color="auto"/>
        <w:bottom w:val="none" w:sz="0" w:space="0" w:color="auto"/>
        <w:right w:val="none" w:sz="0" w:space="0" w:color="auto"/>
      </w:divBdr>
    </w:div>
    <w:div w:id="1220745124">
      <w:bodyDiv w:val="1"/>
      <w:marLeft w:val="0"/>
      <w:marRight w:val="0"/>
      <w:marTop w:val="0"/>
      <w:marBottom w:val="0"/>
      <w:divBdr>
        <w:top w:val="none" w:sz="0" w:space="0" w:color="auto"/>
        <w:left w:val="none" w:sz="0" w:space="0" w:color="auto"/>
        <w:bottom w:val="none" w:sz="0" w:space="0" w:color="auto"/>
        <w:right w:val="none" w:sz="0" w:space="0" w:color="auto"/>
      </w:divBdr>
    </w:div>
    <w:div w:id="1645507168">
      <w:bodyDiv w:val="1"/>
      <w:marLeft w:val="0"/>
      <w:marRight w:val="0"/>
      <w:marTop w:val="0"/>
      <w:marBottom w:val="0"/>
      <w:divBdr>
        <w:top w:val="none" w:sz="0" w:space="0" w:color="auto"/>
        <w:left w:val="none" w:sz="0" w:space="0" w:color="auto"/>
        <w:bottom w:val="none" w:sz="0" w:space="0" w:color="auto"/>
        <w:right w:val="none" w:sz="0" w:space="0" w:color="auto"/>
      </w:divBdr>
    </w:div>
    <w:div w:id="1783188302">
      <w:bodyDiv w:val="1"/>
      <w:marLeft w:val="0"/>
      <w:marRight w:val="0"/>
      <w:marTop w:val="0"/>
      <w:marBottom w:val="0"/>
      <w:divBdr>
        <w:top w:val="none" w:sz="0" w:space="0" w:color="auto"/>
        <w:left w:val="none" w:sz="0" w:space="0" w:color="auto"/>
        <w:bottom w:val="none" w:sz="0" w:space="0" w:color="auto"/>
        <w:right w:val="none" w:sz="0" w:space="0" w:color="auto"/>
      </w:divBdr>
    </w:div>
    <w:div w:id="1846477307">
      <w:bodyDiv w:val="1"/>
      <w:marLeft w:val="0"/>
      <w:marRight w:val="0"/>
      <w:marTop w:val="0"/>
      <w:marBottom w:val="0"/>
      <w:divBdr>
        <w:top w:val="none" w:sz="0" w:space="0" w:color="auto"/>
        <w:left w:val="none" w:sz="0" w:space="0" w:color="auto"/>
        <w:bottom w:val="none" w:sz="0" w:space="0" w:color="auto"/>
        <w:right w:val="none" w:sz="0" w:space="0" w:color="auto"/>
      </w:divBdr>
      <w:divsChild>
        <w:div w:id="1949114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85227">
      <w:bodyDiv w:val="1"/>
      <w:marLeft w:val="0"/>
      <w:marRight w:val="0"/>
      <w:marTop w:val="0"/>
      <w:marBottom w:val="0"/>
      <w:divBdr>
        <w:top w:val="none" w:sz="0" w:space="0" w:color="auto"/>
        <w:left w:val="none" w:sz="0" w:space="0" w:color="auto"/>
        <w:bottom w:val="none" w:sz="0" w:space="0" w:color="auto"/>
        <w:right w:val="none" w:sz="0" w:space="0" w:color="auto"/>
      </w:divBdr>
    </w:div>
    <w:div w:id="20864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t%C3%B3n" TargetMode="External"/><Relationship Id="rId13" Type="http://schemas.openxmlformats.org/officeDocument/2006/relationships/hyperlink" Target="https://es.wikipedia.org/wiki/Isaac_Newton"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s.wikipedia.org/wiki/Conocimiento" TargetMode="External"/><Relationship Id="rId12" Type="http://schemas.openxmlformats.org/officeDocument/2006/relationships/hyperlink" Target="https://es.wikipedia.org/wiki/Bicondicional" TargetMode="External"/><Relationship Id="rId17" Type="http://schemas.openxmlformats.org/officeDocument/2006/relationships/hyperlink" Target="https://es.wikipedia.org/wiki/Problema_de_Gettier" TargetMode="External"/><Relationship Id="rId2" Type="http://schemas.openxmlformats.org/officeDocument/2006/relationships/styles" Target="styles.xml"/><Relationship Id="rId16" Type="http://schemas.openxmlformats.org/officeDocument/2006/relationships/hyperlink" Target="https://es.wikipedia.org/wiki/Condici%C3%B3n_necesaria_y_suficien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Contraejemplo" TargetMode="External"/><Relationship Id="rId11" Type="http://schemas.openxmlformats.org/officeDocument/2006/relationships/hyperlink" Target="https://es.wikipedia.org/wiki/Proposici%C3%B3n" TargetMode="External"/><Relationship Id="rId5" Type="http://schemas.openxmlformats.org/officeDocument/2006/relationships/hyperlink" Target="https://es.wikipedia.org/wiki/Gnoseolog%C3%ADa" TargetMode="External"/><Relationship Id="rId15" Type="http://schemas.openxmlformats.org/officeDocument/2006/relationships/hyperlink" Target="https://es.wikipedia.org/wiki/Is_Justified_True_Belief_Knowledge%3F" TargetMode="External"/><Relationship Id="rId10" Type="http://schemas.openxmlformats.org/officeDocument/2006/relationships/hyperlink" Target="https://es.wikipedia.org/wiki/Sujeto_(filosof%C3%A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Problema_de_Gettier" TargetMode="External"/><Relationship Id="rId14" Type="http://schemas.openxmlformats.org/officeDocument/2006/relationships/hyperlink" Target="https://es.wikipedia.org/wiki/Edmund_Get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805</Words>
  <Characters>4431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Julian</dc:creator>
  <cp:lastModifiedBy>User One</cp:lastModifiedBy>
  <cp:revision>4</cp:revision>
  <dcterms:created xsi:type="dcterms:W3CDTF">2021-05-28T00:00:00Z</dcterms:created>
  <dcterms:modified xsi:type="dcterms:W3CDTF">2021-05-28T04:29:00Z</dcterms:modified>
</cp:coreProperties>
</file>