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1717E" w14:textId="77777777" w:rsidR="00A27228" w:rsidRDefault="00A27228" w:rsidP="00A27228">
      <w:pPr>
        <w:tabs>
          <w:tab w:val="center" w:pos="1454"/>
          <w:tab w:val="left" w:pos="1905"/>
        </w:tabs>
        <w:spacing w:line="360" w:lineRule="auto"/>
        <w:jc w:val="center"/>
        <w:rPr>
          <w:rFonts w:ascii="Arial" w:hAnsi="Arial" w:cs="Arial"/>
          <w:b/>
          <w:sz w:val="24"/>
          <w:szCs w:val="24"/>
        </w:rPr>
      </w:pPr>
      <w:r w:rsidRPr="00A4320A">
        <w:rPr>
          <w:rFonts w:ascii="Arial" w:hAnsi="Arial" w:cs="Arial"/>
          <w:b/>
          <w:sz w:val="24"/>
          <w:szCs w:val="24"/>
        </w:rPr>
        <w:t>ESCUELA NORMAL DE EDUCACIÓN PREESCOLAR DEL ESTADO DE COAHUILA DE ZARAGOZA</w:t>
      </w:r>
    </w:p>
    <w:p w14:paraId="56EBC0E5" w14:textId="77777777" w:rsidR="00A27228" w:rsidRPr="00A4320A" w:rsidRDefault="00A27228" w:rsidP="00A27228">
      <w:pPr>
        <w:tabs>
          <w:tab w:val="center" w:pos="1454"/>
          <w:tab w:val="left" w:pos="1905"/>
        </w:tabs>
        <w:spacing w:line="360" w:lineRule="auto"/>
        <w:jc w:val="center"/>
        <w:rPr>
          <w:rFonts w:ascii="Arial" w:hAnsi="Arial" w:cs="Arial"/>
          <w:b/>
          <w:sz w:val="24"/>
          <w:szCs w:val="24"/>
        </w:rPr>
      </w:pPr>
      <w:r w:rsidRPr="00A4714B">
        <w:rPr>
          <w:rFonts w:ascii="Arial" w:hAnsi="Arial" w:cs="Arial"/>
          <w:noProof/>
          <w:lang w:eastAsia="es-MX"/>
        </w:rPr>
        <w:drawing>
          <wp:anchor distT="0" distB="0" distL="114300" distR="114300" simplePos="0" relativeHeight="251659264" behindDoc="0" locked="0" layoutInCell="1" allowOverlap="1" wp14:anchorId="535FB8E9" wp14:editId="1A45A900">
            <wp:simplePos x="0" y="0"/>
            <wp:positionH relativeFrom="margin">
              <wp:posOffset>2377440</wp:posOffset>
            </wp:positionH>
            <wp:positionV relativeFrom="paragraph">
              <wp:posOffset>44450</wp:posOffset>
            </wp:positionV>
            <wp:extent cx="944245" cy="1162050"/>
            <wp:effectExtent l="0" t="0" r="8255" b="0"/>
            <wp:wrapSquare wrapText="bothSides"/>
            <wp:docPr id="1" name="Imagen 1" descr="Resultado de imagen para escudo de la escuela normal de educación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scudo de la escuela normal de educación preescolar"/>
                    <pic:cNvPicPr>
                      <a:picLocks noChangeAspect="1" noChangeArrowheads="1"/>
                    </pic:cNvPicPr>
                  </pic:nvPicPr>
                  <pic:blipFill rotWithShape="1">
                    <a:blip r:embed="rId5">
                      <a:extLst>
                        <a:ext uri="{28A0092B-C50C-407E-A947-70E740481C1C}">
                          <a14:useLocalDpi xmlns:a14="http://schemas.microsoft.com/office/drawing/2010/main" val="0"/>
                        </a:ext>
                      </a:extLst>
                    </a:blip>
                    <a:srcRect l="22013" r="17577"/>
                    <a:stretch/>
                  </pic:blipFill>
                  <pic:spPr bwMode="auto">
                    <a:xfrm>
                      <a:off x="0" y="0"/>
                      <a:ext cx="944245" cy="1162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53EE07" w14:textId="77777777" w:rsidR="00A27228" w:rsidRDefault="00A27228" w:rsidP="00A27228">
      <w:pPr>
        <w:spacing w:line="360" w:lineRule="auto"/>
        <w:jc w:val="center"/>
        <w:rPr>
          <w:rFonts w:ascii="Arial" w:hAnsi="Arial" w:cs="Arial"/>
          <w:sz w:val="24"/>
          <w:szCs w:val="24"/>
        </w:rPr>
      </w:pPr>
    </w:p>
    <w:p w14:paraId="07DF5E69" w14:textId="77777777" w:rsidR="00A27228" w:rsidRDefault="00A27228" w:rsidP="00A27228">
      <w:pPr>
        <w:spacing w:line="360" w:lineRule="auto"/>
        <w:jc w:val="center"/>
        <w:rPr>
          <w:rFonts w:ascii="Arial" w:hAnsi="Arial" w:cs="Arial"/>
          <w:sz w:val="24"/>
          <w:szCs w:val="24"/>
        </w:rPr>
      </w:pPr>
    </w:p>
    <w:p w14:paraId="1F3589C9" w14:textId="77777777" w:rsidR="00A27228" w:rsidRDefault="00A27228" w:rsidP="00A27228">
      <w:pPr>
        <w:spacing w:line="360" w:lineRule="auto"/>
        <w:jc w:val="center"/>
        <w:rPr>
          <w:rFonts w:ascii="Arial" w:hAnsi="Arial" w:cs="Arial"/>
          <w:sz w:val="24"/>
          <w:szCs w:val="24"/>
        </w:rPr>
      </w:pPr>
    </w:p>
    <w:p w14:paraId="63F39ADD" w14:textId="77777777" w:rsidR="00A27228" w:rsidRDefault="00A27228" w:rsidP="00A27228">
      <w:pPr>
        <w:spacing w:line="360" w:lineRule="auto"/>
        <w:jc w:val="center"/>
        <w:rPr>
          <w:rFonts w:ascii="Arial" w:hAnsi="Arial" w:cs="Arial"/>
          <w:sz w:val="24"/>
          <w:szCs w:val="24"/>
        </w:rPr>
      </w:pPr>
      <w:r>
        <w:rPr>
          <w:rFonts w:ascii="Arial" w:hAnsi="Arial" w:cs="Arial"/>
          <w:sz w:val="24"/>
          <w:szCs w:val="24"/>
        </w:rPr>
        <w:t>Ciclo escolar: 2020-2021</w:t>
      </w:r>
    </w:p>
    <w:p w14:paraId="13890EFE" w14:textId="77777777" w:rsidR="00A27228" w:rsidRPr="00A4320A" w:rsidRDefault="00A27228" w:rsidP="00A27228">
      <w:pPr>
        <w:spacing w:line="360" w:lineRule="auto"/>
        <w:jc w:val="center"/>
        <w:rPr>
          <w:rFonts w:ascii="Arial" w:hAnsi="Arial" w:cs="Arial"/>
          <w:sz w:val="24"/>
          <w:szCs w:val="24"/>
        </w:rPr>
      </w:pPr>
    </w:p>
    <w:p w14:paraId="0C10DFAC" w14:textId="277149C8" w:rsidR="00A27228" w:rsidRDefault="00A27228" w:rsidP="00A27228">
      <w:pPr>
        <w:tabs>
          <w:tab w:val="center" w:pos="4732"/>
          <w:tab w:val="left" w:pos="7318"/>
        </w:tabs>
        <w:spacing w:line="360" w:lineRule="auto"/>
        <w:ind w:left="60"/>
        <w:jc w:val="center"/>
        <w:rPr>
          <w:rFonts w:ascii="Arial" w:eastAsia="Times New Roman" w:hAnsi="Arial" w:cs="Arial"/>
          <w:b/>
          <w:color w:val="000000"/>
          <w:sz w:val="24"/>
          <w:szCs w:val="24"/>
        </w:rPr>
      </w:pPr>
      <w:r w:rsidRPr="00CD360B">
        <w:rPr>
          <w:rFonts w:ascii="Arial" w:eastAsia="Times New Roman" w:hAnsi="Arial" w:cs="Arial"/>
          <w:b/>
          <w:color w:val="000000"/>
          <w:sz w:val="24"/>
          <w:szCs w:val="24"/>
        </w:rPr>
        <w:t>“</w:t>
      </w:r>
      <w:r w:rsidRPr="00A27228">
        <w:rPr>
          <w:rFonts w:ascii="Arial" w:eastAsia="Times New Roman" w:hAnsi="Arial" w:cs="Arial"/>
          <w:b/>
          <w:color w:val="000000"/>
          <w:sz w:val="24"/>
          <w:szCs w:val="24"/>
        </w:rPr>
        <w:t>El sentido y los fines de la educación</w:t>
      </w:r>
      <w:r>
        <w:rPr>
          <w:rFonts w:ascii="Arial" w:eastAsia="Times New Roman" w:hAnsi="Arial" w:cs="Arial"/>
          <w:b/>
          <w:color w:val="000000"/>
          <w:sz w:val="24"/>
          <w:szCs w:val="24"/>
        </w:rPr>
        <w:t>”</w:t>
      </w:r>
    </w:p>
    <w:p w14:paraId="7E618234" w14:textId="77777777" w:rsidR="00A27228" w:rsidRDefault="00A27228" w:rsidP="00A27228">
      <w:pPr>
        <w:tabs>
          <w:tab w:val="center" w:pos="4732"/>
          <w:tab w:val="left" w:pos="7318"/>
        </w:tabs>
        <w:spacing w:line="360" w:lineRule="auto"/>
        <w:ind w:left="60"/>
        <w:jc w:val="center"/>
        <w:rPr>
          <w:rFonts w:ascii="Arial" w:eastAsia="Times New Roman" w:hAnsi="Arial" w:cs="Arial"/>
          <w:b/>
          <w:color w:val="000000"/>
          <w:sz w:val="24"/>
          <w:szCs w:val="24"/>
        </w:rPr>
      </w:pPr>
    </w:p>
    <w:p w14:paraId="7DCCF1FC" w14:textId="77777777" w:rsidR="00A27228" w:rsidRDefault="00A27228" w:rsidP="00A27228">
      <w:pPr>
        <w:tabs>
          <w:tab w:val="center" w:pos="4732"/>
          <w:tab w:val="left" w:pos="7318"/>
        </w:tabs>
        <w:spacing w:line="360" w:lineRule="auto"/>
        <w:ind w:left="60"/>
        <w:jc w:val="center"/>
        <w:rPr>
          <w:rFonts w:ascii="Arial" w:eastAsia="Arial" w:hAnsi="Arial" w:cs="Arial"/>
          <w:b/>
          <w:sz w:val="24"/>
          <w:szCs w:val="24"/>
        </w:rPr>
      </w:pPr>
      <w:r w:rsidRPr="00FD2F4A">
        <w:rPr>
          <w:rFonts w:ascii="Arial" w:hAnsi="Arial" w:cs="Arial"/>
          <w:b/>
          <w:sz w:val="24"/>
        </w:rPr>
        <w:t xml:space="preserve"> Materia:</w:t>
      </w:r>
      <w:r w:rsidRPr="00FD2F4A">
        <w:rPr>
          <w:sz w:val="24"/>
        </w:rPr>
        <w:t xml:space="preserve"> </w:t>
      </w:r>
      <w:r>
        <w:rPr>
          <w:rFonts w:ascii="Arial" w:eastAsia="Arial" w:hAnsi="Arial" w:cs="Arial"/>
          <w:b/>
          <w:sz w:val="24"/>
          <w:szCs w:val="24"/>
        </w:rPr>
        <w:t>OPTATIVO</w:t>
      </w:r>
    </w:p>
    <w:p w14:paraId="3A6C3C5F" w14:textId="77777777" w:rsidR="00A27228" w:rsidRPr="00A4320A" w:rsidRDefault="00A27228" w:rsidP="00A27228">
      <w:pPr>
        <w:tabs>
          <w:tab w:val="center" w:pos="4732"/>
          <w:tab w:val="left" w:pos="7318"/>
        </w:tabs>
        <w:spacing w:line="360" w:lineRule="auto"/>
        <w:ind w:left="60"/>
        <w:jc w:val="center"/>
        <w:rPr>
          <w:rFonts w:ascii="Arial" w:eastAsia="Times New Roman" w:hAnsi="Arial" w:cs="Arial"/>
          <w:color w:val="000000"/>
          <w:sz w:val="24"/>
          <w:szCs w:val="24"/>
        </w:rPr>
      </w:pPr>
      <w:r>
        <w:rPr>
          <w:rFonts w:ascii="Arial" w:eastAsia="Times New Roman" w:hAnsi="Arial" w:cs="Arial"/>
          <w:b/>
          <w:color w:val="000000"/>
          <w:sz w:val="24"/>
          <w:szCs w:val="24"/>
        </w:rPr>
        <w:t>Maestro: Daniel Díaz Gutiérrez</w:t>
      </w:r>
    </w:p>
    <w:p w14:paraId="6554CAAC" w14:textId="77777777" w:rsidR="00A27228" w:rsidRDefault="00A27228" w:rsidP="00A27228">
      <w:pPr>
        <w:spacing w:line="360" w:lineRule="auto"/>
        <w:jc w:val="center"/>
        <w:rPr>
          <w:rFonts w:ascii="Arial" w:hAnsi="Arial" w:cs="Arial"/>
          <w:b/>
          <w:sz w:val="24"/>
          <w:szCs w:val="24"/>
        </w:rPr>
      </w:pPr>
    </w:p>
    <w:p w14:paraId="00F0113D" w14:textId="77777777" w:rsidR="00A27228" w:rsidRPr="0034705F" w:rsidRDefault="00A27228" w:rsidP="00A27228">
      <w:pPr>
        <w:spacing w:line="360" w:lineRule="auto"/>
        <w:jc w:val="center"/>
        <w:rPr>
          <w:rFonts w:ascii="Arial" w:hAnsi="Arial" w:cs="Arial"/>
          <w:b/>
          <w:sz w:val="24"/>
          <w:szCs w:val="24"/>
        </w:rPr>
      </w:pPr>
      <w:r w:rsidRPr="0034705F">
        <w:rPr>
          <w:rFonts w:ascii="Arial" w:hAnsi="Arial" w:cs="Arial"/>
          <w:b/>
          <w:sz w:val="24"/>
          <w:szCs w:val="24"/>
        </w:rPr>
        <w:t xml:space="preserve">Nombre: </w:t>
      </w:r>
      <w:r w:rsidRPr="0034705F">
        <w:rPr>
          <w:rFonts w:ascii="Arial" w:hAnsi="Arial" w:cs="Arial"/>
          <w:sz w:val="24"/>
          <w:szCs w:val="24"/>
        </w:rPr>
        <w:t>Edgar Leyva Buendía #12</w:t>
      </w:r>
    </w:p>
    <w:p w14:paraId="14D20217" w14:textId="77777777" w:rsidR="00A27228" w:rsidRPr="001F7946" w:rsidRDefault="00A27228" w:rsidP="00A27228">
      <w:pPr>
        <w:spacing w:after="0" w:line="360" w:lineRule="auto"/>
        <w:ind w:left="720"/>
        <w:rPr>
          <w:rFonts w:ascii="Arial" w:hAnsi="Arial" w:cs="Arial"/>
          <w:b/>
          <w:color w:val="000000"/>
          <w:sz w:val="24"/>
        </w:rPr>
      </w:pPr>
      <w:r>
        <w:rPr>
          <w:rFonts w:ascii="Arial" w:hAnsi="Arial" w:cs="Arial"/>
          <w:b/>
          <w:color w:val="000000"/>
          <w:sz w:val="24"/>
        </w:rPr>
        <w:t>Unidad de aprendizaje II:</w:t>
      </w:r>
      <w:r w:rsidRPr="001F7946">
        <w:rPr>
          <w:rFonts w:ascii="Arial" w:hAnsi="Arial" w:cs="Arial"/>
          <w:b/>
          <w:color w:val="000000"/>
          <w:sz w:val="24"/>
        </w:rPr>
        <w:t xml:space="preserve"> El sentido y los fines de la educación.</w:t>
      </w:r>
    </w:p>
    <w:p w14:paraId="57A6F749" w14:textId="77777777" w:rsidR="00A27228" w:rsidRPr="001F7946" w:rsidRDefault="00A27228" w:rsidP="00A27228">
      <w:pPr>
        <w:pStyle w:val="Prrafodelista"/>
        <w:spacing w:after="0" w:line="360" w:lineRule="auto"/>
        <w:jc w:val="right"/>
        <w:rPr>
          <w:rFonts w:ascii="Arial" w:hAnsi="Arial" w:cs="Arial"/>
          <w:b/>
          <w:color w:val="000000"/>
          <w:sz w:val="24"/>
        </w:rPr>
      </w:pPr>
      <w:r w:rsidRPr="001F7946">
        <w:rPr>
          <w:rFonts w:ascii="Arial" w:hAnsi="Arial" w:cs="Arial"/>
          <w:b/>
          <w:color w:val="000000"/>
          <w:sz w:val="24"/>
        </w:rPr>
        <w:tab/>
      </w:r>
    </w:p>
    <w:p w14:paraId="3B698313" w14:textId="77777777" w:rsidR="00A27228" w:rsidRPr="001F7946" w:rsidRDefault="00A27228" w:rsidP="00A27228">
      <w:pPr>
        <w:pStyle w:val="Prrafodelista"/>
        <w:numPr>
          <w:ilvl w:val="0"/>
          <w:numId w:val="1"/>
        </w:numPr>
        <w:spacing w:after="0" w:line="360" w:lineRule="auto"/>
        <w:rPr>
          <w:rFonts w:ascii="Arial" w:hAnsi="Arial" w:cs="Arial"/>
          <w:color w:val="000000"/>
          <w:sz w:val="24"/>
        </w:rPr>
      </w:pPr>
      <w:r w:rsidRPr="001F7946">
        <w:rPr>
          <w:rFonts w:ascii="Arial" w:hAnsi="Arial" w:cs="Arial"/>
          <w:color w:val="000000"/>
          <w:sz w:val="24"/>
        </w:rPr>
        <w:t>Actúa de manera ética ante la diversidad de situaciones que se presentan en la práctica profesional.</w:t>
      </w:r>
    </w:p>
    <w:p w14:paraId="59D64013" w14:textId="77777777" w:rsidR="00A27228" w:rsidRPr="001F7946" w:rsidRDefault="00A27228" w:rsidP="00A27228">
      <w:pPr>
        <w:pStyle w:val="Prrafodelista"/>
        <w:numPr>
          <w:ilvl w:val="0"/>
          <w:numId w:val="1"/>
        </w:numPr>
        <w:spacing w:after="0" w:line="360" w:lineRule="auto"/>
        <w:rPr>
          <w:rFonts w:ascii="Arial" w:hAnsi="Arial" w:cs="Arial"/>
          <w:sz w:val="20"/>
          <w:szCs w:val="24"/>
        </w:rPr>
      </w:pPr>
      <w:r w:rsidRPr="001F7946">
        <w:rPr>
          <w:rFonts w:ascii="Arial" w:hAnsi="Arial" w:cs="Arial"/>
          <w:color w:val="000000"/>
          <w:sz w:val="24"/>
        </w:rPr>
        <w:t>Integra recursos de la investigación educativa para enriquecer su práctica profesional, expresando su interés por el conocimiento, la ciencia y la mejora de la educación.</w:t>
      </w:r>
    </w:p>
    <w:p w14:paraId="0B650062" w14:textId="77777777" w:rsidR="00A27228" w:rsidRDefault="00A27228" w:rsidP="00A27228">
      <w:pPr>
        <w:pStyle w:val="Prrafodelista"/>
        <w:spacing w:after="0" w:line="360" w:lineRule="auto"/>
        <w:jc w:val="right"/>
        <w:rPr>
          <w:rFonts w:ascii="Arial" w:hAnsi="Arial" w:cs="Arial"/>
          <w:sz w:val="20"/>
          <w:szCs w:val="24"/>
        </w:rPr>
      </w:pPr>
    </w:p>
    <w:p w14:paraId="3CCC5D29" w14:textId="77777777" w:rsidR="00A27228" w:rsidRDefault="00A27228" w:rsidP="00A27228">
      <w:pPr>
        <w:pStyle w:val="Prrafodelista"/>
        <w:spacing w:after="0" w:line="360" w:lineRule="auto"/>
        <w:jc w:val="right"/>
        <w:rPr>
          <w:rFonts w:ascii="Arial" w:hAnsi="Arial" w:cs="Arial"/>
          <w:sz w:val="20"/>
          <w:szCs w:val="24"/>
        </w:rPr>
      </w:pPr>
    </w:p>
    <w:p w14:paraId="071EB228" w14:textId="77777777" w:rsidR="00A27228" w:rsidRDefault="00A27228" w:rsidP="00A27228">
      <w:pPr>
        <w:pStyle w:val="Prrafodelista"/>
        <w:spacing w:after="0" w:line="360" w:lineRule="auto"/>
        <w:jc w:val="right"/>
        <w:rPr>
          <w:rFonts w:ascii="Arial" w:hAnsi="Arial" w:cs="Arial"/>
          <w:sz w:val="20"/>
          <w:szCs w:val="24"/>
        </w:rPr>
      </w:pPr>
    </w:p>
    <w:p w14:paraId="3FA56E37" w14:textId="77777777" w:rsidR="00A27228" w:rsidRDefault="00A27228" w:rsidP="00A27228">
      <w:pPr>
        <w:pStyle w:val="Prrafodelista"/>
        <w:spacing w:after="0" w:line="360" w:lineRule="auto"/>
        <w:jc w:val="right"/>
        <w:rPr>
          <w:rFonts w:ascii="Arial" w:hAnsi="Arial" w:cs="Arial"/>
          <w:sz w:val="20"/>
          <w:szCs w:val="24"/>
        </w:rPr>
      </w:pPr>
    </w:p>
    <w:p w14:paraId="48820AF9" w14:textId="09A59DED" w:rsidR="00A27228" w:rsidRDefault="00A27228" w:rsidP="00A27228">
      <w:pPr>
        <w:pStyle w:val="Prrafodelista"/>
        <w:spacing w:after="0" w:line="360" w:lineRule="auto"/>
        <w:jc w:val="right"/>
        <w:rPr>
          <w:rFonts w:ascii="Arial" w:hAnsi="Arial" w:cs="Arial"/>
          <w:sz w:val="20"/>
          <w:szCs w:val="24"/>
        </w:rPr>
      </w:pPr>
      <w:r>
        <w:rPr>
          <w:rFonts w:ascii="Arial" w:hAnsi="Arial" w:cs="Arial"/>
          <w:sz w:val="20"/>
          <w:szCs w:val="24"/>
        </w:rPr>
        <w:t>Saltillo, Coahuila. 24 de mayo de 2020</w:t>
      </w:r>
    </w:p>
    <w:p w14:paraId="79F3C81D" w14:textId="2B193AA2" w:rsidR="005D018F" w:rsidRDefault="00A27228" w:rsidP="00BF7FCA">
      <w:pPr>
        <w:spacing w:line="360" w:lineRule="auto"/>
        <w:rPr>
          <w:rFonts w:ascii="Arial" w:hAnsi="Arial" w:cs="Arial"/>
          <w:sz w:val="24"/>
          <w:szCs w:val="24"/>
        </w:rPr>
      </w:pPr>
      <w:r>
        <w:rPr>
          <w:rFonts w:ascii="Arial" w:hAnsi="Arial" w:cs="Arial"/>
          <w:sz w:val="24"/>
          <w:szCs w:val="24"/>
        </w:rPr>
        <w:lastRenderedPageBreak/>
        <w:t xml:space="preserve">Dentro de la materia de filosofía de la </w:t>
      </w:r>
      <w:r w:rsidR="005D018F">
        <w:rPr>
          <w:rFonts w:ascii="Arial" w:hAnsi="Arial" w:cs="Arial"/>
          <w:sz w:val="24"/>
          <w:szCs w:val="24"/>
        </w:rPr>
        <w:t>educación también</w:t>
      </w:r>
      <w:r>
        <w:rPr>
          <w:rFonts w:ascii="Arial" w:hAnsi="Arial" w:cs="Arial"/>
          <w:sz w:val="24"/>
          <w:szCs w:val="24"/>
        </w:rPr>
        <w:t xml:space="preserve"> llamada optativo se han manejado diversos trabajos, los cuales han sido enriquecedores para mi formación académica, personal y de algun</w:t>
      </w:r>
      <w:r w:rsidR="005D018F">
        <w:rPr>
          <w:rFonts w:ascii="Arial" w:hAnsi="Arial" w:cs="Arial"/>
          <w:sz w:val="24"/>
          <w:szCs w:val="24"/>
        </w:rPr>
        <w:t>a</w:t>
      </w:r>
      <w:r>
        <w:rPr>
          <w:rFonts w:ascii="Arial" w:hAnsi="Arial" w:cs="Arial"/>
          <w:sz w:val="24"/>
          <w:szCs w:val="24"/>
        </w:rPr>
        <w:t xml:space="preserve"> u otra manera también mi formación docente. </w:t>
      </w:r>
      <w:r w:rsidR="005D018F">
        <w:rPr>
          <w:rFonts w:ascii="Arial" w:hAnsi="Arial" w:cs="Arial"/>
          <w:sz w:val="24"/>
          <w:szCs w:val="24"/>
        </w:rPr>
        <w:t>Sin embargo, me voy a centrar en la unidad número 2 de este curso llamado “el sentido y los fines de la educación”</w:t>
      </w:r>
    </w:p>
    <w:p w14:paraId="13F0321B" w14:textId="7A160E86" w:rsidR="005D018F" w:rsidRDefault="005D018F" w:rsidP="00BF7FCA">
      <w:pPr>
        <w:spacing w:line="360" w:lineRule="auto"/>
        <w:rPr>
          <w:rFonts w:ascii="Arial" w:hAnsi="Arial" w:cs="Arial"/>
          <w:sz w:val="24"/>
          <w:szCs w:val="24"/>
        </w:rPr>
      </w:pPr>
      <w:r>
        <w:rPr>
          <w:rFonts w:ascii="Arial" w:hAnsi="Arial" w:cs="Arial"/>
          <w:sz w:val="24"/>
          <w:szCs w:val="24"/>
        </w:rPr>
        <w:t>Primeramente realizamos un escrito llamado “</w:t>
      </w:r>
      <w:r w:rsidRPr="005D018F">
        <w:rPr>
          <w:rFonts w:ascii="Arial" w:hAnsi="Arial" w:cs="Arial"/>
          <w:sz w:val="24"/>
          <w:szCs w:val="24"/>
        </w:rPr>
        <w:t>La educación para el mantenimiento de las estructuras o para el cambio social</w:t>
      </w:r>
      <w:r>
        <w:rPr>
          <w:rFonts w:ascii="Arial" w:hAnsi="Arial" w:cs="Arial"/>
          <w:sz w:val="24"/>
          <w:szCs w:val="24"/>
        </w:rPr>
        <w:t xml:space="preserve">” donde llevamos a cabo una reflexión sobre las diversas estructuras educativas que prestan servicios a la sociedad, resaltando los beneficios y las bondades que </w:t>
      </w:r>
      <w:r w:rsidRPr="005D018F">
        <w:rPr>
          <w:rFonts w:ascii="Arial" w:hAnsi="Arial" w:cs="Arial"/>
          <w:sz w:val="24"/>
          <w:szCs w:val="24"/>
        </w:rPr>
        <w:t>pued</w:t>
      </w:r>
      <w:r>
        <w:rPr>
          <w:rFonts w:ascii="Arial" w:hAnsi="Arial" w:cs="Arial"/>
          <w:sz w:val="24"/>
          <w:szCs w:val="24"/>
        </w:rPr>
        <w:t>e</w:t>
      </w:r>
      <w:r w:rsidRPr="005D018F">
        <w:rPr>
          <w:rFonts w:ascii="Arial" w:hAnsi="Arial" w:cs="Arial"/>
          <w:sz w:val="24"/>
          <w:szCs w:val="24"/>
        </w:rPr>
        <w:t>n traer al individuo en el cambio de cultura o transformación personal</w:t>
      </w:r>
      <w:r>
        <w:rPr>
          <w:rFonts w:ascii="Arial" w:hAnsi="Arial" w:cs="Arial"/>
          <w:sz w:val="24"/>
          <w:szCs w:val="24"/>
        </w:rPr>
        <w:t>, donde señalé</w:t>
      </w:r>
      <w:r w:rsidRPr="005D018F">
        <w:rPr>
          <w:rFonts w:ascii="Arial" w:hAnsi="Arial" w:cs="Arial"/>
          <w:sz w:val="24"/>
          <w:szCs w:val="24"/>
        </w:rPr>
        <w:t xml:space="preserve"> </w:t>
      </w:r>
      <w:r>
        <w:rPr>
          <w:rFonts w:ascii="Arial" w:hAnsi="Arial" w:cs="Arial"/>
          <w:sz w:val="24"/>
          <w:szCs w:val="24"/>
        </w:rPr>
        <w:t xml:space="preserve">los </w:t>
      </w:r>
      <w:r w:rsidRPr="005D018F">
        <w:rPr>
          <w:rFonts w:ascii="Arial" w:hAnsi="Arial" w:cs="Arial"/>
          <w:sz w:val="24"/>
          <w:szCs w:val="24"/>
        </w:rPr>
        <w:t xml:space="preserve">cambios </w:t>
      </w:r>
      <w:r>
        <w:rPr>
          <w:rFonts w:ascii="Arial" w:hAnsi="Arial" w:cs="Arial"/>
          <w:sz w:val="24"/>
          <w:szCs w:val="24"/>
        </w:rPr>
        <w:t xml:space="preserve">que </w:t>
      </w:r>
      <w:r w:rsidRPr="005D018F">
        <w:rPr>
          <w:rFonts w:ascii="Arial" w:hAnsi="Arial" w:cs="Arial"/>
          <w:sz w:val="24"/>
          <w:szCs w:val="24"/>
        </w:rPr>
        <w:t>pueden traer las estructuras al individuo en su cultura</w:t>
      </w:r>
      <w:r>
        <w:rPr>
          <w:rFonts w:ascii="Arial" w:hAnsi="Arial" w:cs="Arial"/>
          <w:sz w:val="24"/>
          <w:szCs w:val="24"/>
        </w:rPr>
        <w:t>, d</w:t>
      </w:r>
      <w:r w:rsidRPr="005D018F">
        <w:rPr>
          <w:rFonts w:ascii="Arial" w:hAnsi="Arial" w:cs="Arial"/>
          <w:sz w:val="24"/>
          <w:szCs w:val="24"/>
        </w:rPr>
        <w:t>escr</w:t>
      </w:r>
      <w:r>
        <w:rPr>
          <w:rFonts w:ascii="Arial" w:hAnsi="Arial" w:cs="Arial"/>
          <w:sz w:val="24"/>
          <w:szCs w:val="24"/>
        </w:rPr>
        <w:t>ibiendo</w:t>
      </w:r>
      <w:r w:rsidRPr="005D018F">
        <w:rPr>
          <w:rFonts w:ascii="Arial" w:hAnsi="Arial" w:cs="Arial"/>
          <w:sz w:val="24"/>
          <w:szCs w:val="24"/>
        </w:rPr>
        <w:t xml:space="preserve"> que necesitan o requieren las estructuras para estar en condiciones </w:t>
      </w:r>
      <w:r>
        <w:rPr>
          <w:rFonts w:ascii="Arial" w:hAnsi="Arial" w:cs="Arial"/>
          <w:sz w:val="24"/>
          <w:szCs w:val="24"/>
        </w:rPr>
        <w:t>ó</w:t>
      </w:r>
      <w:r w:rsidRPr="005D018F">
        <w:rPr>
          <w:rFonts w:ascii="Arial" w:hAnsi="Arial" w:cs="Arial"/>
          <w:sz w:val="24"/>
          <w:szCs w:val="24"/>
        </w:rPr>
        <w:t>ptimas para favorecer el cambio de cultura social en los individuos</w:t>
      </w:r>
      <w:r>
        <w:rPr>
          <w:rFonts w:ascii="Arial" w:hAnsi="Arial" w:cs="Arial"/>
          <w:sz w:val="24"/>
          <w:szCs w:val="24"/>
        </w:rPr>
        <w:t>, y d</w:t>
      </w:r>
      <w:r w:rsidRPr="005D018F">
        <w:rPr>
          <w:rFonts w:ascii="Arial" w:hAnsi="Arial" w:cs="Arial"/>
          <w:sz w:val="24"/>
          <w:szCs w:val="24"/>
        </w:rPr>
        <w:t xml:space="preserve">e acuerdo </w:t>
      </w:r>
      <w:r>
        <w:rPr>
          <w:rFonts w:ascii="Arial" w:hAnsi="Arial" w:cs="Arial"/>
          <w:sz w:val="24"/>
          <w:szCs w:val="24"/>
        </w:rPr>
        <w:t>a la información recabada pude concluir que</w:t>
      </w:r>
      <w:r w:rsidRPr="005D018F">
        <w:rPr>
          <w:rFonts w:ascii="Arial" w:hAnsi="Arial" w:cs="Arial"/>
          <w:sz w:val="24"/>
          <w:szCs w:val="24"/>
        </w:rPr>
        <w:t xml:space="preserve"> la educación se desarrolla una sociedad, </w:t>
      </w:r>
      <w:r>
        <w:rPr>
          <w:rFonts w:ascii="Arial" w:hAnsi="Arial" w:cs="Arial"/>
          <w:sz w:val="24"/>
          <w:szCs w:val="24"/>
        </w:rPr>
        <w:t xml:space="preserve">la </w:t>
      </w:r>
      <w:r w:rsidRPr="005D018F">
        <w:rPr>
          <w:rFonts w:ascii="Arial" w:hAnsi="Arial" w:cs="Arial"/>
          <w:sz w:val="24"/>
          <w:szCs w:val="24"/>
        </w:rPr>
        <w:t>forma y</w:t>
      </w:r>
      <w:r>
        <w:rPr>
          <w:rFonts w:ascii="Arial" w:hAnsi="Arial" w:cs="Arial"/>
          <w:sz w:val="24"/>
          <w:szCs w:val="24"/>
        </w:rPr>
        <w:t xml:space="preserve"> la </w:t>
      </w:r>
      <w:r w:rsidRPr="005D018F">
        <w:rPr>
          <w:rFonts w:ascii="Arial" w:hAnsi="Arial" w:cs="Arial"/>
          <w:sz w:val="24"/>
          <w:szCs w:val="24"/>
        </w:rPr>
        <w:t xml:space="preserve">crea. </w:t>
      </w:r>
      <w:r>
        <w:rPr>
          <w:rFonts w:ascii="Arial" w:hAnsi="Arial" w:cs="Arial"/>
          <w:sz w:val="24"/>
          <w:szCs w:val="24"/>
        </w:rPr>
        <w:t>Y que e</w:t>
      </w:r>
      <w:r w:rsidRPr="005D018F">
        <w:rPr>
          <w:rFonts w:ascii="Arial" w:hAnsi="Arial" w:cs="Arial"/>
          <w:sz w:val="24"/>
          <w:szCs w:val="24"/>
        </w:rPr>
        <w:t>xisten dos formas de producir el cambio social a saber a través de la fuerza (regímenes), es decir obligando a los ciudadanos o la forma más idónea: educándolos.</w:t>
      </w:r>
      <w:r w:rsidRPr="005D018F">
        <w:t xml:space="preserve"> </w:t>
      </w:r>
      <w:r w:rsidRPr="005D018F">
        <w:rPr>
          <w:rFonts w:ascii="Arial" w:hAnsi="Arial" w:cs="Arial"/>
          <w:sz w:val="24"/>
          <w:szCs w:val="24"/>
        </w:rPr>
        <w:t>En el nivel preescolar, los niños adquieren la noción, aparentemente sencilla pero fundamental, de que la escritura representa al lenguaje oral y comunica ideas sobre objetos, acciones y situaciones</w:t>
      </w:r>
      <w:r>
        <w:rPr>
          <w:rFonts w:ascii="Arial" w:hAnsi="Arial" w:cs="Arial"/>
          <w:sz w:val="24"/>
          <w:szCs w:val="24"/>
        </w:rPr>
        <w:t xml:space="preserve">, entre otras cosas, resaltando así la importancia de este primer nivel educativo. </w:t>
      </w:r>
    </w:p>
    <w:p w14:paraId="320E4065" w14:textId="18680DED" w:rsidR="0019097B" w:rsidRDefault="0019097B" w:rsidP="00BF7FCA">
      <w:pPr>
        <w:spacing w:line="360" w:lineRule="auto"/>
        <w:rPr>
          <w:rFonts w:ascii="Arial" w:hAnsi="Arial" w:cs="Arial"/>
          <w:sz w:val="24"/>
          <w:szCs w:val="24"/>
        </w:rPr>
      </w:pPr>
      <w:r>
        <w:rPr>
          <w:rFonts w:ascii="Arial" w:hAnsi="Arial" w:cs="Arial"/>
          <w:sz w:val="24"/>
          <w:szCs w:val="24"/>
        </w:rPr>
        <w:t>Posteriormente se realizó la actividad “l</w:t>
      </w:r>
      <w:r w:rsidRPr="0019097B">
        <w:rPr>
          <w:rFonts w:ascii="Arial" w:hAnsi="Arial" w:cs="Arial"/>
          <w:sz w:val="24"/>
          <w:szCs w:val="24"/>
        </w:rPr>
        <w:t>a educación como la transmisión de conocimientos</w:t>
      </w:r>
      <w:r>
        <w:rPr>
          <w:rFonts w:ascii="Arial" w:hAnsi="Arial" w:cs="Arial"/>
          <w:sz w:val="24"/>
          <w:szCs w:val="24"/>
        </w:rPr>
        <w:t xml:space="preserve">” donde pudimos analizar de buena manera que </w:t>
      </w:r>
    </w:p>
    <w:p w14:paraId="3BB291A8" w14:textId="43C87FB7" w:rsidR="0019097B" w:rsidRDefault="0019097B" w:rsidP="00BF7FCA">
      <w:pPr>
        <w:spacing w:line="360" w:lineRule="auto"/>
        <w:rPr>
          <w:rFonts w:ascii="Arial" w:hAnsi="Arial" w:cs="Arial"/>
          <w:bCs/>
          <w:sz w:val="24"/>
          <w:szCs w:val="20"/>
        </w:rPr>
      </w:pPr>
      <w:r w:rsidRPr="00B00DAB">
        <w:rPr>
          <w:rFonts w:ascii="Arial" w:hAnsi="Arial" w:cs="Arial"/>
          <w:b/>
          <w:sz w:val="24"/>
          <w:szCs w:val="20"/>
        </w:rPr>
        <w:t xml:space="preserve">Conocimiento: </w:t>
      </w:r>
      <w:r w:rsidRPr="00B00DAB">
        <w:rPr>
          <w:rFonts w:ascii="Arial" w:hAnsi="Arial" w:cs="Arial"/>
          <w:bCs/>
          <w:sz w:val="24"/>
          <w:szCs w:val="20"/>
        </w:rPr>
        <w:t>El conocimiento se suele entender como</w:t>
      </w:r>
      <w:r>
        <w:rPr>
          <w:rFonts w:ascii="Arial" w:hAnsi="Arial" w:cs="Arial"/>
          <w:bCs/>
          <w:sz w:val="24"/>
          <w:szCs w:val="20"/>
        </w:rPr>
        <w:t xml:space="preserve"> h</w:t>
      </w:r>
      <w:r w:rsidRPr="00B00DAB">
        <w:rPr>
          <w:rFonts w:ascii="Arial" w:hAnsi="Arial" w:cs="Arial"/>
          <w:bCs/>
          <w:sz w:val="24"/>
          <w:szCs w:val="20"/>
        </w:rPr>
        <w:t>echos o información adquiridos por una persona a través de la experiencia o la educación, la comprensión teórica o práctica de un asunto referente a la realidad.</w:t>
      </w:r>
    </w:p>
    <w:p w14:paraId="4C8AB3B8" w14:textId="7DD8602D" w:rsidR="0019097B" w:rsidRDefault="0019097B" w:rsidP="00BF7FCA">
      <w:pPr>
        <w:spacing w:line="360" w:lineRule="auto"/>
        <w:rPr>
          <w:rFonts w:ascii="Arial" w:hAnsi="Arial" w:cs="Arial"/>
          <w:bCs/>
          <w:sz w:val="24"/>
          <w:szCs w:val="20"/>
        </w:rPr>
      </w:pPr>
      <w:r w:rsidRPr="00B00DAB">
        <w:rPr>
          <w:rFonts w:ascii="Arial" w:hAnsi="Arial" w:cs="Arial"/>
          <w:b/>
          <w:sz w:val="24"/>
          <w:szCs w:val="20"/>
        </w:rPr>
        <w:t>Explicación:</w:t>
      </w:r>
      <w:r>
        <w:rPr>
          <w:rFonts w:ascii="Arial" w:hAnsi="Arial" w:cs="Arial"/>
          <w:b/>
          <w:sz w:val="24"/>
          <w:szCs w:val="20"/>
        </w:rPr>
        <w:t xml:space="preserve"> </w:t>
      </w:r>
      <w:r>
        <w:rPr>
          <w:rFonts w:ascii="Arial" w:hAnsi="Arial" w:cs="Arial"/>
          <w:bCs/>
          <w:sz w:val="24"/>
          <w:szCs w:val="20"/>
        </w:rPr>
        <w:t>H</w:t>
      </w:r>
      <w:r w:rsidRPr="00B00DAB">
        <w:rPr>
          <w:rFonts w:ascii="Arial" w:hAnsi="Arial" w:cs="Arial"/>
          <w:bCs/>
          <w:sz w:val="24"/>
          <w:szCs w:val="20"/>
        </w:rPr>
        <w:t xml:space="preserve">acer entender un concepto o una situación. Explicamos cuando creemos que algo no está suficientemente claro o no ha sido comprendido por nuestro interlocutor. </w:t>
      </w:r>
    </w:p>
    <w:p w14:paraId="001D83F2" w14:textId="5DE661AA" w:rsidR="0019097B" w:rsidRDefault="0019097B" w:rsidP="00BF7FCA">
      <w:pPr>
        <w:spacing w:line="360" w:lineRule="auto"/>
        <w:rPr>
          <w:rFonts w:ascii="Arial" w:hAnsi="Arial" w:cs="Arial"/>
          <w:bCs/>
          <w:sz w:val="24"/>
          <w:szCs w:val="20"/>
        </w:rPr>
      </w:pPr>
      <w:r w:rsidRPr="00B00DAB">
        <w:rPr>
          <w:rFonts w:ascii="Arial" w:hAnsi="Arial" w:cs="Arial"/>
          <w:b/>
          <w:sz w:val="24"/>
          <w:szCs w:val="20"/>
        </w:rPr>
        <w:lastRenderedPageBreak/>
        <w:t>Comprensión:</w:t>
      </w:r>
      <w:r>
        <w:rPr>
          <w:rFonts w:ascii="Arial" w:hAnsi="Arial" w:cs="Arial"/>
          <w:b/>
          <w:sz w:val="24"/>
          <w:szCs w:val="20"/>
        </w:rPr>
        <w:t xml:space="preserve"> </w:t>
      </w:r>
      <w:r>
        <w:rPr>
          <w:rFonts w:ascii="Arial" w:hAnsi="Arial" w:cs="Arial"/>
          <w:bCs/>
          <w:sz w:val="24"/>
          <w:szCs w:val="20"/>
        </w:rPr>
        <w:t>P</w:t>
      </w:r>
      <w:r w:rsidRPr="00B00DAB">
        <w:rPr>
          <w:rFonts w:ascii="Arial" w:hAnsi="Arial" w:cs="Arial"/>
          <w:bCs/>
          <w:sz w:val="24"/>
          <w:szCs w:val="20"/>
        </w:rPr>
        <w:t>ercibir mentalmente algo, captar el significado de algo, entender con claridad lo que quiere decir alguien, conocer en un objeto todo lo que en él es conocible, llegar a conocer la naturaleza o modo de ser de una cosa</w:t>
      </w:r>
      <w:r>
        <w:rPr>
          <w:rFonts w:ascii="Arial" w:hAnsi="Arial" w:cs="Arial"/>
          <w:bCs/>
          <w:sz w:val="24"/>
          <w:szCs w:val="20"/>
        </w:rPr>
        <w:t xml:space="preserve">. </w:t>
      </w:r>
    </w:p>
    <w:p w14:paraId="6B0E5D58" w14:textId="4BCE3007" w:rsidR="0073775C" w:rsidRDefault="0073775C" w:rsidP="00BF7FCA">
      <w:pPr>
        <w:spacing w:line="360" w:lineRule="auto"/>
        <w:rPr>
          <w:rFonts w:ascii="Arial" w:hAnsi="Arial" w:cs="Arial"/>
          <w:sz w:val="24"/>
        </w:rPr>
      </w:pPr>
      <w:r w:rsidRPr="0073775C">
        <w:rPr>
          <w:rFonts w:ascii="Arial" w:hAnsi="Arial" w:cs="Arial"/>
          <w:bCs/>
          <w:sz w:val="24"/>
          <w:szCs w:val="20"/>
        </w:rPr>
        <w:t>Tambien pudimos analizar que</w:t>
      </w:r>
      <w:r>
        <w:rPr>
          <w:rFonts w:ascii="Arial" w:hAnsi="Arial" w:cs="Arial"/>
          <w:b/>
          <w:sz w:val="24"/>
          <w:szCs w:val="20"/>
        </w:rPr>
        <w:t xml:space="preserve"> </w:t>
      </w:r>
      <w:r>
        <w:rPr>
          <w:rFonts w:ascii="Arial" w:hAnsi="Arial" w:cs="Arial"/>
          <w:sz w:val="24"/>
        </w:rPr>
        <w:t>e</w:t>
      </w:r>
      <w:r w:rsidRPr="00EE7F24">
        <w:rPr>
          <w:rFonts w:ascii="Arial" w:hAnsi="Arial" w:cs="Arial"/>
          <w:sz w:val="24"/>
        </w:rPr>
        <w:t>l conocimiento implica creencia verdadera</w:t>
      </w:r>
      <w:r w:rsidR="00BF7FCA">
        <w:rPr>
          <w:rFonts w:ascii="Arial" w:hAnsi="Arial" w:cs="Arial"/>
          <w:sz w:val="24"/>
        </w:rPr>
        <w:t xml:space="preserve">. Hasta hace poco </w:t>
      </w:r>
      <w:r w:rsidRPr="00EE7F24">
        <w:rPr>
          <w:rFonts w:ascii="Arial" w:hAnsi="Arial" w:cs="Arial"/>
          <w:sz w:val="24"/>
        </w:rPr>
        <w:t>la definición más estimada del conocimiento, o de un modo más exacto, del conocimiento de que algo es el caso, el conocimiento proposicional, ha sido entendida como la de creencia justificada verdadera.</w:t>
      </w:r>
      <w:r w:rsidR="00BF7FCA" w:rsidRPr="00BF7FCA">
        <w:rPr>
          <w:rFonts w:ascii="Arial" w:hAnsi="Arial" w:cs="Arial"/>
          <w:sz w:val="24"/>
        </w:rPr>
        <w:t xml:space="preserve"> </w:t>
      </w:r>
      <w:r w:rsidR="00BF7FCA">
        <w:rPr>
          <w:rFonts w:ascii="Arial" w:hAnsi="Arial" w:cs="Arial"/>
          <w:sz w:val="24"/>
        </w:rPr>
        <w:t>Vélez (2013)</w:t>
      </w:r>
    </w:p>
    <w:p w14:paraId="739C4EE9" w14:textId="77777777" w:rsidR="005D018F" w:rsidRDefault="005D018F" w:rsidP="00BF7FCA">
      <w:pPr>
        <w:spacing w:line="360" w:lineRule="auto"/>
        <w:rPr>
          <w:rFonts w:ascii="Arial" w:hAnsi="Arial" w:cs="Arial"/>
          <w:sz w:val="24"/>
          <w:szCs w:val="24"/>
        </w:rPr>
      </w:pPr>
      <w:r>
        <w:rPr>
          <w:rFonts w:ascii="Arial" w:hAnsi="Arial" w:cs="Arial"/>
          <w:sz w:val="24"/>
          <w:szCs w:val="24"/>
        </w:rPr>
        <w:t>Después analizamos “</w:t>
      </w:r>
      <w:r w:rsidRPr="005D018F">
        <w:rPr>
          <w:rFonts w:ascii="Arial" w:hAnsi="Arial" w:cs="Arial"/>
          <w:sz w:val="24"/>
          <w:szCs w:val="24"/>
        </w:rPr>
        <w:t>La educación como el cultivo y la investigación</w:t>
      </w:r>
      <w:r>
        <w:rPr>
          <w:rFonts w:ascii="Arial" w:hAnsi="Arial" w:cs="Arial"/>
          <w:sz w:val="24"/>
          <w:szCs w:val="24"/>
        </w:rPr>
        <w:t xml:space="preserve">” donde en este trabajo pudimos reflexionar sobre </w:t>
      </w:r>
    </w:p>
    <w:p w14:paraId="33E2860E" w14:textId="4E8C304A" w:rsidR="005D018F" w:rsidRPr="005D018F" w:rsidRDefault="005D018F" w:rsidP="00BF7FCA">
      <w:pPr>
        <w:pStyle w:val="Prrafodelista"/>
        <w:numPr>
          <w:ilvl w:val="0"/>
          <w:numId w:val="2"/>
        </w:numPr>
        <w:spacing w:line="360" w:lineRule="auto"/>
        <w:rPr>
          <w:rFonts w:ascii="Arial" w:hAnsi="Arial" w:cs="Arial"/>
          <w:sz w:val="24"/>
          <w:szCs w:val="24"/>
        </w:rPr>
      </w:pPr>
      <w:r w:rsidRPr="005D018F">
        <w:rPr>
          <w:rFonts w:ascii="Arial" w:hAnsi="Arial" w:cs="Arial"/>
          <w:sz w:val="24"/>
          <w:szCs w:val="24"/>
        </w:rPr>
        <w:t>La educación progresista y la concepción pragmatista del conocimiento</w:t>
      </w:r>
    </w:p>
    <w:p w14:paraId="7325533B" w14:textId="77719119" w:rsidR="005D018F" w:rsidRPr="005D018F" w:rsidRDefault="005D018F" w:rsidP="00BF7FCA">
      <w:pPr>
        <w:pStyle w:val="Prrafodelista"/>
        <w:numPr>
          <w:ilvl w:val="0"/>
          <w:numId w:val="2"/>
        </w:numPr>
        <w:spacing w:line="360" w:lineRule="auto"/>
        <w:rPr>
          <w:rFonts w:ascii="Arial" w:hAnsi="Arial" w:cs="Arial"/>
          <w:sz w:val="24"/>
          <w:szCs w:val="24"/>
        </w:rPr>
      </w:pPr>
      <w:r w:rsidRPr="005D018F">
        <w:rPr>
          <w:rFonts w:ascii="Arial" w:hAnsi="Arial" w:cs="Arial"/>
          <w:sz w:val="24"/>
          <w:szCs w:val="24"/>
        </w:rPr>
        <w:t>La concepción bancaria de la educación y sus alternativas en Freire</w:t>
      </w:r>
    </w:p>
    <w:p w14:paraId="73CAB48A" w14:textId="1D548E35" w:rsidR="005D018F" w:rsidRDefault="00AE4174" w:rsidP="00BF7FCA">
      <w:pPr>
        <w:spacing w:line="360" w:lineRule="auto"/>
        <w:rPr>
          <w:rFonts w:ascii="Arial" w:hAnsi="Arial" w:cs="Arial"/>
          <w:sz w:val="24"/>
          <w:szCs w:val="24"/>
        </w:rPr>
      </w:pPr>
      <w:r>
        <w:rPr>
          <w:rFonts w:ascii="Arial" w:hAnsi="Arial" w:cs="Arial"/>
          <w:sz w:val="24"/>
          <w:szCs w:val="24"/>
        </w:rPr>
        <w:t>Donde pudimos notar que l</w:t>
      </w:r>
      <w:r w:rsidRPr="00AE4174">
        <w:rPr>
          <w:rFonts w:ascii="Arial" w:hAnsi="Arial" w:cs="Arial"/>
          <w:sz w:val="24"/>
          <w:szCs w:val="24"/>
        </w:rPr>
        <w:t>a educación progresista es un movimiento que critica la educación tradicionalista, tachándola de ser: formalista, autoritaria, competitiva y aprender por memorización. Esta educación busca ser práctica, vital participativa, democrática, colaborativa, activa y motivadora.</w:t>
      </w:r>
      <w:r>
        <w:rPr>
          <w:rFonts w:ascii="Arial" w:hAnsi="Arial" w:cs="Arial"/>
          <w:sz w:val="24"/>
          <w:szCs w:val="24"/>
        </w:rPr>
        <w:t xml:space="preserve"> </w:t>
      </w:r>
    </w:p>
    <w:p w14:paraId="4FE03BDA" w14:textId="73461AB2" w:rsidR="00AE4174" w:rsidRDefault="00AE4174" w:rsidP="00BF7FCA">
      <w:pPr>
        <w:spacing w:line="360" w:lineRule="auto"/>
        <w:rPr>
          <w:rFonts w:ascii="Arial" w:hAnsi="Arial" w:cs="Arial"/>
          <w:sz w:val="24"/>
          <w:szCs w:val="24"/>
        </w:rPr>
      </w:pPr>
      <w:r>
        <w:rPr>
          <w:rFonts w:ascii="Arial" w:hAnsi="Arial" w:cs="Arial"/>
          <w:sz w:val="24"/>
          <w:szCs w:val="24"/>
        </w:rPr>
        <w:t>Mientras qu</w:t>
      </w:r>
      <w:r w:rsidR="0019097B">
        <w:rPr>
          <w:rFonts w:ascii="Arial" w:hAnsi="Arial" w:cs="Arial"/>
          <w:sz w:val="24"/>
          <w:szCs w:val="24"/>
        </w:rPr>
        <w:t xml:space="preserve">e el </w:t>
      </w:r>
      <w:r w:rsidRPr="00AE4174">
        <w:rPr>
          <w:rFonts w:ascii="Arial" w:hAnsi="Arial" w:cs="Arial"/>
          <w:sz w:val="24"/>
          <w:szCs w:val="24"/>
        </w:rPr>
        <w:t xml:space="preserve">pragmatismo, se </w:t>
      </w:r>
      <w:r w:rsidR="0019097B">
        <w:rPr>
          <w:rFonts w:ascii="Arial" w:hAnsi="Arial" w:cs="Arial"/>
          <w:sz w:val="24"/>
          <w:szCs w:val="24"/>
        </w:rPr>
        <w:t xml:space="preserve">le </w:t>
      </w:r>
      <w:r w:rsidRPr="00AE4174">
        <w:rPr>
          <w:rFonts w:ascii="Arial" w:hAnsi="Arial" w:cs="Arial"/>
          <w:sz w:val="24"/>
          <w:szCs w:val="24"/>
        </w:rPr>
        <w:t>denomina un tipo de actitud y pensamiento según el cual las cosas solamente tienen un valor en función de su utilidad.</w:t>
      </w:r>
    </w:p>
    <w:p w14:paraId="7D51E740" w14:textId="7A52341E" w:rsidR="0019097B" w:rsidRDefault="0019097B" w:rsidP="00BF7FCA">
      <w:pPr>
        <w:spacing w:line="360" w:lineRule="auto"/>
        <w:jc w:val="both"/>
        <w:rPr>
          <w:rFonts w:ascii="Arial" w:hAnsi="Arial" w:cs="Arial"/>
          <w:sz w:val="24"/>
        </w:rPr>
      </w:pPr>
      <w:r>
        <w:rPr>
          <w:rFonts w:ascii="Arial" w:hAnsi="Arial" w:cs="Arial"/>
          <w:sz w:val="24"/>
          <w:szCs w:val="24"/>
        </w:rPr>
        <w:t xml:space="preserve">Por su parte </w:t>
      </w:r>
      <w:r w:rsidRPr="0088724C">
        <w:rPr>
          <w:rFonts w:ascii="Arial" w:hAnsi="Arial" w:cs="Arial"/>
          <w:sz w:val="24"/>
        </w:rPr>
        <w:t>“</w:t>
      </w:r>
      <w:r>
        <w:rPr>
          <w:rFonts w:ascii="Arial" w:hAnsi="Arial" w:cs="Arial"/>
          <w:sz w:val="24"/>
        </w:rPr>
        <w:t>l</w:t>
      </w:r>
      <w:r w:rsidRPr="0088724C">
        <w:rPr>
          <w:rFonts w:ascii="Arial" w:hAnsi="Arial" w:cs="Arial"/>
          <w:sz w:val="24"/>
        </w:rPr>
        <w:t xml:space="preserve">a educación bancaria es solo una narración, donde los educandos permanecen estáticos y el educador solo llena a los educandos con sus contenidos de su narración” Paulo Freire </w:t>
      </w:r>
      <w:r>
        <w:rPr>
          <w:rFonts w:ascii="Arial" w:hAnsi="Arial" w:cs="Arial"/>
          <w:sz w:val="24"/>
        </w:rPr>
        <w:t>(1989)</w:t>
      </w:r>
    </w:p>
    <w:p w14:paraId="3EA65C82" w14:textId="7FB9558A" w:rsidR="0019097B" w:rsidRDefault="0019097B" w:rsidP="00BF7FCA">
      <w:pPr>
        <w:spacing w:line="360" w:lineRule="auto"/>
        <w:jc w:val="both"/>
        <w:rPr>
          <w:rFonts w:ascii="Arial" w:hAnsi="Arial" w:cs="Arial"/>
          <w:sz w:val="24"/>
        </w:rPr>
      </w:pPr>
      <w:r>
        <w:rPr>
          <w:rFonts w:ascii="Arial" w:hAnsi="Arial" w:cs="Arial"/>
          <w:sz w:val="24"/>
        </w:rPr>
        <w:t xml:space="preserve">Podemos notar que existe una gran diferencia, puesto que cada una tiene su propio estilo de educación por así llamarlo, sin embargo en lo que coinciden las dos es que su propósito principal sea cual sea su idea, es educar. </w:t>
      </w:r>
    </w:p>
    <w:p w14:paraId="04137903" w14:textId="13BF97A6" w:rsidR="0019097B" w:rsidRDefault="00BF7FCA" w:rsidP="0019097B">
      <w:pPr>
        <w:spacing w:line="360" w:lineRule="auto"/>
        <w:jc w:val="both"/>
        <w:rPr>
          <w:rFonts w:ascii="Arial" w:hAnsi="Arial" w:cs="Arial"/>
          <w:sz w:val="24"/>
        </w:rPr>
      </w:pPr>
      <w:r>
        <w:rPr>
          <w:rFonts w:ascii="Arial" w:hAnsi="Arial" w:cs="Arial"/>
          <w:sz w:val="24"/>
        </w:rPr>
        <w:t xml:space="preserve">Pudiendo observar así que dentro de esta segunda unidad se realizaron documentos muy buenos y sobre todo con información muy valiosa, la cual enriquece nuestro conocimiento y sobre todo nos ayudará como futuros docentes. </w:t>
      </w:r>
    </w:p>
    <w:p w14:paraId="735704EE" w14:textId="6C650749" w:rsidR="0019097B" w:rsidRDefault="0019097B" w:rsidP="0019097B">
      <w:pPr>
        <w:spacing w:line="360" w:lineRule="auto"/>
        <w:jc w:val="both"/>
        <w:rPr>
          <w:rFonts w:ascii="Arial" w:hAnsi="Arial" w:cs="Arial"/>
          <w:sz w:val="24"/>
        </w:rPr>
      </w:pPr>
    </w:p>
    <w:p w14:paraId="4B28390F" w14:textId="2A781404" w:rsidR="0019097B" w:rsidRDefault="0019097B" w:rsidP="0019097B">
      <w:pPr>
        <w:spacing w:line="360" w:lineRule="auto"/>
        <w:jc w:val="both"/>
        <w:rPr>
          <w:rFonts w:ascii="Arial" w:hAnsi="Arial" w:cs="Arial"/>
          <w:b/>
          <w:bCs/>
          <w:sz w:val="24"/>
        </w:rPr>
      </w:pPr>
      <w:r w:rsidRPr="0019097B">
        <w:rPr>
          <w:rFonts w:ascii="Arial" w:hAnsi="Arial" w:cs="Arial"/>
          <w:b/>
          <w:bCs/>
          <w:sz w:val="24"/>
        </w:rPr>
        <w:lastRenderedPageBreak/>
        <w:t xml:space="preserve">Referencias bibliográficas </w:t>
      </w:r>
    </w:p>
    <w:p w14:paraId="72C683CD" w14:textId="77777777" w:rsidR="00BA3F00" w:rsidRDefault="0019097B" w:rsidP="00BA3F00">
      <w:pPr>
        <w:tabs>
          <w:tab w:val="left" w:pos="3405"/>
        </w:tabs>
        <w:spacing w:line="360" w:lineRule="auto"/>
        <w:ind w:left="851" w:right="340"/>
        <w:rPr>
          <w:rFonts w:ascii="Arial" w:hAnsi="Arial" w:cs="Arial"/>
          <w:bCs/>
          <w:sz w:val="24"/>
          <w:szCs w:val="20"/>
        </w:rPr>
      </w:pPr>
      <w:r w:rsidRPr="000A1801">
        <w:rPr>
          <w:rFonts w:ascii="Arial" w:hAnsi="Arial" w:cs="Arial"/>
          <w:bCs/>
          <w:sz w:val="24"/>
          <w:szCs w:val="20"/>
        </w:rPr>
        <w:t>Freire, Paulo (1989): La educación como práctica de la libertad. Madrid: Siglo XXI.</w:t>
      </w:r>
    </w:p>
    <w:p w14:paraId="41DCD4DC" w14:textId="081D9AC1" w:rsidR="00BA3F00" w:rsidRPr="00BA3F00" w:rsidRDefault="00BA3F00" w:rsidP="00BA3F00">
      <w:pPr>
        <w:tabs>
          <w:tab w:val="left" w:pos="3405"/>
        </w:tabs>
        <w:spacing w:line="360" w:lineRule="auto"/>
        <w:ind w:left="851" w:right="340"/>
        <w:rPr>
          <w:rFonts w:ascii="Arial" w:hAnsi="Arial" w:cs="Arial"/>
          <w:bCs/>
          <w:sz w:val="24"/>
          <w:szCs w:val="20"/>
        </w:rPr>
      </w:pPr>
      <w:r w:rsidRPr="00BA3F00">
        <w:rPr>
          <w:rFonts w:ascii="Arial" w:hAnsi="Arial" w:cs="Arial"/>
          <w:sz w:val="24"/>
        </w:rPr>
        <w:t>Vélez Cardona, Waldemiro</w:t>
      </w:r>
      <w:r w:rsidRPr="00BA3F00">
        <w:rPr>
          <w:rFonts w:ascii="Arial" w:hAnsi="Arial" w:cs="Arial"/>
          <w:sz w:val="24"/>
        </w:rPr>
        <w:t xml:space="preserve"> </w:t>
      </w:r>
      <w:r w:rsidRPr="00BA3F00">
        <w:rPr>
          <w:rFonts w:ascii="Arial" w:hAnsi="Arial" w:cs="Arial"/>
          <w:sz w:val="24"/>
        </w:rPr>
        <w:t>LA INTEGRACIÓN DEL CONOCIMIENTO COMO FUNDAMENTO DE LOS ESTUDIOS GENERALES</w:t>
      </w:r>
      <w:r w:rsidRPr="00BA3F00">
        <w:rPr>
          <w:rFonts w:ascii="Arial" w:hAnsi="Arial" w:cs="Arial"/>
          <w:sz w:val="24"/>
        </w:rPr>
        <w:t xml:space="preserve"> </w:t>
      </w:r>
      <w:r w:rsidRPr="00BA3F00">
        <w:rPr>
          <w:rFonts w:ascii="Arial" w:hAnsi="Arial" w:cs="Arial"/>
          <w:sz w:val="24"/>
        </w:rPr>
        <w:t>Ciencia y Sociedad, vol. 38, núm. 4, diciembre-, 2013, pp. 643-657</w:t>
      </w:r>
      <w:r w:rsidRPr="00BA3F00">
        <w:rPr>
          <w:rFonts w:ascii="Arial" w:hAnsi="Arial" w:cs="Arial"/>
          <w:sz w:val="24"/>
        </w:rPr>
        <w:t xml:space="preserve"> </w:t>
      </w:r>
      <w:r w:rsidRPr="00BA3F00">
        <w:rPr>
          <w:rFonts w:ascii="Arial" w:hAnsi="Arial" w:cs="Arial"/>
          <w:sz w:val="24"/>
        </w:rPr>
        <w:t>Instituto Tecnológico de Santo Domingo</w:t>
      </w:r>
      <w:r w:rsidRPr="00BA3F00">
        <w:rPr>
          <w:rFonts w:ascii="Arial" w:hAnsi="Arial" w:cs="Arial"/>
          <w:sz w:val="24"/>
        </w:rPr>
        <w:t xml:space="preserve"> </w:t>
      </w:r>
      <w:r w:rsidRPr="00BA3F00">
        <w:rPr>
          <w:rFonts w:ascii="Arial" w:hAnsi="Arial" w:cs="Arial"/>
          <w:sz w:val="24"/>
        </w:rPr>
        <w:t>Santo Domingo, República Dominican</w:t>
      </w:r>
      <w:r w:rsidRPr="00BA3F00">
        <w:rPr>
          <w:rFonts w:ascii="Arial" w:hAnsi="Arial" w:cs="Arial"/>
          <w:sz w:val="24"/>
        </w:rPr>
        <w:t xml:space="preserve">a. </w:t>
      </w:r>
    </w:p>
    <w:p w14:paraId="21C45590" w14:textId="77777777" w:rsidR="00BA3F00" w:rsidRPr="0019097B" w:rsidRDefault="00BA3F00" w:rsidP="00BA3F00">
      <w:pPr>
        <w:spacing w:line="360" w:lineRule="auto"/>
        <w:ind w:right="340"/>
        <w:rPr>
          <w:rFonts w:ascii="Arial" w:hAnsi="Arial" w:cs="Arial"/>
          <w:b/>
          <w:bCs/>
          <w:sz w:val="24"/>
        </w:rPr>
      </w:pPr>
    </w:p>
    <w:p w14:paraId="637B1F77" w14:textId="4A218AD8" w:rsidR="0019097B" w:rsidRPr="00A27228" w:rsidRDefault="0019097B" w:rsidP="00A27228">
      <w:pPr>
        <w:rPr>
          <w:rFonts w:ascii="Arial" w:hAnsi="Arial" w:cs="Arial"/>
          <w:sz w:val="24"/>
          <w:szCs w:val="24"/>
        </w:rPr>
      </w:pPr>
    </w:p>
    <w:sectPr w:rsidR="0019097B" w:rsidRPr="00A27228" w:rsidSect="007E6B92">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855F4"/>
    <w:multiLevelType w:val="hybridMultilevel"/>
    <w:tmpl w:val="900C98E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36616EF2"/>
    <w:multiLevelType w:val="hybridMultilevel"/>
    <w:tmpl w:val="EC90D5D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228"/>
    <w:rsid w:val="0019097B"/>
    <w:rsid w:val="00216A3B"/>
    <w:rsid w:val="005D018F"/>
    <w:rsid w:val="00704C44"/>
    <w:rsid w:val="0073775C"/>
    <w:rsid w:val="007E6B92"/>
    <w:rsid w:val="0091457D"/>
    <w:rsid w:val="00A27228"/>
    <w:rsid w:val="00AE4174"/>
    <w:rsid w:val="00AF2B36"/>
    <w:rsid w:val="00BA3F00"/>
    <w:rsid w:val="00BF7FCA"/>
    <w:rsid w:val="00F035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34F66"/>
  <w15:chartTrackingRefBased/>
  <w15:docId w15:val="{AECA1445-6B48-4794-9687-2D572FD6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22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27228"/>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37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Pages>
  <Words>754</Words>
  <Characters>4152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LEYVA BUENDIA</dc:creator>
  <cp:keywords/>
  <dc:description/>
  <cp:lastModifiedBy>EDGAR LEYVA BUENDIA</cp:lastModifiedBy>
  <cp:revision>4</cp:revision>
  <dcterms:created xsi:type="dcterms:W3CDTF">2021-05-24T15:06:00Z</dcterms:created>
  <dcterms:modified xsi:type="dcterms:W3CDTF">2021-05-26T04:47:00Z</dcterms:modified>
</cp:coreProperties>
</file>