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48" w:rsidRDefault="00A43C57"/>
    <w:p w:rsidR="00762781" w:rsidRPr="003A1473" w:rsidRDefault="007627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1473">
        <w:rPr>
          <w:rFonts w:ascii="Times New Roman" w:hAnsi="Times New Roman" w:cs="Times New Roman"/>
          <w:b/>
          <w:bCs/>
          <w:sz w:val="28"/>
          <w:szCs w:val="28"/>
        </w:rPr>
        <w:t xml:space="preserve">Colección </w:t>
      </w:r>
    </w:p>
    <w:p w:rsidR="00762781" w:rsidRPr="003A1473" w:rsidRDefault="00762781" w:rsidP="00762781">
      <w:pPr>
        <w:pStyle w:val="Prrafodelista"/>
        <w:numPr>
          <w:ilvl w:val="0"/>
          <w:numId w:val="1"/>
        </w:numPr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3A1473">
        <w:rPr>
          <w:rFonts w:ascii="Times New Roman" w:hAnsi="Times New Roman" w:cs="Times New Roman"/>
          <w:sz w:val="24"/>
          <w:szCs w:val="24"/>
        </w:rPr>
        <w:t>Conjunto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ordenado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de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cosas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, </w:t>
      </w:r>
      <w:r w:rsidRPr="003A1473">
        <w:rPr>
          <w:rFonts w:ascii="Times New Roman" w:hAnsi="Times New Roman" w:cs="Times New Roman"/>
          <w:sz w:val="24"/>
          <w:szCs w:val="24"/>
        </w:rPr>
        <w:t>por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lo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común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de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una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misma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clase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y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reunidas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por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su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especial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interés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o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valor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</w:p>
    <w:p w:rsidR="00762781" w:rsidRPr="003A1473" w:rsidRDefault="00762781" w:rsidP="00762781">
      <w:pPr>
        <w:jc w:val="right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-RAE</w:t>
      </w:r>
    </w:p>
    <w:p w:rsidR="00762781" w:rsidRPr="003A1473" w:rsidRDefault="00762781" w:rsidP="0076278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Explicación al alumno: una colección está conformada por objetos </w:t>
      </w:r>
    </w:p>
    <w:p w:rsidR="00762781" w:rsidRPr="003A1473" w:rsidRDefault="00762781" w:rsidP="00762781">
      <w:pPr>
        <w:rPr>
          <w:rFonts w:ascii="Times New Roman" w:hAnsi="Times New Roman" w:cs="Times New Roman"/>
          <w:sz w:val="24"/>
          <w:szCs w:val="24"/>
        </w:rPr>
      </w:pPr>
    </w:p>
    <w:p w:rsidR="00762781" w:rsidRPr="003A1473" w:rsidRDefault="00762781" w:rsidP="007627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1473">
        <w:rPr>
          <w:rFonts w:ascii="Times New Roman" w:hAnsi="Times New Roman" w:cs="Times New Roman"/>
          <w:b/>
          <w:bCs/>
          <w:sz w:val="28"/>
          <w:szCs w:val="28"/>
        </w:rPr>
        <w:t xml:space="preserve">Cero </w:t>
      </w:r>
    </w:p>
    <w:p w:rsidR="00E53C0D" w:rsidRPr="003A1473" w:rsidRDefault="00E53C0D" w:rsidP="003A1473">
      <w:pPr>
        <w:pStyle w:val="Prrafodelista"/>
        <w:numPr>
          <w:ilvl w:val="0"/>
          <w:numId w:val="1"/>
        </w:numPr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3A1473">
        <w:rPr>
          <w:rFonts w:ascii="Times New Roman" w:hAnsi="Times New Roman" w:cs="Times New Roman"/>
          <w:sz w:val="24"/>
          <w:szCs w:val="24"/>
        </w:rPr>
        <w:t>Número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que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expresa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la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falta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absoluta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de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cantidad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o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un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valor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 </w:t>
      </w:r>
      <w:r w:rsidRPr="003A1473">
        <w:rPr>
          <w:rFonts w:ascii="Times New Roman" w:hAnsi="Times New Roman" w:cs="Times New Roman"/>
          <w:sz w:val="24"/>
          <w:szCs w:val="24"/>
        </w:rPr>
        <w:t>nulo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. </w:t>
      </w:r>
    </w:p>
    <w:p w:rsidR="00E53C0D" w:rsidRPr="003A1473" w:rsidRDefault="00E53C0D" w:rsidP="003A1473">
      <w:pPr>
        <w:jc w:val="right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-RAE</w:t>
      </w:r>
    </w:p>
    <w:p w:rsidR="00E53C0D" w:rsidRPr="003A1473" w:rsidRDefault="00E53C0D" w:rsidP="003A1473">
      <w:pPr>
        <w:pStyle w:val="Prrafodelista"/>
        <w:numPr>
          <w:ilvl w:val="0"/>
          <w:numId w:val="1"/>
        </w:numPr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Explicación al alumno: 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El cero representa la ausencia de objetos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y se utiliza 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cuando no hay nada</w:t>
      </w:r>
    </w:p>
    <w:p w:rsidR="00C6292C" w:rsidRPr="003A1473" w:rsidRDefault="00C6292C" w:rsidP="00E53C0D">
      <w:pPr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</w:p>
    <w:p w:rsidR="00E53C0D" w:rsidRPr="003A1473" w:rsidRDefault="00C6292C" w:rsidP="00E53C0D">
      <w:pPr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</w:pPr>
      <w:r w:rsidRPr="003A1473"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Qué es el ábaco</w:t>
      </w:r>
    </w:p>
    <w:p w:rsidR="00C6292C" w:rsidRPr="003A1473" w:rsidRDefault="00C6292C" w:rsidP="003A147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</w:pP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El ábaco es un instrumento de cálculo que podemos encontrar en muchas casas o escuelas. Está formado por cuentas de madera, metal o piedras que están ensartadas en varias barras de madera o metal, fijadas en una base. Cada una de las barras representa las unidades, las decenas, las centenas, las unidades de millar, las decenas de millar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. </w:t>
      </w:r>
    </w:p>
    <w:p w:rsidR="00C6292C" w:rsidRPr="003A1473" w:rsidRDefault="00C6292C" w:rsidP="003A1473">
      <w:pPr>
        <w:jc w:val="right"/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</w:pP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-Aprendiendo matemáticas </w:t>
      </w:r>
    </w:p>
    <w:p w:rsidR="00C6292C" w:rsidRPr="003A1473" w:rsidRDefault="00C6292C" w:rsidP="003A147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</w:pP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Explicación al alumno: es un instrumento que nos ayuda para hacer cálculos como de agregar o quitar, tiene cuentas de diferentes colores ensartadas en barras de metal. Cada fila tiene 10 cuentas.</w:t>
      </w:r>
    </w:p>
    <w:p w:rsidR="00C6292C" w:rsidRPr="003A1473" w:rsidRDefault="00C6292C" w:rsidP="00E53C0D">
      <w:pPr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</w:pPr>
    </w:p>
    <w:p w:rsidR="00C6292C" w:rsidRPr="003A1473" w:rsidRDefault="00C6292C" w:rsidP="00E53C0D">
      <w:pPr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</w:pPr>
      <w:r w:rsidRPr="003A1473">
        <w:rPr>
          <w:rFonts w:ascii="Times New Roman" w:eastAsia="Arial Unicode MS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Cómo funciona</w:t>
      </w:r>
    </w:p>
    <w:p w:rsidR="00C6292C" w:rsidRPr="003A1473" w:rsidRDefault="00C6292C" w:rsidP="00E53C0D">
      <w:pPr>
        <w:pStyle w:val="Prrafodelista"/>
        <w:numPr>
          <w:ilvl w:val="0"/>
          <w:numId w:val="1"/>
        </w:numPr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La p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rimera fila de bolas representa las unidades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, la 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egunda fila las decenas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, la 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tercera fila las centenas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,</w:t>
      </w:r>
      <w:r w:rsidRPr="003A1473">
        <w:rPr>
          <w:rFonts w:ascii="Times New Roman" w:hAnsi="Times New Roman" w:cs="Times New Roman"/>
          <w:sz w:val="24"/>
          <w:szCs w:val="24"/>
        </w:rPr>
        <w:t xml:space="preserve"> 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cuarta fila las unidades de millar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, 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quinta fila las decenas de millar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, </w:t>
      </w: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sexta fila las centenas de millar y así siguiendo</w:t>
      </w:r>
      <w:r w:rsid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Comenzaremos agrupando todas las bolas de todas las filas a la izquierda (o a la derecha).</w:t>
      </w:r>
    </w:p>
    <w:p w:rsidR="00C6292C" w:rsidRPr="003A1473" w:rsidRDefault="00C6292C" w:rsidP="003A1473">
      <w:pPr>
        <w:jc w:val="right"/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</w:pPr>
      <w:r w:rsidRPr="003A1473"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  <w:t>-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 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Aprendiendo matemáticas</w:t>
      </w:r>
    </w:p>
    <w:p w:rsidR="00C6292C" w:rsidRPr="003A1473" w:rsidRDefault="003A1473" w:rsidP="003A1473">
      <w:pPr>
        <w:pStyle w:val="Prrafodelista"/>
        <w:numPr>
          <w:ilvl w:val="0"/>
          <w:numId w:val="1"/>
        </w:numPr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Explicación</w:t>
      </w:r>
      <w:r w:rsidR="00C6292C"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 al alumno: el 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ábaco</w:t>
      </w:r>
      <w:r w:rsidR="00C6292C"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 tiene va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r</w:t>
      </w:r>
      <w:r w:rsidR="00C6292C"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ias filas con cuentas de diferentes colores, para utilizarlo vamos a 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>deslizar</w:t>
      </w:r>
      <w:r w:rsidR="00C6292C"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 las cuentas</w:t>
      </w:r>
      <w:r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 correspondientes</w:t>
      </w:r>
      <w:r w:rsidR="00C6292C" w:rsidRPr="003A1473">
        <w:rPr>
          <w:rFonts w:ascii="Times New Roman" w:hAnsi="Times New Roman" w:cs="Times New Roman"/>
          <w:color w:val="1D1E1C"/>
          <w:sz w:val="24"/>
          <w:szCs w:val="24"/>
          <w:shd w:val="clear" w:color="auto" w:fill="FFFFFF"/>
        </w:rPr>
        <w:t xml:space="preserve"> de la fila a la izquierda-derecha.</w:t>
      </w:r>
    </w:p>
    <w:p w:rsidR="00762781" w:rsidRPr="003A1473" w:rsidRDefault="00762781">
      <w:pPr>
        <w:rPr>
          <w:rFonts w:ascii="Times New Roman" w:hAnsi="Times New Roman" w:cs="Times New Roman"/>
          <w:sz w:val="24"/>
          <w:szCs w:val="24"/>
        </w:rPr>
      </w:pPr>
    </w:p>
    <w:p w:rsidR="00762781" w:rsidRPr="00A43C57" w:rsidRDefault="00E53C0D" w:rsidP="007627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C57"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  <w:bookmarkStart w:id="0" w:name="_GoBack"/>
      <w:bookmarkEnd w:id="0"/>
    </w:p>
    <w:p w:rsidR="00A43C57" w:rsidRDefault="00A43C57" w:rsidP="00762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Aprendiendo matemáticas. El ábaco. Recuperado de </w:t>
      </w:r>
      <w:r w:rsidRPr="00A43C57">
        <w:rPr>
          <w:rFonts w:ascii="Times New Roman" w:hAnsi="Times New Roman" w:cs="Times New Roman"/>
          <w:sz w:val="24"/>
          <w:szCs w:val="24"/>
        </w:rPr>
        <w:t>https://aprendiendomatematicas.com/el-abaco-i/</w:t>
      </w:r>
    </w:p>
    <w:p w:rsidR="00762781" w:rsidRDefault="00E53C0D" w:rsidP="00762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RAE. </w:t>
      </w:r>
      <w:r w:rsidR="00762781">
        <w:rPr>
          <w:rFonts w:ascii="Times New Roman" w:hAnsi="Times New Roman" w:cs="Times New Roman"/>
          <w:sz w:val="24"/>
          <w:szCs w:val="24"/>
        </w:rPr>
        <w:t xml:space="preserve">Colección. Recuperado de </w:t>
      </w:r>
      <w:r w:rsidR="00762781" w:rsidRPr="00762781">
        <w:rPr>
          <w:rFonts w:ascii="Times New Roman" w:hAnsi="Times New Roman" w:cs="Times New Roman"/>
          <w:sz w:val="24"/>
          <w:szCs w:val="24"/>
        </w:rPr>
        <w:t>https://dle.rae.es/colecci%C3%B3n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C0D" w:rsidRDefault="00E53C0D" w:rsidP="00762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RAE. Cero. Recuperado de </w:t>
      </w:r>
      <w:r w:rsidRPr="00E53C0D">
        <w:rPr>
          <w:rFonts w:ascii="Times New Roman" w:hAnsi="Times New Roman" w:cs="Times New Roman"/>
          <w:sz w:val="24"/>
          <w:szCs w:val="24"/>
        </w:rPr>
        <w:t>https://dle.rae.es/cero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C0D" w:rsidRPr="00762781" w:rsidRDefault="00E53C0D" w:rsidP="00762781">
      <w:pPr>
        <w:rPr>
          <w:rFonts w:ascii="Times New Roman" w:hAnsi="Times New Roman" w:cs="Times New Roman"/>
          <w:sz w:val="24"/>
          <w:szCs w:val="24"/>
        </w:rPr>
      </w:pPr>
    </w:p>
    <w:sectPr w:rsidR="00E53C0D" w:rsidRPr="00762781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3A3F"/>
    <w:multiLevelType w:val="hybridMultilevel"/>
    <w:tmpl w:val="3F109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2262"/>
    <w:multiLevelType w:val="hybridMultilevel"/>
    <w:tmpl w:val="9AA4F894"/>
    <w:lvl w:ilvl="0" w:tplc="F45057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1D1E1C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6EE"/>
    <w:multiLevelType w:val="hybridMultilevel"/>
    <w:tmpl w:val="3800C018"/>
    <w:lvl w:ilvl="0" w:tplc="F45057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1D1E1C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F9"/>
    <w:rsid w:val="00055239"/>
    <w:rsid w:val="00112697"/>
    <w:rsid w:val="0015196E"/>
    <w:rsid w:val="002E223E"/>
    <w:rsid w:val="003A1473"/>
    <w:rsid w:val="003D6A2C"/>
    <w:rsid w:val="004F4AF4"/>
    <w:rsid w:val="00545FFE"/>
    <w:rsid w:val="006600F9"/>
    <w:rsid w:val="006C2D97"/>
    <w:rsid w:val="007373E6"/>
    <w:rsid w:val="00762781"/>
    <w:rsid w:val="00840943"/>
    <w:rsid w:val="0092675F"/>
    <w:rsid w:val="00947589"/>
    <w:rsid w:val="00A2050C"/>
    <w:rsid w:val="00A43C57"/>
    <w:rsid w:val="00AE5B6B"/>
    <w:rsid w:val="00B2149F"/>
    <w:rsid w:val="00B22262"/>
    <w:rsid w:val="00C45661"/>
    <w:rsid w:val="00C6292C"/>
    <w:rsid w:val="00D56654"/>
    <w:rsid w:val="00DD1714"/>
    <w:rsid w:val="00E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C411"/>
  <w15:chartTrackingRefBased/>
  <w15:docId w15:val="{E186E7F2-E9B3-407C-A438-C497CD3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27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53C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3</cp:revision>
  <dcterms:created xsi:type="dcterms:W3CDTF">2021-05-27T00:05:00Z</dcterms:created>
  <dcterms:modified xsi:type="dcterms:W3CDTF">2021-05-27T00:44:00Z</dcterms:modified>
</cp:coreProperties>
</file>