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2734" w14:textId="77777777" w:rsidR="004E6A46" w:rsidRPr="008B5A52" w:rsidRDefault="004E6A46" w:rsidP="004E6A46">
      <w:pPr>
        <w:jc w:val="center"/>
        <w:rPr>
          <w:b/>
          <w:sz w:val="28"/>
          <w:szCs w:val="28"/>
        </w:rPr>
      </w:pPr>
      <w:bookmarkStart w:id="0" w:name="_top"/>
      <w:bookmarkEnd w:id="0"/>
      <w:r w:rsidRPr="008B5A52">
        <w:rPr>
          <w:b/>
          <w:sz w:val="28"/>
          <w:szCs w:val="28"/>
        </w:rPr>
        <w:t>ESCUELA NORMAL DE EDUCACION PREESCOLAR</w:t>
      </w:r>
    </w:p>
    <w:p w14:paraId="01FFCE89" w14:textId="5CAD0D90" w:rsidR="004E6A46" w:rsidRDefault="004E6A46" w:rsidP="004E6A46">
      <w:pPr>
        <w:jc w:val="center"/>
        <w:rPr>
          <w:sz w:val="28"/>
          <w:szCs w:val="28"/>
        </w:rPr>
      </w:pPr>
      <w:r w:rsidRPr="008B5A52">
        <w:rPr>
          <w:noProof/>
          <w:sz w:val="28"/>
          <w:szCs w:val="28"/>
          <w:lang w:val="es-ES"/>
        </w:rPr>
        <w:drawing>
          <wp:inline distT="0" distB="0" distL="0" distR="0" wp14:anchorId="46C2E5B9" wp14:editId="3DF3C685">
            <wp:extent cx="1473200" cy="1361440"/>
            <wp:effectExtent l="0" t="0" r="0" b="0"/>
            <wp:docPr id="1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E4605" w14:textId="77777777" w:rsidR="004E6A46" w:rsidRPr="008B5A52" w:rsidRDefault="004E6A46" w:rsidP="004E6A46">
      <w:pPr>
        <w:jc w:val="center"/>
        <w:rPr>
          <w:sz w:val="28"/>
          <w:szCs w:val="28"/>
        </w:rPr>
      </w:pPr>
    </w:p>
    <w:p w14:paraId="4DA30CAD" w14:textId="77777777" w:rsidR="004E6A46" w:rsidRPr="008B5A52" w:rsidRDefault="004E6A46" w:rsidP="004E6A46">
      <w:pPr>
        <w:spacing w:line="360" w:lineRule="auto"/>
        <w:jc w:val="center"/>
        <w:rPr>
          <w:b/>
          <w:bCs/>
          <w:sz w:val="28"/>
          <w:szCs w:val="28"/>
        </w:rPr>
      </w:pPr>
      <w:r w:rsidRPr="008B5A52">
        <w:rPr>
          <w:b/>
          <w:bCs/>
          <w:sz w:val="28"/>
          <w:szCs w:val="28"/>
        </w:rPr>
        <w:t xml:space="preserve">Bases legales y normativas de la educación básica </w:t>
      </w:r>
    </w:p>
    <w:p w14:paraId="032A1774" w14:textId="77777777" w:rsidR="004E6A46" w:rsidRPr="008B5A52" w:rsidRDefault="004E6A46" w:rsidP="004E6A46">
      <w:pPr>
        <w:spacing w:line="360" w:lineRule="auto"/>
        <w:jc w:val="center"/>
        <w:rPr>
          <w:sz w:val="28"/>
          <w:szCs w:val="28"/>
        </w:rPr>
      </w:pPr>
      <w:r w:rsidRPr="008B5A52">
        <w:rPr>
          <w:sz w:val="28"/>
          <w:szCs w:val="28"/>
        </w:rPr>
        <w:t xml:space="preserve">Maestro: Arturo Flores </w:t>
      </w:r>
      <w:proofErr w:type="spellStart"/>
      <w:r w:rsidRPr="008B5A52">
        <w:rPr>
          <w:sz w:val="28"/>
          <w:szCs w:val="28"/>
        </w:rPr>
        <w:t>Rodriguez</w:t>
      </w:r>
      <w:proofErr w:type="spellEnd"/>
      <w:r w:rsidRPr="008B5A52">
        <w:rPr>
          <w:sz w:val="28"/>
          <w:szCs w:val="28"/>
        </w:rPr>
        <w:t xml:space="preserve"> </w:t>
      </w:r>
    </w:p>
    <w:p w14:paraId="00D27604" w14:textId="77777777" w:rsidR="004E6A46" w:rsidRPr="008B5A52" w:rsidRDefault="004E6A46" w:rsidP="004E6A46">
      <w:pPr>
        <w:spacing w:line="360" w:lineRule="auto"/>
        <w:jc w:val="center"/>
        <w:rPr>
          <w:sz w:val="28"/>
          <w:szCs w:val="28"/>
        </w:rPr>
      </w:pPr>
      <w:r w:rsidRPr="008B5A52">
        <w:rPr>
          <w:sz w:val="28"/>
          <w:szCs w:val="28"/>
        </w:rPr>
        <w:t>Vanessa Elizabeth Sánchez Gallegos #18</w:t>
      </w:r>
    </w:p>
    <w:p w14:paraId="250625C3" w14:textId="77777777" w:rsidR="004E6A46" w:rsidRPr="008B5A52" w:rsidRDefault="004E6A46" w:rsidP="004E6A46">
      <w:pPr>
        <w:spacing w:line="360" w:lineRule="auto"/>
        <w:jc w:val="center"/>
        <w:rPr>
          <w:sz w:val="28"/>
          <w:szCs w:val="28"/>
        </w:rPr>
      </w:pPr>
      <w:r w:rsidRPr="008B5A52">
        <w:rPr>
          <w:sz w:val="28"/>
          <w:szCs w:val="28"/>
        </w:rPr>
        <w:t>3° A</w:t>
      </w:r>
    </w:p>
    <w:p w14:paraId="77E37E0D" w14:textId="77777777" w:rsidR="004E6A46" w:rsidRPr="00AA5378" w:rsidRDefault="004E6A46" w:rsidP="004E6A46">
      <w:pPr>
        <w:jc w:val="center"/>
        <w:rPr>
          <w:b/>
          <w:bCs/>
          <w:sz w:val="28"/>
          <w:szCs w:val="28"/>
        </w:rPr>
      </w:pPr>
      <w:r w:rsidRPr="00AA5378">
        <w:rPr>
          <w:b/>
          <w:bCs/>
          <w:sz w:val="28"/>
          <w:szCs w:val="28"/>
        </w:rPr>
        <w:t>Unidad de aprendizaje II: Responsabilidades legales y éticos del quehacer profesional</w:t>
      </w:r>
    </w:p>
    <w:p w14:paraId="6D67AC13" w14:textId="5FEA08B4" w:rsidR="004E6A46" w:rsidRDefault="004E6A46" w:rsidP="004E6A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Cuadro </w:t>
      </w:r>
    </w:p>
    <w:p w14:paraId="305CCB57" w14:textId="77777777" w:rsidR="004E6A46" w:rsidRPr="008B5A52" w:rsidRDefault="004E6A46" w:rsidP="004E6A46">
      <w:pPr>
        <w:rPr>
          <w:b/>
          <w:bCs/>
          <w:sz w:val="28"/>
          <w:szCs w:val="28"/>
        </w:rPr>
      </w:pPr>
    </w:p>
    <w:p w14:paraId="3D4133FD" w14:textId="77777777" w:rsidR="004E6A46" w:rsidRPr="00AA5378" w:rsidRDefault="004E6A46" w:rsidP="004E6A46">
      <w:pPr>
        <w:jc w:val="center"/>
        <w:rPr>
          <w:b/>
          <w:bCs/>
          <w:sz w:val="24"/>
          <w:szCs w:val="28"/>
        </w:rPr>
      </w:pPr>
      <w:r w:rsidRPr="00AA5378">
        <w:rPr>
          <w:b/>
          <w:bCs/>
          <w:sz w:val="24"/>
          <w:szCs w:val="28"/>
        </w:rPr>
        <w:t>Competencias a las que contribuye la unidad de aprendizaje</w:t>
      </w:r>
    </w:p>
    <w:p w14:paraId="097437B9" w14:textId="77777777" w:rsidR="004E6A46" w:rsidRPr="00AA5378" w:rsidRDefault="004E6A46" w:rsidP="004E6A46">
      <w:pPr>
        <w:jc w:val="center"/>
        <w:rPr>
          <w:sz w:val="24"/>
          <w:szCs w:val="28"/>
        </w:rPr>
      </w:pPr>
      <w:r w:rsidRPr="00AA5378">
        <w:rPr>
          <w:sz w:val="24"/>
          <w:szCs w:val="28"/>
        </w:rPr>
        <w:t>Esta unidad de aprendizaje coadyuva con la formación integral del estudiante a través del desarrollo de las siguientes competencias profesionales</w:t>
      </w:r>
    </w:p>
    <w:p w14:paraId="4A8A5A45" w14:textId="77777777" w:rsidR="004E6A46" w:rsidRPr="00AA5378" w:rsidRDefault="004E6A46" w:rsidP="004E6A46">
      <w:pPr>
        <w:jc w:val="right"/>
        <w:rPr>
          <w:b/>
          <w:bCs/>
          <w:sz w:val="24"/>
          <w:szCs w:val="28"/>
        </w:rPr>
      </w:pPr>
    </w:p>
    <w:p w14:paraId="7E4525F7" w14:textId="77777777" w:rsidR="004E6A46" w:rsidRDefault="004E6A46" w:rsidP="004E6A46">
      <w:pPr>
        <w:rPr>
          <w:b/>
          <w:bCs/>
        </w:rPr>
      </w:pPr>
    </w:p>
    <w:p w14:paraId="35153ED0" w14:textId="77777777" w:rsidR="004E6A46" w:rsidRDefault="004E6A46" w:rsidP="004E6A46">
      <w:pPr>
        <w:rPr>
          <w:b/>
          <w:bCs/>
        </w:rPr>
      </w:pPr>
    </w:p>
    <w:p w14:paraId="1FB67254" w14:textId="77777777" w:rsidR="004E6A46" w:rsidRDefault="004E6A46" w:rsidP="004E6A46">
      <w:pPr>
        <w:rPr>
          <w:b/>
          <w:bCs/>
        </w:rPr>
      </w:pPr>
    </w:p>
    <w:p w14:paraId="5B684005" w14:textId="77777777" w:rsidR="004E6A46" w:rsidRDefault="004E6A46" w:rsidP="004E6A46">
      <w:pPr>
        <w:rPr>
          <w:b/>
          <w:bCs/>
        </w:rPr>
      </w:pPr>
    </w:p>
    <w:p w14:paraId="7336CD8D" w14:textId="77777777" w:rsidR="004E6A46" w:rsidRDefault="004E6A46" w:rsidP="004E6A46">
      <w:pPr>
        <w:rPr>
          <w:b/>
          <w:bCs/>
        </w:rPr>
      </w:pPr>
    </w:p>
    <w:p w14:paraId="61C127B2" w14:textId="77777777" w:rsidR="004E6A46" w:rsidRDefault="004E6A46" w:rsidP="004E6A46">
      <w:pPr>
        <w:rPr>
          <w:b/>
          <w:bCs/>
        </w:rPr>
      </w:pPr>
    </w:p>
    <w:p w14:paraId="4CFFEEEF" w14:textId="77777777" w:rsidR="004E6A46" w:rsidRDefault="004E6A46" w:rsidP="004E6A46">
      <w:pPr>
        <w:rPr>
          <w:b/>
          <w:bCs/>
        </w:rPr>
      </w:pPr>
    </w:p>
    <w:p w14:paraId="32192481" w14:textId="77777777" w:rsidR="004E6A46" w:rsidRDefault="004E6A46" w:rsidP="004E6A46">
      <w:pPr>
        <w:rPr>
          <w:b/>
          <w:bCs/>
        </w:rPr>
      </w:pPr>
    </w:p>
    <w:p w14:paraId="7C00FBF3" w14:textId="77777777" w:rsidR="004E6A46" w:rsidRDefault="004E6A46" w:rsidP="004E6A46">
      <w:pPr>
        <w:rPr>
          <w:b/>
          <w:bCs/>
        </w:rPr>
      </w:pPr>
    </w:p>
    <w:p w14:paraId="38B5ED65" w14:textId="7040F07B" w:rsidR="004E6A46" w:rsidRDefault="004E6A46" w:rsidP="004E6A46">
      <w:pPr>
        <w:rPr>
          <w:b/>
          <w:bCs/>
        </w:rPr>
      </w:pPr>
      <w:r>
        <w:rPr>
          <w:b/>
          <w:bCs/>
        </w:rPr>
        <w:t xml:space="preserve">Saltillo Coahuila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t>30</w:t>
      </w:r>
      <w:r>
        <w:rPr>
          <w:b/>
          <w:bCs/>
        </w:rPr>
        <w:t xml:space="preserve"> mayo de 2021 </w:t>
      </w:r>
    </w:p>
    <w:p w14:paraId="7896D9D1" w14:textId="0656A2C9" w:rsidR="004E6A46" w:rsidRPr="004E6A46" w:rsidRDefault="004E6A46" w:rsidP="004E6A46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</w:p>
    <w:p w14:paraId="2364C958" w14:textId="16967EE7" w:rsidR="00677DE9" w:rsidRPr="004E6A46" w:rsidRDefault="005034BA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4"/>
        </w:rPr>
      </w:pPr>
      <w:r w:rsidRPr="004E6A46">
        <w:rPr>
          <w:b/>
          <w:sz w:val="24"/>
        </w:rPr>
        <w:t>RÚBRICA ACTIVIDAD 2.4</w:t>
      </w:r>
      <w:r w:rsidR="007A1F24" w:rsidRPr="004E6A46">
        <w:rPr>
          <w:b/>
          <w:sz w:val="24"/>
        </w:rPr>
        <w:t>.</w:t>
      </w:r>
    </w:p>
    <w:p w14:paraId="4C52ED00" w14:textId="1ABD2EFF" w:rsidR="005034BA" w:rsidRPr="004E6A46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4"/>
        </w:rPr>
      </w:pPr>
      <w:r w:rsidRPr="004E6A46">
        <w:rPr>
          <w:sz w:val="24"/>
        </w:rPr>
        <w:t>El plagio invalida actividad</w:t>
      </w:r>
      <w:r w:rsidRPr="004E6A46">
        <w:rPr>
          <w:b/>
          <w:sz w:val="24"/>
        </w:rPr>
        <w:t>.</w:t>
      </w:r>
    </w:p>
    <w:p w14:paraId="3E8ABB50" w14:textId="6B40B8DD" w:rsidR="005034BA" w:rsidRPr="004E6A46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4"/>
        </w:rPr>
      </w:pPr>
    </w:p>
    <w:p w14:paraId="112B29BD" w14:textId="77777777" w:rsidR="005034BA" w:rsidRPr="004E6A46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31F20"/>
          <w:sz w:val="24"/>
        </w:rPr>
      </w:pPr>
      <w:r w:rsidRPr="004E6A46">
        <w:rPr>
          <w:color w:val="231F20"/>
          <w:sz w:val="24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7083"/>
        <w:gridCol w:w="7513"/>
      </w:tblGrid>
      <w:tr w:rsidR="005034BA" w:rsidRPr="004E6A46" w14:paraId="069F59F9" w14:textId="77777777" w:rsidTr="004E6A46">
        <w:tc>
          <w:tcPr>
            <w:tcW w:w="7083" w:type="dxa"/>
            <w:shd w:val="clear" w:color="auto" w:fill="D9E2F3" w:themeFill="accent1" w:themeFillTint="33"/>
          </w:tcPr>
          <w:p w14:paraId="00083AC1" w14:textId="77777777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4E6A46">
              <w:rPr>
                <w:b/>
                <w:bCs/>
                <w:color w:val="000000"/>
                <w:sz w:val="24"/>
              </w:rPr>
              <w:t>Desafíos de la nueva escuela mexicana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56C2B4CF" w14:textId="77777777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4E6A46">
              <w:rPr>
                <w:b/>
                <w:bCs/>
                <w:color w:val="000000"/>
                <w:sz w:val="24"/>
              </w:rPr>
              <w:t>Tu explicación</w:t>
            </w:r>
          </w:p>
        </w:tc>
      </w:tr>
      <w:tr w:rsidR="005034BA" w:rsidRPr="004E6A46" w14:paraId="742E80F1" w14:textId="77777777" w:rsidTr="004E6A46">
        <w:tc>
          <w:tcPr>
            <w:tcW w:w="7083" w:type="dxa"/>
          </w:tcPr>
          <w:p w14:paraId="2A4B4E5F" w14:textId="77777777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4E6A46">
              <w:rPr>
                <w:b/>
                <w:bCs/>
                <w:color w:val="231F20"/>
                <w:sz w:val="24"/>
              </w:rPr>
              <w:t xml:space="preserve">Desafío 1: </w:t>
            </w:r>
            <w:r w:rsidRPr="004E6A46">
              <w:rPr>
                <w:color w:val="231F20"/>
                <w:sz w:val="24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7513" w:type="dxa"/>
          </w:tcPr>
          <w:p w14:paraId="260A4CBC" w14:textId="523EEF89" w:rsidR="005034BA" w:rsidRPr="004E6A46" w:rsidRDefault="00DB1E92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E6A46">
              <w:rPr>
                <w:color w:val="000000"/>
                <w:sz w:val="24"/>
                <w:lang w:val="es-MX"/>
              </w:rPr>
              <w:t>La educación debe brindarse de manera inclusiva y equitativa, en toda la sociedad sin importar su condición social, debemos brindar oportunidades educativas por igual, y asegurarnos de que todos los individuos esta educación</w:t>
            </w:r>
          </w:p>
        </w:tc>
      </w:tr>
      <w:tr w:rsidR="005034BA" w:rsidRPr="004E6A46" w14:paraId="51747BB2" w14:textId="77777777" w:rsidTr="004E6A46">
        <w:tc>
          <w:tcPr>
            <w:tcW w:w="7083" w:type="dxa"/>
          </w:tcPr>
          <w:p w14:paraId="4F6973DD" w14:textId="537842FE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4E6A46">
              <w:rPr>
                <w:b/>
                <w:bCs/>
                <w:color w:val="231F20"/>
                <w:sz w:val="24"/>
              </w:rPr>
              <w:t xml:space="preserve">Desafío 2: </w:t>
            </w:r>
            <w:r w:rsidRPr="004E6A46">
              <w:rPr>
                <w:color w:val="231F20"/>
                <w:sz w:val="24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</w:tc>
        <w:tc>
          <w:tcPr>
            <w:tcW w:w="7513" w:type="dxa"/>
          </w:tcPr>
          <w:p w14:paraId="1B8ED455" w14:textId="64205510" w:rsidR="005034BA" w:rsidRPr="004E6A46" w:rsidRDefault="00DB1E92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E6A46">
              <w:rPr>
                <w:color w:val="000000"/>
                <w:sz w:val="24"/>
              </w:rPr>
              <w:t>E</w:t>
            </w:r>
            <w:r w:rsidRPr="004E6A46">
              <w:rPr>
                <w:color w:val="000000"/>
                <w:sz w:val="24"/>
                <w:lang w:val="es-MX"/>
              </w:rPr>
              <w:t>s importante incluir la diversidad cultural y lingüística en la educación, así como aceptar la interculturalidad, fomentar el respeto hacia ella y los demás, para crear conciencia en la sociedad.</w:t>
            </w:r>
          </w:p>
        </w:tc>
      </w:tr>
      <w:tr w:rsidR="005034BA" w:rsidRPr="004E6A46" w14:paraId="45AD3C06" w14:textId="77777777" w:rsidTr="004E6A46">
        <w:tc>
          <w:tcPr>
            <w:tcW w:w="7083" w:type="dxa"/>
          </w:tcPr>
          <w:p w14:paraId="1204A09C" w14:textId="7F548CBA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4E6A46">
              <w:rPr>
                <w:b/>
                <w:bCs/>
                <w:color w:val="231F20"/>
                <w:sz w:val="24"/>
              </w:rPr>
              <w:t xml:space="preserve">Desafío 3: </w:t>
            </w:r>
            <w:r w:rsidRPr="004E6A46">
              <w:rPr>
                <w:color w:val="231F20"/>
                <w:sz w:val="24"/>
              </w:rPr>
              <w:t>La NEM fomenta el amor a la Patria, el aprecio por su cultura, el conocimiento de su historia y el compromiso con los valores plasmados en la Constitución Política.</w:t>
            </w:r>
          </w:p>
        </w:tc>
        <w:tc>
          <w:tcPr>
            <w:tcW w:w="7513" w:type="dxa"/>
          </w:tcPr>
          <w:p w14:paraId="56924D53" w14:textId="27327A56" w:rsidR="005034BA" w:rsidRPr="004E6A46" w:rsidRDefault="00DB1E92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E6A46">
              <w:rPr>
                <w:color w:val="000000"/>
                <w:sz w:val="24"/>
                <w:lang w:val="es-MX"/>
              </w:rPr>
              <w:t>también se debe incluir el conocimiento y apreciación a nuestra cultura mexicana, su historia y su valor como mexicanos, y los documentos que rigen nuestro país</w:t>
            </w:r>
          </w:p>
        </w:tc>
      </w:tr>
    </w:tbl>
    <w:p w14:paraId="21E487FA" w14:textId="09841CF4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2C577E81" w14:textId="339CE7BE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25732570" w14:textId="4D70031E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D347009" w14:textId="3FBAF6D1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029B78D6" w14:textId="2177531B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9BBF079" w14:textId="3A05559B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9B1FAB0" w14:textId="77777777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86D7B3" w14:textId="77777777" w:rsidR="005034BA" w:rsidRPr="004E6A46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</w:rPr>
      </w:pPr>
      <w:r w:rsidRPr="004E6A46">
        <w:rPr>
          <w:color w:val="000000"/>
          <w:sz w:val="24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4E6A46">
        <w:rPr>
          <w:b/>
          <w:bCs/>
          <w:color w:val="000000"/>
          <w:sz w:val="24"/>
        </w:rPr>
        <w:t>Declaración de Incheon y Marco de Acción ODS 4–Educación 2030.</w:t>
      </w:r>
    </w:p>
    <w:p w14:paraId="7F0DF4BF" w14:textId="77777777" w:rsidR="005034BA" w:rsidRPr="004E6A46" w:rsidRDefault="00AA5378" w:rsidP="005034BA">
      <w:pPr>
        <w:autoSpaceDE w:val="0"/>
        <w:autoSpaceDN w:val="0"/>
        <w:adjustRightInd w:val="0"/>
        <w:ind w:firstLine="708"/>
        <w:jc w:val="both"/>
        <w:rPr>
          <w:color w:val="0563C2"/>
          <w:sz w:val="24"/>
        </w:rPr>
      </w:pPr>
      <w:hyperlink r:id="rId6" w:history="1">
        <w:r w:rsidR="005034BA" w:rsidRPr="004E6A46">
          <w:rPr>
            <w:rStyle w:val="Hipervnculo"/>
            <w:sz w:val="24"/>
          </w:rPr>
          <w:t>https://unesdoc.unesco.org/ark:/48223/pf0000245656_spa</w:t>
        </w:r>
      </w:hyperlink>
    </w:p>
    <w:p w14:paraId="55733401" w14:textId="77777777" w:rsidR="005034BA" w:rsidRPr="004E6A46" w:rsidRDefault="005034BA" w:rsidP="005034BA">
      <w:pPr>
        <w:autoSpaceDE w:val="0"/>
        <w:autoSpaceDN w:val="0"/>
        <w:adjustRightInd w:val="0"/>
        <w:jc w:val="both"/>
        <w:rPr>
          <w:color w:val="0563C2"/>
          <w:sz w:val="24"/>
        </w:rPr>
      </w:pPr>
    </w:p>
    <w:p w14:paraId="17F5C544" w14:textId="4A3FB19E" w:rsidR="005034BA" w:rsidRPr="00AA5378" w:rsidRDefault="005034BA" w:rsidP="00AA5378">
      <w:pPr>
        <w:autoSpaceDE w:val="0"/>
        <w:autoSpaceDN w:val="0"/>
        <w:adjustRightInd w:val="0"/>
        <w:ind w:left="708"/>
        <w:jc w:val="both"/>
        <w:rPr>
          <w:color w:val="000000"/>
          <w:sz w:val="24"/>
        </w:rPr>
      </w:pPr>
      <w:r w:rsidRPr="004E6A46">
        <w:rPr>
          <w:color w:val="000000"/>
          <w:sz w:val="24"/>
        </w:rPr>
        <w:lastRenderedPageBreak/>
        <w:t xml:space="preserve">• ¿Cuáles consideras que son las responsabilidades de </w:t>
      </w:r>
      <w:proofErr w:type="gramStart"/>
      <w:r w:rsidRPr="004E6A46">
        <w:rPr>
          <w:color w:val="000000"/>
          <w:sz w:val="24"/>
        </w:rPr>
        <w:t>las maestras y los maestros</w:t>
      </w:r>
      <w:proofErr w:type="gramEnd"/>
      <w:r w:rsidRPr="004E6A46">
        <w:rPr>
          <w:color w:val="000000"/>
          <w:sz w:val="24"/>
        </w:rPr>
        <w:t xml:space="preserve"> en el trabajo del aula y la escuela en el cumplimiento de las metas de la Declaración de Incheon y Marco de Acción ODS 4–Educación 2030? Argumenta tus respuestas en la tabla</w:t>
      </w:r>
    </w:p>
    <w:p w14:paraId="02C9C38B" w14:textId="115F6DA9" w:rsidR="00AA5378" w:rsidRDefault="00AA5378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14FEAEC9" w14:textId="77777777" w:rsidR="00AA5378" w:rsidRPr="004E6A46" w:rsidRDefault="00AA5378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tbl>
      <w:tblPr>
        <w:tblStyle w:val="Tablaconcuadrcula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5034BA" w:rsidRPr="004E6A46" w14:paraId="63FC74C5" w14:textId="77777777" w:rsidTr="004E6A46">
        <w:tc>
          <w:tcPr>
            <w:tcW w:w="14879" w:type="dxa"/>
            <w:shd w:val="clear" w:color="auto" w:fill="E7E6E6" w:themeFill="background2"/>
          </w:tcPr>
          <w:p w14:paraId="4A9D916D" w14:textId="77777777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4E6A46">
              <w:rPr>
                <w:b/>
                <w:bCs/>
                <w:color w:val="000000"/>
                <w:sz w:val="24"/>
              </w:rPr>
              <w:t xml:space="preserve">Responsabilidades de </w:t>
            </w:r>
            <w:proofErr w:type="gramStart"/>
            <w:r w:rsidRPr="004E6A46">
              <w:rPr>
                <w:b/>
                <w:bCs/>
                <w:color w:val="000000"/>
                <w:sz w:val="24"/>
              </w:rPr>
              <w:t>las maestras y los maestros</w:t>
            </w:r>
            <w:proofErr w:type="gramEnd"/>
            <w:r w:rsidRPr="004E6A46">
              <w:rPr>
                <w:b/>
                <w:bCs/>
                <w:color w:val="000000"/>
                <w:sz w:val="24"/>
              </w:rPr>
              <w:t xml:space="preserve"> en el cumplimiento de las metas de la Declaración de Incheon y Marco de Acción ODS 4–Educación 2030</w:t>
            </w:r>
          </w:p>
          <w:p w14:paraId="19E0E6A1" w14:textId="77777777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5034BA" w:rsidRPr="004E6A46" w14:paraId="34A3A55D" w14:textId="77777777" w:rsidTr="004E6A46">
        <w:tc>
          <w:tcPr>
            <w:tcW w:w="14879" w:type="dxa"/>
            <w:shd w:val="clear" w:color="auto" w:fill="D9E2F3" w:themeFill="accent1" w:themeFillTint="33"/>
          </w:tcPr>
          <w:p w14:paraId="671891F1" w14:textId="5A6579D7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E6A46">
              <w:rPr>
                <w:color w:val="000000"/>
                <w:sz w:val="24"/>
              </w:rPr>
              <w:t>4.1.</w:t>
            </w:r>
            <w:r w:rsidR="00DB1E92" w:rsidRPr="004E6A46">
              <w:rPr>
                <w:color w:val="000000"/>
                <w:sz w:val="24"/>
              </w:rPr>
              <w:t xml:space="preserve"> </w:t>
            </w:r>
            <w:r w:rsidR="00460FA2" w:rsidRPr="004E6A46">
              <w:rPr>
                <w:color w:val="000000"/>
                <w:sz w:val="24"/>
              </w:rPr>
              <w:t>C</w:t>
            </w:r>
            <w:r w:rsidR="00DB1E92" w:rsidRPr="004E6A46">
              <w:rPr>
                <w:color w:val="000000"/>
                <w:sz w:val="24"/>
              </w:rPr>
              <w:t>omo docentes, debemos hacer todo lo posible pa</w:t>
            </w:r>
            <w:r w:rsidR="00460FA2" w:rsidRPr="004E6A46">
              <w:rPr>
                <w:color w:val="000000"/>
                <w:sz w:val="24"/>
              </w:rPr>
              <w:t>ra tratar de que, en primer aspecto, todos nuestros alumnos tengan la posibilidad de permanecer y culminar sus estudios, brindándoles estas oportunidades, pero también una educación de calidad.</w:t>
            </w:r>
          </w:p>
        </w:tc>
      </w:tr>
      <w:tr w:rsidR="005034BA" w:rsidRPr="004E6A46" w14:paraId="2EDDD3F8" w14:textId="77777777" w:rsidTr="004E6A46">
        <w:tc>
          <w:tcPr>
            <w:tcW w:w="14879" w:type="dxa"/>
            <w:shd w:val="clear" w:color="auto" w:fill="FBE4D5" w:themeFill="accent2" w:themeFillTint="33"/>
          </w:tcPr>
          <w:p w14:paraId="050BC053" w14:textId="5D0E13A2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E6A46">
              <w:rPr>
                <w:color w:val="000000"/>
                <w:sz w:val="24"/>
              </w:rPr>
              <w:t>4.2.</w:t>
            </w:r>
            <w:r w:rsidR="00460FA2" w:rsidRPr="004E6A46">
              <w:rPr>
                <w:color w:val="000000"/>
                <w:sz w:val="24"/>
              </w:rPr>
              <w:t xml:space="preserve"> </w:t>
            </w:r>
            <w:r w:rsidR="00535BB6" w:rsidRPr="004E6A46">
              <w:rPr>
                <w:color w:val="000000"/>
                <w:sz w:val="24"/>
              </w:rPr>
              <w:t xml:space="preserve">Crear oportunidades para que los alumnos puedan acceder a instituciones para su atención y desarrollo desde su edad inicial, mostrar el preescolar como una educación </w:t>
            </w:r>
            <w:r w:rsidR="002B16EA" w:rsidRPr="004E6A46">
              <w:rPr>
                <w:color w:val="000000"/>
                <w:sz w:val="24"/>
              </w:rPr>
              <w:t xml:space="preserve">necesaria para su pleno desarrollo integral </w:t>
            </w:r>
          </w:p>
        </w:tc>
      </w:tr>
      <w:tr w:rsidR="005034BA" w14:paraId="65BCB022" w14:textId="77777777" w:rsidTr="004E6A46">
        <w:tc>
          <w:tcPr>
            <w:tcW w:w="14879" w:type="dxa"/>
            <w:shd w:val="clear" w:color="auto" w:fill="EDEDED" w:themeFill="accent3" w:themeFillTint="33"/>
          </w:tcPr>
          <w:p w14:paraId="0F19A431" w14:textId="30006232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E6A46">
              <w:rPr>
                <w:color w:val="000000"/>
                <w:sz w:val="24"/>
              </w:rPr>
              <w:t>4.5</w:t>
            </w:r>
            <w:r w:rsidR="002B16EA" w:rsidRPr="004E6A46">
              <w:rPr>
                <w:color w:val="000000"/>
                <w:sz w:val="24"/>
              </w:rPr>
              <w:t xml:space="preserve"> La inclusión educativa es uno de los temas mas importantes en la sociedad, es importante crear un ambiente donde exista igualdad de oportunidades para todas las personas, sin </w:t>
            </w:r>
            <w:r w:rsidR="005411B5" w:rsidRPr="004E6A46">
              <w:rPr>
                <w:color w:val="000000"/>
                <w:sz w:val="24"/>
              </w:rPr>
              <w:t>i</w:t>
            </w:r>
            <w:r w:rsidR="002B16EA" w:rsidRPr="004E6A46">
              <w:rPr>
                <w:color w:val="000000"/>
                <w:sz w:val="24"/>
              </w:rPr>
              <w:t>m</w:t>
            </w:r>
            <w:r w:rsidR="005411B5" w:rsidRPr="004E6A46">
              <w:rPr>
                <w:color w:val="000000"/>
                <w:sz w:val="24"/>
              </w:rPr>
              <w:t xml:space="preserve">portar su condición física, social, o cultural </w:t>
            </w:r>
          </w:p>
        </w:tc>
      </w:tr>
      <w:tr w:rsidR="005034BA" w14:paraId="1D611806" w14:textId="77777777" w:rsidTr="004E6A46">
        <w:tc>
          <w:tcPr>
            <w:tcW w:w="14879" w:type="dxa"/>
            <w:shd w:val="clear" w:color="auto" w:fill="FFF2CC" w:themeFill="accent4" w:themeFillTint="33"/>
          </w:tcPr>
          <w:p w14:paraId="12BDFB5F" w14:textId="675799E7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E6A46">
              <w:rPr>
                <w:color w:val="000000"/>
                <w:sz w:val="24"/>
              </w:rPr>
              <w:t>4.7</w:t>
            </w:r>
            <w:r w:rsidR="005411B5" w:rsidRPr="004E6A46">
              <w:rPr>
                <w:color w:val="000000"/>
                <w:sz w:val="24"/>
              </w:rPr>
              <w:t xml:space="preserve">. es importante brindar a los alumnos valores como el respeto a los demás, y a la diversidad cultural, además de brindarles los conocimientos académicos necesarios para su desarrollo profesional, conocimientos para la vida y su desarrollo personal y social, con el fin de crear personas de bien </w:t>
            </w:r>
          </w:p>
        </w:tc>
      </w:tr>
      <w:tr w:rsidR="005034BA" w14:paraId="1B2532B0" w14:textId="77777777" w:rsidTr="004E6A46">
        <w:tc>
          <w:tcPr>
            <w:tcW w:w="14879" w:type="dxa"/>
            <w:shd w:val="clear" w:color="auto" w:fill="E2EFD9" w:themeFill="accent6" w:themeFillTint="33"/>
          </w:tcPr>
          <w:p w14:paraId="30E34D9C" w14:textId="343B7024" w:rsidR="005034BA" w:rsidRPr="004E6A46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E6A46">
              <w:rPr>
                <w:color w:val="000000"/>
                <w:sz w:val="24"/>
              </w:rPr>
              <w:t>4.c</w:t>
            </w:r>
            <w:r w:rsidR="005411B5" w:rsidRPr="004E6A46">
              <w:rPr>
                <w:color w:val="000000"/>
                <w:sz w:val="24"/>
              </w:rPr>
              <w:t xml:space="preserve">. Fomentar el desarrollo y constante capacitación y actualización de los docentes en servicio, especialmente a los que han tenidos menos oportunidades de crecimiento profesional </w:t>
            </w:r>
          </w:p>
        </w:tc>
      </w:tr>
    </w:tbl>
    <w:p w14:paraId="7D165BA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DC828EE" w14:textId="60DC0BCE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74BDCF80" w14:textId="30CE5065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75EF05EF" w14:textId="6DC39A75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0409656E" w14:textId="7784E83A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40CDECE9" w14:textId="37067997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0E73729F" w14:textId="7E00EC4A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0475CB5F" w14:textId="3607B1FC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043EC68" w14:textId="28D14626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7F7CD6A6" w14:textId="73439D01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03EB3590" w14:textId="71729513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3CDE9D8" w14:textId="1D90EBB2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BAED88A" w14:textId="5DB60DE8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2C406D13" w14:textId="3EA54C0B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663092D" w14:textId="0063F29F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155F6720" w14:textId="0803F44C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1ABFB5E6" w14:textId="47B1FD9F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125B8A3E" w14:textId="5CD318F4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29713DD5" w14:textId="785DCB26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4147688A" w14:textId="77777777" w:rsidR="00AA5378" w:rsidRDefault="00AA53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77777777" w:rsidR="005034BA" w:rsidRPr="00E91B19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3DFF385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82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774"/>
      </w:tblGrid>
      <w:tr w:rsidR="00677DE9" w:rsidRPr="0060140F" w14:paraId="19CA9B20" w14:textId="77777777" w:rsidTr="004E6A46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4E6A46" w:rsidRPr="00F50B04" w14:paraId="65ACBF38" w14:textId="77777777" w:rsidTr="004E6A46">
        <w:trPr>
          <w:trHeight w:val="625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4E6A46" w:rsidRPr="0060140F" w:rsidRDefault="004E6A46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4E6A46" w:rsidRPr="002D387E" w:rsidRDefault="004E6A46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4E6A46" w:rsidRPr="00686F88" w:rsidRDefault="004E6A46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4E6A46" w:rsidRPr="002D387E" w:rsidRDefault="004E6A46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4E6A46" w:rsidRPr="00686F88" w:rsidRDefault="004E6A46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4E6A46" w:rsidRPr="002D387E" w:rsidRDefault="004E6A46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4E6A46" w:rsidRPr="00686F88" w:rsidRDefault="004E6A46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4E6A46" w:rsidRPr="002D387E" w:rsidRDefault="004E6A46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4E6A46" w:rsidRPr="00686F88" w:rsidRDefault="004E6A46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774" w:type="dxa"/>
            <w:shd w:val="clear" w:color="auto" w:fill="auto"/>
          </w:tcPr>
          <w:p w14:paraId="614E508C" w14:textId="30AA12D5" w:rsidR="004E6A46" w:rsidRPr="002D387E" w:rsidRDefault="004E6A46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</w:tr>
      <w:tr w:rsidR="004E6A46" w:rsidRPr="00F50B04" w14:paraId="5EDF86AE" w14:textId="77777777" w:rsidTr="004E6A46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4E6A46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4E6A46" w:rsidRPr="0060140F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7A04FAFC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menos de un 50 % de los aspectos importantes</w:t>
            </w:r>
            <w:r>
              <w:rPr>
                <w:sz w:val="18"/>
                <w:szCs w:val="18"/>
              </w:rPr>
              <w:t xml:space="preserve"> </w:t>
            </w:r>
            <w:r w:rsidRPr="00F02577">
              <w:rPr>
                <w:sz w:val="18"/>
                <w:szCs w:val="18"/>
              </w:rPr>
              <w:t>del tema o temas, pero no se encuentran expuestos de forma clara y ordenada.</w:t>
            </w:r>
          </w:p>
        </w:tc>
      </w:tr>
      <w:tr w:rsidR="004E6A46" w:rsidRPr="00F50B04" w14:paraId="222EC95A" w14:textId="77777777" w:rsidTr="004E6A46">
        <w:trPr>
          <w:trHeight w:val="63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4E6A46" w:rsidRPr="0060140F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4E6A46" w:rsidRPr="002D387E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4E6A46" w:rsidRPr="002D387E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4E6A46" w:rsidRPr="002D387E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4E6A46" w:rsidRPr="002D387E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774" w:type="dxa"/>
            <w:shd w:val="clear" w:color="auto" w:fill="auto"/>
          </w:tcPr>
          <w:p w14:paraId="2004CDBA" w14:textId="77777777" w:rsidR="004E6A46" w:rsidRPr="002D387E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</w:tr>
      <w:tr w:rsidR="004E6A46" w:rsidRPr="00F50B04" w14:paraId="2BFC52D3" w14:textId="77777777" w:rsidTr="004E6A46">
        <w:trPr>
          <w:trHeight w:val="84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4E6A46" w:rsidRPr="0060140F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4E6A46" w:rsidRPr="002D387E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4E6A46" w:rsidRPr="002D387E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4E6A46" w:rsidRPr="002D387E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4E6A46" w:rsidRPr="002D387E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774" w:type="dxa"/>
            <w:shd w:val="clear" w:color="auto" w:fill="auto"/>
          </w:tcPr>
          <w:p w14:paraId="68AF9B25" w14:textId="77777777" w:rsidR="004E6A46" w:rsidRPr="002D387E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</w:tr>
      <w:tr w:rsidR="004E6A46" w:rsidRPr="00F50B04" w14:paraId="377C9965" w14:textId="77777777" w:rsidTr="004E6A46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4E6A46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774" w:type="dxa"/>
            <w:shd w:val="clear" w:color="auto" w:fill="auto"/>
          </w:tcPr>
          <w:p w14:paraId="75FAC9FA" w14:textId="77777777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</w:tr>
      <w:tr w:rsidR="004E6A46" w:rsidRPr="00F50B04" w14:paraId="5321483B" w14:textId="77777777" w:rsidTr="004E6A46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4E6A46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4E6A46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4E6A46" w:rsidRPr="00686F8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774" w:type="dxa"/>
            <w:shd w:val="clear" w:color="auto" w:fill="auto"/>
          </w:tcPr>
          <w:p w14:paraId="170F40C3" w14:textId="0854E454" w:rsidR="004E6A46" w:rsidRPr="00A57E48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</w:tr>
      <w:tr w:rsidR="004E6A46" w:rsidRPr="00F50B04" w14:paraId="658D6E69" w14:textId="77777777" w:rsidTr="004E6A46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4E6A46" w:rsidRPr="005034BA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4E6A46" w:rsidRPr="005034BA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4E6A46" w:rsidRPr="005034BA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5CEB3234" w:rsidR="004E6A46" w:rsidRPr="005034BA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en la repuesta pero las opiniones no están apoyada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4E6A46" w:rsidRPr="005034BA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4E6A46" w:rsidRPr="005034BA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4E6A46" w:rsidRPr="005034BA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4E6A46" w:rsidRPr="005034BA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4E6A46" w:rsidRPr="005034BA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774" w:type="dxa"/>
            <w:shd w:val="clear" w:color="auto" w:fill="auto"/>
          </w:tcPr>
          <w:p w14:paraId="2899C14B" w14:textId="7DB4349D" w:rsidR="004E6A46" w:rsidRPr="005034BA" w:rsidRDefault="004E6A46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3E02DC1B" w:rsidR="008A44E3" w:rsidRDefault="008A44E3" w:rsidP="00677DE9"/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2B16EA"/>
    <w:rsid w:val="003F0AFF"/>
    <w:rsid w:val="00460FA2"/>
    <w:rsid w:val="004E6A46"/>
    <w:rsid w:val="005034BA"/>
    <w:rsid w:val="00535BB6"/>
    <w:rsid w:val="005411B5"/>
    <w:rsid w:val="00677DE9"/>
    <w:rsid w:val="007704D8"/>
    <w:rsid w:val="007A1F24"/>
    <w:rsid w:val="008A44E3"/>
    <w:rsid w:val="00972888"/>
    <w:rsid w:val="00A6500F"/>
    <w:rsid w:val="00AA5378"/>
    <w:rsid w:val="00C056CD"/>
    <w:rsid w:val="00DB1E92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VANESSA ELIZABETH SANCHEZ GALLEGOS</cp:lastModifiedBy>
  <cp:revision>2</cp:revision>
  <dcterms:created xsi:type="dcterms:W3CDTF">2021-05-28T17:15:00Z</dcterms:created>
  <dcterms:modified xsi:type="dcterms:W3CDTF">2021-05-28T17:15:00Z</dcterms:modified>
</cp:coreProperties>
</file>