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A43EE" w14:textId="77777777" w:rsidR="00630336" w:rsidRPr="00CB2E4B" w:rsidRDefault="00630336" w:rsidP="00630336">
      <w:pPr>
        <w:spacing w:after="160" w:line="259" w:lineRule="auto"/>
        <w:ind w:firstLine="708"/>
        <w:jc w:val="center"/>
        <w:rPr>
          <w:rFonts w:eastAsiaTheme="minorHAnsi"/>
          <w:b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ESCUELA NORMAL DE EDUCACIÓN PREESCOLAR</w:t>
      </w:r>
    </w:p>
    <w:p w14:paraId="6CCCBC6D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sz w:val="24"/>
          <w:lang w:eastAsia="en-US"/>
        </w:rPr>
        <w:t>Licenciatura en Educación Preescolar</w:t>
      </w:r>
    </w:p>
    <w:p w14:paraId="05659FEE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7AEF05CA" wp14:editId="714B22A5">
            <wp:simplePos x="0" y="0"/>
            <wp:positionH relativeFrom="margin">
              <wp:align>center</wp:align>
            </wp:positionH>
            <wp:positionV relativeFrom="paragraph">
              <wp:posOffset>265424</wp:posOffset>
            </wp:positionV>
            <wp:extent cx="835566" cy="971550"/>
            <wp:effectExtent l="0" t="0" r="3175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66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E4B">
        <w:rPr>
          <w:rFonts w:eastAsiaTheme="minorHAnsi"/>
          <w:sz w:val="24"/>
          <w:lang w:eastAsia="en-US"/>
        </w:rPr>
        <w:t>Ciclo escolar 2020-2021</w:t>
      </w:r>
    </w:p>
    <w:p w14:paraId="26B52A88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F2D584F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9A18B51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56A7A3E" w14:textId="1C71DA71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Curso:</w:t>
      </w:r>
      <w:r w:rsidRPr="00CB2E4B">
        <w:rPr>
          <w:rFonts w:eastAsiaTheme="minorHAnsi"/>
          <w:sz w:val="24"/>
          <w:lang w:eastAsia="en-US"/>
        </w:rPr>
        <w:t xml:space="preserve"> Bases legales y normativas de la educación básica.</w:t>
      </w:r>
    </w:p>
    <w:p w14:paraId="00E071DF" w14:textId="56D5E53C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Maestro:</w:t>
      </w:r>
      <w:r w:rsidRPr="00CB2E4B">
        <w:rPr>
          <w:rFonts w:eastAsiaTheme="minorHAnsi"/>
          <w:sz w:val="24"/>
          <w:lang w:eastAsia="en-US"/>
        </w:rPr>
        <w:t xml:space="preserve"> Arturo Flores Rodríguez</w:t>
      </w:r>
    </w:p>
    <w:p w14:paraId="3D7D2738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Alumna:</w:t>
      </w:r>
      <w:r w:rsidRPr="00CB2E4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Andrea Flores Sandoval.</w:t>
      </w:r>
    </w:p>
    <w:p w14:paraId="05565375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sz w:val="24"/>
          <w:lang w:eastAsia="en-US"/>
        </w:rPr>
        <w:t>Grupo:</w:t>
      </w:r>
      <w:r w:rsidRPr="00CB2E4B">
        <w:rPr>
          <w:rFonts w:eastAsiaTheme="minorHAnsi"/>
          <w:sz w:val="24"/>
          <w:lang w:eastAsia="en-US"/>
        </w:rPr>
        <w:t xml:space="preserve"> 3°</w:t>
      </w:r>
      <w:r>
        <w:rPr>
          <w:rFonts w:eastAsiaTheme="minorHAnsi"/>
          <w:sz w:val="24"/>
          <w:lang w:eastAsia="en-US"/>
        </w:rPr>
        <w:t xml:space="preserve"> “A”.</w:t>
      </w:r>
      <w:r w:rsidRPr="00CB2E4B">
        <w:rPr>
          <w:rFonts w:eastAsiaTheme="minorHAnsi"/>
          <w:sz w:val="24"/>
          <w:lang w:eastAsia="en-US"/>
        </w:rPr>
        <w:t xml:space="preserve">   </w:t>
      </w:r>
      <w:r w:rsidRPr="00CB2E4B">
        <w:rPr>
          <w:rFonts w:eastAsiaTheme="minorHAnsi"/>
          <w:b/>
          <w:bCs/>
          <w:sz w:val="24"/>
          <w:lang w:eastAsia="en-US"/>
        </w:rPr>
        <w:t>Número de lista:</w:t>
      </w:r>
      <w:r w:rsidRPr="00CB2E4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5</w:t>
      </w:r>
    </w:p>
    <w:p w14:paraId="5BCC72B7" w14:textId="27A9A3F0" w:rsidR="00630336" w:rsidRPr="00CB2E4B" w:rsidRDefault="00630336" w:rsidP="00630336">
      <w:pPr>
        <w:spacing w:after="160" w:line="259" w:lineRule="auto"/>
        <w:jc w:val="center"/>
        <w:rPr>
          <w:rFonts w:eastAsiaTheme="minorHAnsi"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>Actividad 2.</w:t>
      </w:r>
      <w:r w:rsidR="006F2DB2">
        <w:rPr>
          <w:rFonts w:eastAsiaTheme="minorHAnsi"/>
          <w:b/>
          <w:bCs/>
          <w:sz w:val="24"/>
          <w:lang w:eastAsia="en-US"/>
        </w:rPr>
        <w:t>4</w:t>
      </w:r>
    </w:p>
    <w:p w14:paraId="4D59ADB2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b/>
          <w:bCs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 xml:space="preserve">Unidad de aprendizaje II: </w:t>
      </w:r>
      <w:r w:rsidRPr="00CB2E4B">
        <w:rPr>
          <w:rFonts w:eastAsiaTheme="minorHAnsi"/>
          <w:sz w:val="24"/>
          <w:lang w:eastAsia="en-US"/>
        </w:rPr>
        <w:t>Responsabilidades legales y éticos del quehacer profesional</w:t>
      </w:r>
    </w:p>
    <w:p w14:paraId="04696FFE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b/>
          <w:bCs/>
          <w:sz w:val="24"/>
          <w:lang w:eastAsia="en-US"/>
        </w:rPr>
      </w:pPr>
      <w:r w:rsidRPr="00CB2E4B">
        <w:rPr>
          <w:rFonts w:eastAsiaTheme="minorHAnsi"/>
          <w:b/>
          <w:bCs/>
          <w:sz w:val="24"/>
          <w:lang w:eastAsia="en-US"/>
        </w:rPr>
        <w:t>Competencias profesionales</w:t>
      </w:r>
    </w:p>
    <w:p w14:paraId="5BFA0D15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Integra recursos de la investigación educativa para enriquecer su práctica profesional, expresando su interés por el conocimiento, la ciencia y la mejora de la educación.</w:t>
      </w:r>
    </w:p>
    <w:p w14:paraId="22D4C61B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Utiliza los recursos metodológicos y técnicos de la investigación para explicar comprender situaciones educativas y mejorar su docencia.</w:t>
      </w:r>
    </w:p>
    <w:p w14:paraId="57C0CDBA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Actúa de manera ética ante la diversidad de situaciones que se presentan en la práctica profesional.</w:t>
      </w:r>
    </w:p>
    <w:p w14:paraId="1AA14332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379B9AD9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67904DD2" w14:textId="77777777" w:rsidR="00630336" w:rsidRPr="00CB2E4B" w:rsidRDefault="00630336" w:rsidP="00630336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CB2E4B">
        <w:rPr>
          <w:rFonts w:eastAsiaTheme="minorHAnsi"/>
          <w:lang w:eastAsia="en-US"/>
        </w:rPr>
        <w:t>Decide las estrategias pedagógicas para minimizar o eliminar las barreras para el aprendizaje y la participación, asegurando una educación inclusiva.</w:t>
      </w:r>
    </w:p>
    <w:p w14:paraId="26066D13" w14:textId="77777777" w:rsidR="00630336" w:rsidRDefault="00630336" w:rsidP="00630336">
      <w:pPr>
        <w:spacing w:after="160" w:line="259" w:lineRule="auto"/>
        <w:jc w:val="center"/>
        <w:rPr>
          <w:rFonts w:eastAsiaTheme="minorHAnsi"/>
          <w:b/>
          <w:bCs/>
          <w:sz w:val="24"/>
          <w:u w:val="single"/>
          <w:lang w:eastAsia="en-US"/>
        </w:rPr>
      </w:pPr>
    </w:p>
    <w:p w14:paraId="5F932813" w14:textId="77777777" w:rsidR="00630336" w:rsidRDefault="00630336" w:rsidP="00630336">
      <w:pPr>
        <w:spacing w:after="160" w:line="259" w:lineRule="auto"/>
        <w:jc w:val="center"/>
        <w:rPr>
          <w:rFonts w:eastAsiaTheme="minorHAnsi"/>
          <w:b/>
          <w:bCs/>
          <w:sz w:val="24"/>
          <w:u w:val="single"/>
          <w:lang w:eastAsia="en-US"/>
        </w:rPr>
      </w:pPr>
    </w:p>
    <w:p w14:paraId="2B754742" w14:textId="77777777" w:rsidR="00630336" w:rsidRPr="00CB2E4B" w:rsidRDefault="00630336" w:rsidP="00630336">
      <w:pPr>
        <w:spacing w:after="160" w:line="259" w:lineRule="auto"/>
        <w:jc w:val="center"/>
        <w:rPr>
          <w:rFonts w:eastAsiaTheme="minorHAnsi"/>
          <w:b/>
          <w:bCs/>
          <w:sz w:val="24"/>
          <w:u w:val="single"/>
          <w:lang w:eastAsia="en-US"/>
        </w:rPr>
      </w:pPr>
    </w:p>
    <w:p w14:paraId="1F824D25" w14:textId="66311A17" w:rsidR="00630336" w:rsidRDefault="00630336" w:rsidP="00630336">
      <w:pPr>
        <w:spacing w:after="160" w:line="259" w:lineRule="auto"/>
        <w:jc w:val="center"/>
        <w:rPr>
          <w:b/>
          <w:szCs w:val="20"/>
        </w:rPr>
      </w:pPr>
      <w:r w:rsidRPr="00CB2E4B">
        <w:rPr>
          <w:rFonts w:eastAsiaTheme="minorHAnsi"/>
          <w:b/>
          <w:bCs/>
          <w:sz w:val="24"/>
          <w:lang w:eastAsia="en-US"/>
        </w:rPr>
        <w:t>Saltillo, Coah</w:t>
      </w:r>
      <w:r w:rsidRPr="00493B24">
        <w:rPr>
          <w:rFonts w:eastAsiaTheme="minorHAnsi"/>
          <w:b/>
          <w:bCs/>
          <w:sz w:val="24"/>
          <w:lang w:eastAsia="en-US"/>
        </w:rPr>
        <w:t xml:space="preserve">. </w:t>
      </w:r>
      <w:r>
        <w:rPr>
          <w:rFonts w:eastAsiaTheme="minorHAnsi"/>
          <w:b/>
          <w:bCs/>
          <w:sz w:val="24"/>
          <w:lang w:eastAsia="en-US"/>
        </w:rPr>
        <w:t xml:space="preserve">                                                  </w:t>
      </w:r>
      <w:r>
        <w:rPr>
          <w:rFonts w:eastAsiaTheme="minorHAnsi"/>
          <w:b/>
          <w:bCs/>
          <w:sz w:val="24"/>
          <w:lang w:eastAsia="en-US"/>
        </w:rPr>
        <w:t>30</w:t>
      </w:r>
      <w:r w:rsidRPr="00CB2E4B">
        <w:rPr>
          <w:rFonts w:eastAsiaTheme="minorHAnsi"/>
          <w:b/>
          <w:bCs/>
          <w:sz w:val="24"/>
          <w:lang w:eastAsia="en-US"/>
        </w:rPr>
        <w:t xml:space="preserve"> de may</w:t>
      </w:r>
      <w:r>
        <w:rPr>
          <w:rFonts w:eastAsiaTheme="minorHAnsi"/>
          <w:b/>
          <w:bCs/>
          <w:sz w:val="24"/>
          <w:lang w:eastAsia="en-US"/>
        </w:rPr>
        <w:t xml:space="preserve">o </w:t>
      </w:r>
      <w:r w:rsidRPr="00CB2E4B">
        <w:rPr>
          <w:rFonts w:eastAsiaTheme="minorHAnsi"/>
          <w:b/>
          <w:bCs/>
          <w:sz w:val="24"/>
          <w:lang w:eastAsia="en-US"/>
        </w:rPr>
        <w:t>2021</w:t>
      </w:r>
      <w:r>
        <w:rPr>
          <w:b/>
          <w:szCs w:val="20"/>
        </w:rPr>
        <w:br w:type="page"/>
      </w:r>
    </w:p>
    <w:p w14:paraId="642E4A27" w14:textId="53452AA8" w:rsidR="00630336" w:rsidRDefault="00630336" w:rsidP="00630336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>
        <w:rPr>
          <w:b/>
          <w:szCs w:val="20"/>
        </w:rPr>
        <w:lastRenderedPageBreak/>
        <w:t>RÚBRICA ACTIVIDAD 2.4</w:t>
      </w:r>
      <w:r w:rsidRPr="00E91B19">
        <w:rPr>
          <w:b/>
          <w:szCs w:val="20"/>
        </w:rPr>
        <w:t>.</w:t>
      </w:r>
    </w:p>
    <w:p w14:paraId="5EDFB905" w14:textId="77777777" w:rsidR="00630336" w:rsidRDefault="00630336" w:rsidP="0063033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5034BA">
        <w:rPr>
          <w:szCs w:val="20"/>
        </w:rPr>
        <w:t>El plagio invalida actividad</w:t>
      </w:r>
      <w:r w:rsidRPr="005034BA">
        <w:rPr>
          <w:b/>
          <w:szCs w:val="20"/>
        </w:rPr>
        <w:t>.</w:t>
      </w:r>
    </w:p>
    <w:p w14:paraId="47C9E283" w14:textId="77777777" w:rsidR="00630336" w:rsidRDefault="00630336" w:rsidP="00630336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2703926F" w14:textId="77777777" w:rsidR="00630336" w:rsidRPr="00362F32" w:rsidRDefault="00630336" w:rsidP="0063033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231F20"/>
          <w:sz w:val="20"/>
          <w:szCs w:val="20"/>
        </w:rPr>
      </w:pPr>
      <w:r w:rsidRPr="00362F32">
        <w:rPr>
          <w:rFonts w:ascii="Montserrat-Regular" w:hAnsi="Montserrat-Regular" w:cs="Montserrat-Regular"/>
          <w:color w:val="231F20"/>
          <w:sz w:val="20"/>
          <w:szCs w:val="20"/>
        </w:rPr>
        <w:t>A partir de la lectura “Desafíos de la nueva escuela mexicana”, completa el cuadro, escribiendo cómo explicarías a otro colega, con tus propias palabras, cada uno de los desafíos ahí propuestos.</w:t>
      </w:r>
    </w:p>
    <w:p w14:paraId="4F1573CE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4-nfasis4"/>
        <w:tblW w:w="9927" w:type="dxa"/>
        <w:tblLook w:val="04A0" w:firstRow="1" w:lastRow="0" w:firstColumn="1" w:lastColumn="0" w:noHBand="0" w:noVBand="1"/>
      </w:tblPr>
      <w:tblGrid>
        <w:gridCol w:w="3155"/>
        <w:gridCol w:w="6772"/>
      </w:tblGrid>
      <w:tr w:rsidR="00630336" w14:paraId="16FEE8BF" w14:textId="77777777" w:rsidTr="00630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05088A9E" w14:textId="77777777" w:rsidR="00630336" w:rsidRDefault="00630336" w:rsidP="00630336">
            <w:pPr>
              <w:autoSpaceDE w:val="0"/>
              <w:autoSpaceDN w:val="0"/>
              <w:adjustRightInd w:val="0"/>
              <w:jc w:val="center"/>
              <w:rPr>
                <w:rFonts w:ascii="Montserrat-Bold" w:hAnsi="Montserrat-Bold" w:cs="Montserrat-Bold"/>
                <w:b w:val="0"/>
                <w:bCs w:val="0"/>
                <w:color w:val="000000"/>
                <w:sz w:val="20"/>
                <w:szCs w:val="20"/>
              </w:rPr>
            </w:pPr>
            <w:r w:rsidRPr="007E6E5F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Desafíos de la nueva escuela mexicana</w:t>
            </w:r>
          </w:p>
        </w:tc>
        <w:tc>
          <w:tcPr>
            <w:tcW w:w="6772" w:type="dxa"/>
          </w:tcPr>
          <w:p w14:paraId="33BA8EA4" w14:textId="77777777" w:rsidR="00630336" w:rsidRDefault="00630336" w:rsidP="0063033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-Bold" w:hAnsi="Montserrat-Bold" w:cs="Montserrat-Bold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Tu </w:t>
            </w:r>
            <w:r w:rsidRPr="007E6E5F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explicación</w:t>
            </w:r>
          </w:p>
        </w:tc>
      </w:tr>
      <w:tr w:rsidR="00630336" w14:paraId="42E55C81" w14:textId="77777777" w:rsidTr="0063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4C339F95" w14:textId="77777777" w:rsidR="00630336" w:rsidRPr="007E6E5F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231F20"/>
                <w:sz w:val="20"/>
                <w:szCs w:val="20"/>
              </w:rPr>
              <w:t xml:space="preserve">Desafío 1: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Asegurar la igualdad de oportunidades educativas para todas las niñas, niños, adolescentes y jóvenes de nuestro país (0 a 21 3años), particularmente para los más pobres, esto resulta esencial desde el punto de vista de mejorar las condiciones de justicia social.</w:t>
            </w:r>
          </w:p>
        </w:tc>
        <w:tc>
          <w:tcPr>
            <w:tcW w:w="6772" w:type="dxa"/>
          </w:tcPr>
          <w:p w14:paraId="737DF9CF" w14:textId="77777777" w:rsidR="00630336" w:rsidRPr="00F145CD" w:rsidRDefault="00630336" w:rsidP="00325D3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F145CD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Como 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docentes tenemos el compromiso de brindar a los estudiantes herramientas que puedan servirles en su vida fututa como miembros de una sociedad. Este proceso de enseñanza-aprendizaje debe ser impartido con la misma calidad y entusiasmo para todos y cada uno de los alumnos sin distinción alguna, sin importar su procedencia, nivel socioeconómico o cualquier otro factor. Nuestra labor docente debe ser siempre justa e incluyente.</w:t>
            </w:r>
          </w:p>
        </w:tc>
      </w:tr>
      <w:tr w:rsidR="00630336" w14:paraId="65A2C14C" w14:textId="77777777" w:rsidTr="00630336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741AA6B0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231F20"/>
                <w:sz w:val="20"/>
                <w:szCs w:val="20"/>
              </w:rPr>
              <w:t xml:space="preserve">Desafío 2: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la comprensión y el aprecio por la diversidad cultural y lingüística, así como el diálogo y el intercambio intercultural sobre una base de equidad y respeto mutuo.</w:t>
            </w:r>
          </w:p>
          <w:p w14:paraId="3D79A85F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72" w:type="dxa"/>
          </w:tcPr>
          <w:p w14:paraId="7F3D16DB" w14:textId="1EE72D36" w:rsidR="00630336" w:rsidRPr="00F145CD" w:rsidRDefault="00630336" w:rsidP="00325D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Los alumnos, dentro de todas las habilidades que deben desarrollar, deben poner en práctica la interculturalidad, esto con la finalidad de que ellos generen ese sentido de aprecio y respeto hacia su cultura y hacia las demás; de este modo puedan desenvolverse 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dentro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de su cultura y al mismo tiempo poder convivir en armonía con los miembros de otras culturas.</w:t>
            </w:r>
          </w:p>
        </w:tc>
      </w:tr>
      <w:tr w:rsidR="00630336" w14:paraId="450DA416" w14:textId="77777777" w:rsidTr="00630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</w:tcPr>
          <w:p w14:paraId="2FDE769F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231F20"/>
                <w:sz w:val="20"/>
                <w:szCs w:val="20"/>
              </w:rPr>
              <w:t xml:space="preserve">Desafío 3: </w:t>
            </w:r>
            <w:r>
              <w:rPr>
                <w:rFonts w:ascii="Montserrat-Regular" w:hAnsi="Montserrat-Regular" w:cs="Montserrat-Regular"/>
                <w:color w:val="231F20"/>
                <w:sz w:val="20"/>
                <w:szCs w:val="20"/>
              </w:rPr>
              <w:t>La NEM fomenta el amor a la Patria, el aprecio por su cultura, el conocimiento de su historia y el compromiso con los valores plasmados en la Constitución Política.</w:t>
            </w:r>
          </w:p>
          <w:p w14:paraId="04798ED4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772" w:type="dxa"/>
          </w:tcPr>
          <w:p w14:paraId="4668FF0E" w14:textId="77777777" w:rsidR="00630336" w:rsidRPr="00F145CD" w:rsidRDefault="00630336" w:rsidP="00325D3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El amor a la patria es un sentimiento que debemos fomentar en los alumnos, en este caso debemos orientar a los alumnos hacia el respeto de cada uno de los símbolos que representan nuestra patria, encaminarlos hacia el aprecio por la gran riqueza cultural que tiene la nación, y despertar su interés por conocer e indagar en la historia que respalda y hace más valiosa la nación a la que pertenece. </w:t>
            </w:r>
          </w:p>
        </w:tc>
      </w:tr>
    </w:tbl>
    <w:p w14:paraId="375CBE54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7BFE6A4A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6A40878D" w14:textId="77777777" w:rsidR="00630336" w:rsidRPr="00362F32" w:rsidRDefault="00630336" w:rsidP="00630336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 w:rsidRPr="00362F32">
        <w:rPr>
          <w:rFonts w:ascii="Montserrat-Regular" w:hAnsi="Montserrat-Regular" w:cs="Montserrat-Regular"/>
          <w:color w:val="000000"/>
          <w:sz w:val="20"/>
          <w:szCs w:val="20"/>
        </w:rPr>
        <w:t xml:space="preserve">Lee los numerales 4.1, 4.2, 4.5, 4.7 y 4.c del objetivo 4, Garantizar una educación inclusiva y equitativa de calidad y promover oportunidades de aprendizaje permanente para todos, de la </w:t>
      </w:r>
      <w:r w:rsidRPr="00362F32">
        <w:rPr>
          <w:rFonts w:ascii="Montserrat-Bold" w:hAnsi="Montserrat-Bold" w:cs="Montserrat-Bold"/>
          <w:b/>
          <w:bCs/>
          <w:color w:val="000000"/>
          <w:sz w:val="20"/>
          <w:szCs w:val="20"/>
        </w:rPr>
        <w:t>Declaración de Incheon y Marco de Acción ODS 4–Educación 2030.</w:t>
      </w:r>
    </w:p>
    <w:p w14:paraId="489D1100" w14:textId="77777777" w:rsidR="00630336" w:rsidRDefault="00630336" w:rsidP="00630336">
      <w:pPr>
        <w:autoSpaceDE w:val="0"/>
        <w:autoSpaceDN w:val="0"/>
        <w:adjustRightInd w:val="0"/>
        <w:ind w:firstLine="708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  <w:hyperlink r:id="rId6" w:history="1">
        <w:r w:rsidRPr="003259C7">
          <w:rPr>
            <w:rStyle w:val="Hipervnculo"/>
            <w:rFonts w:ascii="Montserrat-Regular" w:hAnsi="Montserrat-Regular" w:cs="Montserrat-Regular"/>
            <w:sz w:val="20"/>
            <w:szCs w:val="20"/>
          </w:rPr>
          <w:t>https://unesdoc.unesco.org/ark:/48223/pf0000245656_spa</w:t>
        </w:r>
      </w:hyperlink>
    </w:p>
    <w:p w14:paraId="4CA2129A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Regular" w:hAnsi="Montserrat-Regular" w:cs="Montserrat-Regular"/>
          <w:color w:val="0563C2"/>
          <w:sz w:val="20"/>
          <w:szCs w:val="20"/>
        </w:rPr>
      </w:pPr>
    </w:p>
    <w:p w14:paraId="00B0837A" w14:textId="77777777" w:rsidR="00630336" w:rsidRPr="00362F32" w:rsidRDefault="00630336" w:rsidP="00630336">
      <w:pPr>
        <w:autoSpaceDE w:val="0"/>
        <w:autoSpaceDN w:val="0"/>
        <w:adjustRightInd w:val="0"/>
        <w:ind w:left="708"/>
        <w:jc w:val="both"/>
        <w:rPr>
          <w:rFonts w:ascii="Montserrat-Regular" w:hAnsi="Montserrat-Regular" w:cs="Montserrat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Montserrat-Regular" w:hAnsi="Montserrat-Regular" w:cs="Montserrat-Regular"/>
          <w:color w:val="000000"/>
          <w:sz w:val="20"/>
          <w:szCs w:val="20"/>
        </w:rPr>
        <w:t>¿Cuáles consideras que son las responsabilidades de las maestras y los maestros en el trabajo del aula y la escuela en el cumplimiento de las metas de la Declaración de Incheon y Marco de Acción ODS 4–Educación 2030? Argumenta tus respuestas en la tabla</w:t>
      </w:r>
      <w:r>
        <w:rPr>
          <w:rFonts w:ascii="Montserrat-Bold" w:hAnsi="Montserrat-Bold" w:cs="Montserrat-Bold"/>
          <w:b/>
          <w:bCs/>
          <w:color w:val="000000"/>
          <w:sz w:val="20"/>
          <w:szCs w:val="20"/>
        </w:rPr>
        <w:t>.</w:t>
      </w:r>
    </w:p>
    <w:p w14:paraId="0EB09785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p w14:paraId="27B185A3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000000"/>
          <w:sz w:val="20"/>
          <w:szCs w:val="20"/>
        </w:rPr>
      </w:pPr>
    </w:p>
    <w:tbl>
      <w:tblPr>
        <w:tblStyle w:val="Tablaconcuadrcula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630336" w14:paraId="49D9B9BF" w14:textId="77777777" w:rsidTr="00630336">
        <w:trPr>
          <w:trHeight w:val="575"/>
        </w:trPr>
        <w:tc>
          <w:tcPr>
            <w:tcW w:w="9883" w:type="dxa"/>
          </w:tcPr>
          <w:p w14:paraId="606085A8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Responsabilidades de las maestras y los maestros en el cumplimiento de las metas de la Declaración de Incheon </w:t>
            </w: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y Marco de Acción ODS 4–Educación 2030</w:t>
            </w:r>
          </w:p>
          <w:p w14:paraId="71F47281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0336" w14:paraId="418C0089" w14:textId="77777777" w:rsidTr="00630336">
        <w:trPr>
          <w:trHeight w:val="881"/>
        </w:trPr>
        <w:tc>
          <w:tcPr>
            <w:tcW w:w="9883" w:type="dxa"/>
          </w:tcPr>
          <w:p w14:paraId="40B7AA08" w14:textId="58459D22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362F32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4.1</w:t>
            </w: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V</w:t>
            </w:r>
            <w:r w:rsidRPr="00FA5F28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elar por que todas las niñas y todos los niños terminen los ciclos de la enseñanza primaria y secundaria, que ha de ser gratuita, equitativa y de calidad y producir resultados escolares pertinentes y eficaces.</w:t>
            </w:r>
          </w:p>
          <w:p w14:paraId="6102BFFC" w14:textId="01A9FB58" w:rsidR="00630336" w:rsidRPr="00B77F0C" w:rsidRDefault="00B77F0C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El artículo 3° de la Constitución Política de los Estados Unidos Mexicanos, nos habla acerca de que todas las personas tienen derecho a la educación, misma que será impartida de manera obligatoria hasta nivel media superior. Siendo responsabilidad del Estado garantizar el cumplimiento de lo anterior</w:t>
            </w:r>
            <w:r w:rsid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. Además, la educación será gratuita, inclusiva, equitativa y de calidad para todos.</w:t>
            </w:r>
          </w:p>
        </w:tc>
      </w:tr>
      <w:tr w:rsidR="00630336" w14:paraId="3E73C563" w14:textId="77777777" w:rsidTr="00630336">
        <w:trPr>
          <w:trHeight w:val="287"/>
        </w:trPr>
        <w:tc>
          <w:tcPr>
            <w:tcW w:w="9883" w:type="dxa"/>
          </w:tcPr>
          <w:p w14:paraId="06B91795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6367F9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4.2</w:t>
            </w:r>
            <w:r w:rsidRP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.</w:t>
            </w:r>
            <w:r w:rsidR="006367F9" w:rsidRP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V</w:t>
            </w:r>
            <w:r w:rsidR="006367F9" w:rsidRP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elar por que todas las niñas y todos los niños tengan acceso a servicios de atención y desarrollo en la primera infancia y a una enseñanza preescolar de calidad, a fin de que estén preparados para la enseñanza primaria</w:t>
            </w:r>
            <w:r w:rsidR="006367F9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.</w:t>
            </w:r>
          </w:p>
          <w:p w14:paraId="4CC11998" w14:textId="77777777" w:rsidR="00E05601" w:rsidRPr="00E05601" w:rsidRDefault="006367F9" w:rsidP="00E05601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El capítulo II de la Ley General de la Educación nos habla acerca del ejercicio del derecho a la educación, en el cual el artículo 5° </w:t>
            </w:r>
            <w:r w:rsidR="00E05601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destaca que la educación tiene como objetivo para el alumno </w:t>
            </w:r>
            <w:r w:rsidR="00E05601" w:rsidRPr="00E05601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adquirir, actualizar,</w:t>
            </w:r>
          </w:p>
          <w:p w14:paraId="26FFAA85" w14:textId="77777777" w:rsidR="00E05601" w:rsidRPr="00E05601" w:rsidRDefault="00E05601" w:rsidP="00E05601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E05601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completar y ampliar sus conocimientos, capacidades, habilidades y aptitudes que le permitan alcanzar su</w:t>
            </w:r>
          </w:p>
          <w:p w14:paraId="32FD6761" w14:textId="25DC42AB" w:rsidR="006367F9" w:rsidRPr="006367F9" w:rsidRDefault="00E05601" w:rsidP="00E05601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 w:rsidRPr="00E05601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lastRenderedPageBreak/>
              <w:t>desarrollo personal y profesiona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l.</w:t>
            </w:r>
          </w:p>
        </w:tc>
      </w:tr>
      <w:tr w:rsidR="00630336" w14:paraId="0AEA2343" w14:textId="77777777" w:rsidTr="00630336">
        <w:trPr>
          <w:trHeight w:val="287"/>
        </w:trPr>
        <w:tc>
          <w:tcPr>
            <w:tcW w:w="9883" w:type="dxa"/>
          </w:tcPr>
          <w:p w14:paraId="747CCA9C" w14:textId="77777777" w:rsidR="00E05601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lastRenderedPageBreak/>
              <w:t>4.5</w:t>
            </w:r>
            <w:r w:rsidR="00E05601"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01B35F" w14:textId="30FBDB26" w:rsidR="006F2DB2" w:rsidRDefault="006F2DB2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 w:rsidRPr="006F2DB2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Garantizar el acceso igualitario de las personas vulnerables incluyendo a las personas con discapacidad, los pueblos indígenas y los niños en situación de vulnerabilidad a todos los niveles de enseñanza.</w:t>
            </w:r>
          </w:p>
          <w:p w14:paraId="7A6835F0" w14:textId="43CE3B08" w:rsidR="006F2DB2" w:rsidRPr="006F2DB2" w:rsidRDefault="001B215C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En el </w:t>
            </w:r>
            <w:r w:rsidR="006F2DB2" w:rsidRPr="006F2DB2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Artículo 7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° d</w:t>
            </w:r>
            <w:r w:rsidR="006F2DB2" w:rsidRPr="006F2DB2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e la Ley General de Educación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se habla de que</w:t>
            </w:r>
            <w:r w:rsidR="006F2DB2" w:rsidRPr="006F2DB2"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 xml:space="preserve"> La educación será inclusiva, se elimina todas las formas de discriminación y exclusión posibles, atiende las distintas discapacidades, elimina las barreras de aprendizaje y establece la educación especial para todo tipo de niveles</w:t>
            </w:r>
            <w:r>
              <w:rPr>
                <w:rFonts w:ascii="Montserrat-Bold" w:hAnsi="Montserrat-Bold" w:cs="Montserrat-Bold"/>
                <w:color w:val="000000"/>
                <w:sz w:val="20"/>
                <w:szCs w:val="20"/>
              </w:rPr>
              <w:t>.</w:t>
            </w:r>
          </w:p>
        </w:tc>
      </w:tr>
      <w:tr w:rsidR="00630336" w14:paraId="606AE217" w14:textId="77777777" w:rsidTr="00630336">
        <w:trPr>
          <w:trHeight w:val="287"/>
        </w:trPr>
        <w:tc>
          <w:tcPr>
            <w:tcW w:w="9883" w:type="dxa"/>
          </w:tcPr>
          <w:p w14:paraId="53578A8B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4.7</w:t>
            </w:r>
          </w:p>
        </w:tc>
      </w:tr>
      <w:tr w:rsidR="00630336" w14:paraId="1ADBA67D" w14:textId="77777777" w:rsidTr="00630336">
        <w:trPr>
          <w:trHeight w:val="269"/>
        </w:trPr>
        <w:tc>
          <w:tcPr>
            <w:tcW w:w="9883" w:type="dxa"/>
          </w:tcPr>
          <w:p w14:paraId="7F708643" w14:textId="77777777" w:rsidR="00630336" w:rsidRDefault="00630336" w:rsidP="00325D3F">
            <w:pPr>
              <w:autoSpaceDE w:val="0"/>
              <w:autoSpaceDN w:val="0"/>
              <w:adjustRightInd w:val="0"/>
              <w:jc w:val="both"/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-Bold" w:hAnsi="Montserrat-Bold" w:cs="Montserrat-Bold"/>
                <w:b/>
                <w:bCs/>
                <w:color w:val="000000"/>
                <w:sz w:val="20"/>
                <w:szCs w:val="20"/>
              </w:rPr>
              <w:t>4.c</w:t>
            </w:r>
          </w:p>
        </w:tc>
      </w:tr>
    </w:tbl>
    <w:p w14:paraId="778EBD7B" w14:textId="77777777" w:rsidR="00630336" w:rsidRDefault="00630336" w:rsidP="00630336">
      <w:pPr>
        <w:autoSpaceDE w:val="0"/>
        <w:autoSpaceDN w:val="0"/>
        <w:adjustRightInd w:val="0"/>
        <w:jc w:val="both"/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B9E9259" w14:textId="1AE7B77A" w:rsidR="00630336" w:rsidRDefault="00630336" w:rsidP="0063033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4B28313A" w14:textId="77777777" w:rsidR="001B215C" w:rsidRDefault="001B215C" w:rsidP="001B215C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Referencias</w:t>
      </w:r>
    </w:p>
    <w:p w14:paraId="5FF5610D" w14:textId="77777777" w:rsidR="001B215C" w:rsidRDefault="001B215C" w:rsidP="001B215C">
      <w:pPr>
        <w:pStyle w:val="Normal1"/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Constitución Política de los Estados Unidos Mexicanos. </w:t>
      </w:r>
      <w:r w:rsidRPr="008166D5">
        <w:rPr>
          <w:rFonts w:ascii="Arial" w:eastAsia="Arial" w:hAnsi="Arial" w:cs="Arial"/>
          <w:bCs/>
          <w:sz w:val="24"/>
          <w:szCs w:val="24"/>
        </w:rPr>
        <w:t>[</w:t>
      </w:r>
      <w:proofErr w:type="spellStart"/>
      <w:r w:rsidRPr="008166D5">
        <w:rPr>
          <w:rFonts w:ascii="Arial" w:eastAsia="Arial" w:hAnsi="Arial" w:cs="Arial"/>
          <w:bCs/>
          <w:sz w:val="24"/>
          <w:szCs w:val="24"/>
        </w:rPr>
        <w:t>Const</w:t>
      </w:r>
      <w:proofErr w:type="spellEnd"/>
      <w:r w:rsidRPr="008166D5">
        <w:rPr>
          <w:rFonts w:ascii="Arial" w:eastAsia="Arial" w:hAnsi="Arial" w:cs="Arial"/>
          <w:bCs/>
          <w:sz w:val="24"/>
          <w:szCs w:val="24"/>
        </w:rPr>
        <w:t>].</w:t>
      </w:r>
      <w:r>
        <w:rPr>
          <w:rFonts w:ascii="Arial" w:eastAsia="Arial" w:hAnsi="Arial" w:cs="Arial"/>
          <w:bCs/>
          <w:sz w:val="24"/>
          <w:szCs w:val="24"/>
        </w:rPr>
        <w:t xml:space="preserve"> Ley General de Educación. Art. 5, 7, 11, 90.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Septiembre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de 2019. (México) Obtenido de: </w:t>
      </w:r>
      <w:hyperlink r:id="rId7" w:history="1">
        <w:r w:rsidRPr="00121C28">
          <w:rPr>
            <w:rStyle w:val="Hipervnculo"/>
            <w:rFonts w:ascii="Arial" w:eastAsia="Arial" w:hAnsi="Arial" w:cs="Arial"/>
            <w:bCs/>
            <w:sz w:val="24"/>
            <w:szCs w:val="24"/>
          </w:rPr>
          <w:t>http://www.diputados.gob.mx/LeyesBiblio/pdf/LGE_300919.pdf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3990789" w14:textId="77777777" w:rsidR="001B215C" w:rsidRDefault="001B215C" w:rsidP="001B215C">
      <w:pPr>
        <w:rPr>
          <w:sz w:val="24"/>
        </w:rPr>
      </w:pPr>
      <w:r>
        <w:rPr>
          <w:sz w:val="24"/>
        </w:rPr>
        <w:t xml:space="preserve">Constitución Federal de los Estados Unidos Mexicanos </w:t>
      </w:r>
      <w:r w:rsidRPr="003146D9">
        <w:rPr>
          <w:sz w:val="24"/>
        </w:rPr>
        <w:t>[</w:t>
      </w:r>
      <w:proofErr w:type="spellStart"/>
      <w:r w:rsidRPr="003146D9">
        <w:rPr>
          <w:sz w:val="24"/>
        </w:rPr>
        <w:t>Const</w:t>
      </w:r>
      <w:proofErr w:type="spellEnd"/>
      <w:r w:rsidRPr="003146D9">
        <w:rPr>
          <w:sz w:val="24"/>
        </w:rPr>
        <w:t>].</w:t>
      </w:r>
      <w:r>
        <w:rPr>
          <w:sz w:val="24"/>
        </w:rPr>
        <w:t xml:space="preserve"> Art. 3. </w:t>
      </w:r>
      <w:proofErr w:type="gramStart"/>
      <w:r>
        <w:rPr>
          <w:sz w:val="24"/>
        </w:rPr>
        <w:t>Febrero</w:t>
      </w:r>
      <w:proofErr w:type="gramEnd"/>
      <w:r>
        <w:rPr>
          <w:sz w:val="24"/>
        </w:rPr>
        <w:t xml:space="preserve"> de 1917.  (México) Obtenido de: </w:t>
      </w:r>
      <w:hyperlink r:id="rId8" w:history="1">
        <w:r w:rsidRPr="004E226C">
          <w:rPr>
            <w:rStyle w:val="Hipervnculo"/>
            <w:sz w:val="24"/>
          </w:rPr>
          <w:t>http://www.diputados.gob.mx/LeyesBiblio/pdf_mov/Constitucion_Politica.pdf</w:t>
        </w:r>
      </w:hyperlink>
      <w:r w:rsidRPr="004E226C">
        <w:rPr>
          <w:sz w:val="24"/>
        </w:rPr>
        <w:t xml:space="preserve"> </w:t>
      </w:r>
    </w:p>
    <w:p w14:paraId="46768063" w14:textId="77777777" w:rsidR="001B215C" w:rsidRDefault="001B215C" w:rsidP="0063033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Montserrat-Bold" w:hAnsi="Montserrat-Bold" w:cs="Montserrat-Bold"/>
          <w:b/>
          <w:bCs/>
          <w:color w:val="231F20"/>
          <w:sz w:val="20"/>
          <w:szCs w:val="20"/>
        </w:rPr>
      </w:pPr>
    </w:p>
    <w:p w14:paraId="114F67C2" w14:textId="77777777" w:rsidR="00630336" w:rsidRPr="00630336" w:rsidRDefault="00630336" w:rsidP="0063033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630336">
        <w:rPr>
          <w:b/>
          <w:szCs w:val="20"/>
        </w:rPr>
        <w:t>Rubrica.</w:t>
      </w:r>
    </w:p>
    <w:p w14:paraId="2E4C3ED1" w14:textId="77777777" w:rsidR="00630336" w:rsidRDefault="00630336" w:rsidP="0063033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07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1641"/>
        <w:gridCol w:w="180"/>
        <w:gridCol w:w="1647"/>
        <w:gridCol w:w="180"/>
        <w:gridCol w:w="1690"/>
        <w:gridCol w:w="185"/>
        <w:gridCol w:w="1675"/>
        <w:gridCol w:w="180"/>
        <w:gridCol w:w="1624"/>
        <w:gridCol w:w="201"/>
      </w:tblGrid>
      <w:tr w:rsidR="00630336" w:rsidRPr="0060140F" w14:paraId="759F7431" w14:textId="77777777" w:rsidTr="00630336">
        <w:trPr>
          <w:trHeight w:hRule="exact" w:val="291"/>
        </w:trPr>
        <w:tc>
          <w:tcPr>
            <w:tcW w:w="1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129A63" w14:textId="77777777" w:rsidR="00630336" w:rsidRPr="0060140F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AB9A639" w14:textId="77777777" w:rsidR="00630336" w:rsidRPr="003804C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2AC5E0" w14:textId="77777777" w:rsidR="00630336" w:rsidRPr="003804C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F6152A" w14:textId="77777777" w:rsidR="00630336" w:rsidRPr="003804C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96D096" w14:textId="77777777" w:rsidR="00630336" w:rsidRPr="003804C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CCECA5" w14:textId="77777777" w:rsidR="00630336" w:rsidRPr="003804C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30336" w:rsidRPr="00F50B04" w14:paraId="3B2BDBAD" w14:textId="77777777" w:rsidTr="00630336">
        <w:trPr>
          <w:trHeight w:val="849"/>
        </w:trPr>
        <w:tc>
          <w:tcPr>
            <w:tcW w:w="1341" w:type="dxa"/>
            <w:shd w:val="clear" w:color="auto" w:fill="auto"/>
            <w:vAlign w:val="center"/>
          </w:tcPr>
          <w:p w14:paraId="01397E7B" w14:textId="77777777" w:rsidR="00630336" w:rsidRPr="0060140F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1672" w:type="dxa"/>
            <w:shd w:val="clear" w:color="auto" w:fill="auto"/>
          </w:tcPr>
          <w:p w14:paraId="15B5DFC5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5" w:type="dxa"/>
            <w:shd w:val="clear" w:color="auto" w:fill="auto"/>
          </w:tcPr>
          <w:p w14:paraId="7D564D0C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72D6D1CF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185" w:type="dxa"/>
            <w:shd w:val="clear" w:color="auto" w:fill="auto"/>
          </w:tcPr>
          <w:p w14:paraId="363BF1F4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34BDEBF1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190" w:type="dxa"/>
            <w:shd w:val="clear" w:color="auto" w:fill="auto"/>
          </w:tcPr>
          <w:p w14:paraId="75114F45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341AF849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185" w:type="dxa"/>
            <w:shd w:val="clear" w:color="auto" w:fill="auto"/>
          </w:tcPr>
          <w:p w14:paraId="09B3E9DB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561F2829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07" w:type="dxa"/>
            <w:shd w:val="clear" w:color="auto" w:fill="auto"/>
          </w:tcPr>
          <w:p w14:paraId="0454902E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0CF7BA0F" w14:textId="77777777" w:rsidTr="00630336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0B6" w14:textId="77777777" w:rsidR="0063033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719A36D1" w14:textId="77777777" w:rsidR="00630336" w:rsidRPr="0060140F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2AD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F56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3F0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508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B64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9BE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13A0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6A7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33A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07" w:type="dxa"/>
            <w:shd w:val="clear" w:color="auto" w:fill="auto"/>
          </w:tcPr>
          <w:p w14:paraId="21C13AC1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6DFFA43B" w14:textId="77777777" w:rsidTr="00630336">
        <w:trPr>
          <w:trHeight w:val="1115"/>
        </w:trPr>
        <w:tc>
          <w:tcPr>
            <w:tcW w:w="1341" w:type="dxa"/>
            <w:shd w:val="clear" w:color="auto" w:fill="auto"/>
            <w:vAlign w:val="center"/>
          </w:tcPr>
          <w:p w14:paraId="16A990EB" w14:textId="77777777" w:rsidR="00630336" w:rsidRPr="0060140F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1672" w:type="dxa"/>
            <w:shd w:val="clear" w:color="auto" w:fill="auto"/>
          </w:tcPr>
          <w:p w14:paraId="02293515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185" w:type="dxa"/>
            <w:shd w:val="clear" w:color="auto" w:fill="auto"/>
          </w:tcPr>
          <w:p w14:paraId="01E61277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725F1CAC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185" w:type="dxa"/>
            <w:shd w:val="clear" w:color="auto" w:fill="auto"/>
          </w:tcPr>
          <w:p w14:paraId="45DBE139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1F5C2BE3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190" w:type="dxa"/>
            <w:shd w:val="clear" w:color="auto" w:fill="auto"/>
          </w:tcPr>
          <w:p w14:paraId="2E0C77B0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2F5854B5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185" w:type="dxa"/>
            <w:shd w:val="clear" w:color="auto" w:fill="auto"/>
          </w:tcPr>
          <w:p w14:paraId="6AB67F50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763F1EEA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07" w:type="dxa"/>
            <w:shd w:val="clear" w:color="auto" w:fill="auto"/>
          </w:tcPr>
          <w:p w14:paraId="6E91E4B3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038BB670" w14:textId="77777777" w:rsidTr="00630336">
        <w:trPr>
          <w:trHeight w:val="1115"/>
        </w:trPr>
        <w:tc>
          <w:tcPr>
            <w:tcW w:w="1341" w:type="dxa"/>
            <w:shd w:val="clear" w:color="auto" w:fill="auto"/>
            <w:vAlign w:val="center"/>
          </w:tcPr>
          <w:p w14:paraId="034C595C" w14:textId="77777777" w:rsidR="00630336" w:rsidRPr="0060140F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1672" w:type="dxa"/>
            <w:shd w:val="clear" w:color="auto" w:fill="auto"/>
          </w:tcPr>
          <w:p w14:paraId="230CBD85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185" w:type="dxa"/>
            <w:shd w:val="clear" w:color="auto" w:fill="auto"/>
          </w:tcPr>
          <w:p w14:paraId="3ACF5968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3FA5BD34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185" w:type="dxa"/>
            <w:shd w:val="clear" w:color="auto" w:fill="auto"/>
          </w:tcPr>
          <w:p w14:paraId="5458463C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598B5D89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190" w:type="dxa"/>
            <w:shd w:val="clear" w:color="auto" w:fill="auto"/>
          </w:tcPr>
          <w:p w14:paraId="529046A2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03F283FB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185" w:type="dxa"/>
            <w:shd w:val="clear" w:color="auto" w:fill="auto"/>
          </w:tcPr>
          <w:p w14:paraId="09BDE078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54591C7B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07" w:type="dxa"/>
            <w:shd w:val="clear" w:color="auto" w:fill="auto"/>
          </w:tcPr>
          <w:p w14:paraId="79A6800F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5740DBAA" w14:textId="77777777" w:rsidTr="00630336">
        <w:trPr>
          <w:trHeight w:val="1115"/>
        </w:trPr>
        <w:tc>
          <w:tcPr>
            <w:tcW w:w="1341" w:type="dxa"/>
            <w:shd w:val="clear" w:color="auto" w:fill="auto"/>
            <w:vAlign w:val="center"/>
          </w:tcPr>
          <w:p w14:paraId="21E2AB40" w14:textId="77777777" w:rsidR="0063033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IDEAS RELEVANTES</w:t>
            </w:r>
          </w:p>
        </w:tc>
        <w:tc>
          <w:tcPr>
            <w:tcW w:w="1672" w:type="dxa"/>
            <w:shd w:val="clear" w:color="auto" w:fill="auto"/>
          </w:tcPr>
          <w:p w14:paraId="0FD07172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85" w:type="dxa"/>
            <w:shd w:val="clear" w:color="auto" w:fill="auto"/>
          </w:tcPr>
          <w:p w14:paraId="4A9CE8EC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00A07CA8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185" w:type="dxa"/>
            <w:shd w:val="clear" w:color="auto" w:fill="auto"/>
          </w:tcPr>
          <w:p w14:paraId="27DAE11F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12FB1C8F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190" w:type="dxa"/>
            <w:shd w:val="clear" w:color="auto" w:fill="auto"/>
          </w:tcPr>
          <w:p w14:paraId="46836511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39C90778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185" w:type="dxa"/>
            <w:shd w:val="clear" w:color="auto" w:fill="auto"/>
          </w:tcPr>
          <w:p w14:paraId="703050EC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089D4EC5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07" w:type="dxa"/>
            <w:shd w:val="clear" w:color="auto" w:fill="auto"/>
          </w:tcPr>
          <w:p w14:paraId="15E397BD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125C3FAD" w14:textId="77777777" w:rsidTr="00630336">
        <w:trPr>
          <w:trHeight w:val="845"/>
        </w:trPr>
        <w:tc>
          <w:tcPr>
            <w:tcW w:w="1341" w:type="dxa"/>
            <w:shd w:val="clear" w:color="auto" w:fill="auto"/>
            <w:vAlign w:val="center"/>
          </w:tcPr>
          <w:p w14:paraId="6E37F6D3" w14:textId="77777777" w:rsidR="0063033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7404F655" w14:textId="77777777" w:rsidR="00630336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7D6B1A7A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85" w:type="dxa"/>
            <w:shd w:val="clear" w:color="auto" w:fill="auto"/>
          </w:tcPr>
          <w:p w14:paraId="10E3C76A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0D65E230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185" w:type="dxa"/>
            <w:shd w:val="clear" w:color="auto" w:fill="auto"/>
          </w:tcPr>
          <w:p w14:paraId="18A2F327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3E56DCFC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90" w:type="dxa"/>
            <w:shd w:val="clear" w:color="auto" w:fill="auto"/>
          </w:tcPr>
          <w:p w14:paraId="256883C5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3593D656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185" w:type="dxa"/>
            <w:shd w:val="clear" w:color="auto" w:fill="auto"/>
          </w:tcPr>
          <w:p w14:paraId="03927CCF" w14:textId="77777777" w:rsidR="00630336" w:rsidRPr="00686F8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25CAC354" w14:textId="77777777" w:rsidR="00630336" w:rsidRPr="00A57E48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07" w:type="dxa"/>
            <w:shd w:val="clear" w:color="auto" w:fill="auto"/>
          </w:tcPr>
          <w:p w14:paraId="6EB434D8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630336" w:rsidRPr="00F50B04" w14:paraId="168ABD9B" w14:textId="77777777" w:rsidTr="00630336">
        <w:trPr>
          <w:trHeight w:val="353"/>
        </w:trPr>
        <w:tc>
          <w:tcPr>
            <w:tcW w:w="1341" w:type="dxa"/>
            <w:shd w:val="clear" w:color="auto" w:fill="auto"/>
            <w:vAlign w:val="center"/>
          </w:tcPr>
          <w:p w14:paraId="78039767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5034BA">
              <w:rPr>
                <w:rFonts w:eastAsiaTheme="minorHAnsi"/>
                <w:b/>
                <w:bCs/>
                <w:sz w:val="18"/>
                <w:szCs w:val="18"/>
                <w:lang w:val="es-MX" w:eastAsia="en-US"/>
              </w:rPr>
              <w:t>REPUESTA A LA PREGUNTA.</w:t>
            </w:r>
          </w:p>
        </w:tc>
        <w:tc>
          <w:tcPr>
            <w:tcW w:w="1672" w:type="dxa"/>
            <w:shd w:val="clear" w:color="auto" w:fill="auto"/>
          </w:tcPr>
          <w:p w14:paraId="3CD4362A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Se observa una postura clara y fundamentada. LA repuesta se encuentra justificada atendiendo a bibliografía referenciada.</w:t>
            </w:r>
          </w:p>
        </w:tc>
        <w:tc>
          <w:tcPr>
            <w:tcW w:w="185" w:type="dxa"/>
            <w:shd w:val="clear" w:color="auto" w:fill="auto"/>
          </w:tcPr>
          <w:p w14:paraId="342ECAE4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14:paraId="022A5A4F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Se observa una postura clara en la repuesta pero las opiniones no están </w:t>
            </w:r>
            <w:proofErr w:type="gramStart"/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apoyada</w:t>
            </w:r>
            <w:proofErr w:type="gramEnd"/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 xml:space="preserve"> en documentos referenciados.</w:t>
            </w:r>
          </w:p>
        </w:tc>
        <w:tc>
          <w:tcPr>
            <w:tcW w:w="185" w:type="dxa"/>
            <w:shd w:val="clear" w:color="auto" w:fill="auto"/>
          </w:tcPr>
          <w:p w14:paraId="2DD73522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</w:tcPr>
          <w:p w14:paraId="341E282E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se observa una postura clara en la repuesta pero las opiniones están apoyadas en documentos referenciados.</w:t>
            </w:r>
          </w:p>
        </w:tc>
        <w:tc>
          <w:tcPr>
            <w:tcW w:w="190" w:type="dxa"/>
            <w:shd w:val="clear" w:color="auto" w:fill="auto"/>
          </w:tcPr>
          <w:p w14:paraId="03F83A7E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64E895B7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La respuesta no está fundamentada. Justificación insuficiente.</w:t>
            </w:r>
          </w:p>
        </w:tc>
        <w:tc>
          <w:tcPr>
            <w:tcW w:w="185" w:type="dxa"/>
            <w:shd w:val="clear" w:color="auto" w:fill="auto"/>
          </w:tcPr>
          <w:p w14:paraId="49C4722F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14:paraId="105D53B6" w14:textId="77777777" w:rsidR="00630336" w:rsidRPr="005034BA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5034BA">
              <w:rPr>
                <w:rFonts w:eastAsiaTheme="minorHAnsi"/>
                <w:sz w:val="18"/>
                <w:szCs w:val="18"/>
                <w:lang w:val="es-MX" w:eastAsia="en-US"/>
              </w:rPr>
              <w:t>No existe postura, reflexión.</w:t>
            </w:r>
          </w:p>
        </w:tc>
        <w:tc>
          <w:tcPr>
            <w:tcW w:w="207" w:type="dxa"/>
            <w:shd w:val="clear" w:color="auto" w:fill="auto"/>
          </w:tcPr>
          <w:p w14:paraId="67613067" w14:textId="77777777" w:rsidR="00630336" w:rsidRPr="002D387E" w:rsidRDefault="00630336" w:rsidP="00325D3F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6398A325" w14:textId="77777777" w:rsidR="00630336" w:rsidRDefault="00630336" w:rsidP="00630336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71B7B95A" w14:textId="77777777" w:rsidR="00630336" w:rsidRDefault="00630336" w:rsidP="00630336">
      <w:r>
        <w:br w:type="page"/>
      </w:r>
    </w:p>
    <w:p w14:paraId="0151C0F9" w14:textId="77777777" w:rsidR="005E1059" w:rsidRDefault="005E1059"/>
    <w:sectPr w:rsidR="005E1059" w:rsidSect="00630336">
      <w:pgSz w:w="12240" w:h="15840"/>
      <w:pgMar w:top="1417" w:right="1701" w:bottom="567" w:left="993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82"/>
    <w:multiLevelType w:val="hybridMultilevel"/>
    <w:tmpl w:val="1BDE6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3CA8"/>
    <w:multiLevelType w:val="hybridMultilevel"/>
    <w:tmpl w:val="E4B23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36"/>
    <w:rsid w:val="001B215C"/>
    <w:rsid w:val="005E1059"/>
    <w:rsid w:val="00630336"/>
    <w:rsid w:val="006367F9"/>
    <w:rsid w:val="006F2DB2"/>
    <w:rsid w:val="00B77F0C"/>
    <w:rsid w:val="00E05601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226D"/>
  <w15:chartTrackingRefBased/>
  <w15:docId w15:val="{C0E2502B-A1DB-4258-B3D3-900D716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36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3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0336"/>
    <w:rPr>
      <w:color w:val="0563C1" w:themeColor="hyperlink"/>
      <w:u w:val="single"/>
    </w:rPr>
  </w:style>
  <w:style w:type="table" w:styleId="Tablaconcuadrcula4-nfasis4">
    <w:name w:val="Grid Table 4 Accent 4"/>
    <w:basedOn w:val="Tablanormal"/>
    <w:uiPriority w:val="49"/>
    <w:rsid w:val="0063033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Normal1">
    <w:name w:val="Normal1"/>
    <w:rsid w:val="001B215C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_mov/Constitucion_Polit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LGE_3009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245656_spa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2021-05-31T03:54:00Z</dcterms:created>
  <dcterms:modified xsi:type="dcterms:W3CDTF">2021-05-31T04:58:00Z</dcterms:modified>
</cp:coreProperties>
</file>