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8295B" w14:textId="6222106F" w:rsidR="00962A8A" w:rsidRPr="00962A8A" w:rsidRDefault="00962A8A" w:rsidP="00962A8A">
      <w:pPr>
        <w:jc w:val="center"/>
        <w:rPr>
          <w:sz w:val="36"/>
          <w:szCs w:val="22"/>
        </w:rPr>
      </w:pPr>
      <w:r w:rsidRPr="00962A8A">
        <w:rPr>
          <w:noProof/>
          <w:sz w:val="40"/>
          <w:szCs w:val="28"/>
          <w:lang w:eastAsia="es-MX"/>
        </w:rPr>
        <w:drawing>
          <wp:anchor distT="0" distB="0" distL="114300" distR="114300" simplePos="0" relativeHeight="251659264" behindDoc="0" locked="0" layoutInCell="1" allowOverlap="1" wp14:anchorId="1DD46579" wp14:editId="3E005E2A">
            <wp:simplePos x="0" y="0"/>
            <wp:positionH relativeFrom="margin">
              <wp:posOffset>381725</wp:posOffset>
            </wp:positionH>
            <wp:positionV relativeFrom="paragraph">
              <wp:posOffset>-341086</wp:posOffset>
            </wp:positionV>
            <wp:extent cx="1009015" cy="1264920"/>
            <wp:effectExtent l="0" t="0" r="635" b="0"/>
            <wp:wrapNone/>
            <wp:docPr id="1"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pic:cNvPicPr/>
                  </pic:nvPicPr>
                  <pic:blipFill rotWithShape="1">
                    <a:blip r:embed="rId5" cstate="print"/>
                    <a:srcRect l="18750" t="24964" r="60417" b="28617"/>
                    <a:stretch/>
                  </pic:blipFill>
                  <pic:spPr bwMode="auto">
                    <a:xfrm>
                      <a:off x="0" y="0"/>
                      <a:ext cx="1009015" cy="1264920"/>
                    </a:xfrm>
                    <a:prstGeom prst="rect">
                      <a:avLst/>
                    </a:prstGeom>
                    <a:ln>
                      <a:noFill/>
                    </a:ln>
                  </pic:spPr>
                </pic:pic>
              </a:graphicData>
            </a:graphic>
            <wp14:sizeRelH relativeFrom="margin">
              <wp14:pctWidth>0</wp14:pctWidth>
            </wp14:sizeRelH>
            <wp14:sizeRelV relativeFrom="margin">
              <wp14:pctHeight>0</wp14:pctHeight>
            </wp14:sizeRelV>
          </wp:anchor>
        </w:drawing>
      </w:r>
      <w:r w:rsidR="005D43B0">
        <w:rPr>
          <w:sz w:val="36"/>
          <w:szCs w:val="22"/>
        </w:rPr>
        <w:t xml:space="preserve">  </w:t>
      </w:r>
      <w:r w:rsidRPr="00962A8A">
        <w:rPr>
          <w:sz w:val="36"/>
          <w:szCs w:val="22"/>
        </w:rPr>
        <w:t>Escuela Normal de Educación Preescolar</w:t>
      </w:r>
    </w:p>
    <w:p w14:paraId="6A877288" w14:textId="22811C3A" w:rsidR="00962A8A" w:rsidRPr="00962A8A" w:rsidRDefault="00962A8A" w:rsidP="00962A8A">
      <w:pPr>
        <w:jc w:val="center"/>
        <w:rPr>
          <w:sz w:val="28"/>
          <w:szCs w:val="22"/>
        </w:rPr>
      </w:pPr>
      <w:r w:rsidRPr="00962A8A">
        <w:rPr>
          <w:sz w:val="28"/>
          <w:szCs w:val="22"/>
        </w:rPr>
        <w:t>Licenciatura en Educación Preescolar</w:t>
      </w:r>
    </w:p>
    <w:p w14:paraId="6941A984" w14:textId="7B3D46B3" w:rsidR="00962A8A" w:rsidRPr="00962A8A" w:rsidRDefault="00962A8A" w:rsidP="00962A8A">
      <w:pPr>
        <w:jc w:val="center"/>
        <w:rPr>
          <w:sz w:val="28"/>
          <w:szCs w:val="22"/>
        </w:rPr>
      </w:pPr>
      <w:r w:rsidRPr="00962A8A">
        <w:rPr>
          <w:sz w:val="28"/>
          <w:szCs w:val="22"/>
        </w:rPr>
        <w:t>Ciclo escolar 2020-2021</w:t>
      </w:r>
    </w:p>
    <w:p w14:paraId="2B4EAD58" w14:textId="77777777" w:rsidR="00962A8A" w:rsidRPr="00962A8A" w:rsidRDefault="00962A8A" w:rsidP="00962A8A">
      <w:pPr>
        <w:rPr>
          <w:sz w:val="32"/>
        </w:rPr>
      </w:pPr>
    </w:p>
    <w:p w14:paraId="045CC344" w14:textId="77777777" w:rsidR="00962A8A" w:rsidRPr="00962A8A" w:rsidRDefault="00962A8A" w:rsidP="00962A8A">
      <w:pPr>
        <w:jc w:val="center"/>
        <w:rPr>
          <w:b/>
          <w:sz w:val="28"/>
          <w:szCs w:val="22"/>
        </w:rPr>
      </w:pPr>
      <w:r w:rsidRPr="00962A8A">
        <w:rPr>
          <w:b/>
          <w:sz w:val="28"/>
          <w:szCs w:val="22"/>
        </w:rPr>
        <w:t>Curso:</w:t>
      </w:r>
    </w:p>
    <w:p w14:paraId="3FDA506F" w14:textId="44A423E8" w:rsidR="00962A8A" w:rsidRPr="00962A8A" w:rsidRDefault="00962A8A" w:rsidP="00962A8A">
      <w:pPr>
        <w:jc w:val="center"/>
        <w:rPr>
          <w:sz w:val="28"/>
          <w:szCs w:val="22"/>
        </w:rPr>
      </w:pPr>
      <w:r w:rsidRPr="00962A8A">
        <w:rPr>
          <w:sz w:val="28"/>
          <w:szCs w:val="22"/>
        </w:rPr>
        <w:t>Bases legales y normativas de la educación básica</w:t>
      </w:r>
    </w:p>
    <w:p w14:paraId="68025365" w14:textId="77777777" w:rsidR="00962A8A" w:rsidRPr="00962A8A" w:rsidRDefault="00962A8A" w:rsidP="00962A8A">
      <w:pPr>
        <w:jc w:val="center"/>
        <w:rPr>
          <w:sz w:val="28"/>
          <w:szCs w:val="22"/>
        </w:rPr>
      </w:pPr>
    </w:p>
    <w:p w14:paraId="354C7C48" w14:textId="77777777" w:rsidR="00962A8A" w:rsidRPr="00962A8A" w:rsidRDefault="00962A8A" w:rsidP="00962A8A">
      <w:pPr>
        <w:jc w:val="center"/>
        <w:rPr>
          <w:b/>
          <w:sz w:val="10"/>
          <w:szCs w:val="6"/>
        </w:rPr>
      </w:pPr>
    </w:p>
    <w:p w14:paraId="52489459" w14:textId="77777777" w:rsidR="00962A8A" w:rsidRPr="00962A8A" w:rsidRDefault="00962A8A" w:rsidP="00962A8A">
      <w:pPr>
        <w:jc w:val="center"/>
        <w:rPr>
          <w:b/>
          <w:sz w:val="28"/>
          <w:szCs w:val="22"/>
        </w:rPr>
      </w:pPr>
      <w:r w:rsidRPr="00962A8A">
        <w:rPr>
          <w:b/>
          <w:sz w:val="28"/>
          <w:szCs w:val="22"/>
        </w:rPr>
        <w:t xml:space="preserve">Profesor: </w:t>
      </w:r>
    </w:p>
    <w:p w14:paraId="71985D6E" w14:textId="3C463AE9" w:rsidR="00962A8A" w:rsidRPr="00962A8A" w:rsidRDefault="00962A8A" w:rsidP="00962A8A">
      <w:pPr>
        <w:jc w:val="center"/>
        <w:rPr>
          <w:sz w:val="28"/>
          <w:szCs w:val="22"/>
        </w:rPr>
      </w:pPr>
      <w:r w:rsidRPr="00962A8A">
        <w:rPr>
          <w:sz w:val="28"/>
          <w:szCs w:val="22"/>
        </w:rPr>
        <w:t xml:space="preserve">Arturo Flores Rodríguez </w:t>
      </w:r>
    </w:p>
    <w:p w14:paraId="6D4EC1BA" w14:textId="77777777" w:rsidR="00962A8A" w:rsidRPr="00962A8A" w:rsidRDefault="00962A8A" w:rsidP="00962A8A">
      <w:pPr>
        <w:jc w:val="center"/>
        <w:rPr>
          <w:sz w:val="28"/>
          <w:szCs w:val="22"/>
        </w:rPr>
      </w:pPr>
    </w:p>
    <w:p w14:paraId="7D4548C2" w14:textId="77777777" w:rsidR="00962A8A" w:rsidRPr="00962A8A" w:rsidRDefault="00962A8A" w:rsidP="00962A8A">
      <w:pPr>
        <w:jc w:val="center"/>
        <w:rPr>
          <w:b/>
          <w:sz w:val="10"/>
          <w:szCs w:val="6"/>
        </w:rPr>
      </w:pPr>
    </w:p>
    <w:p w14:paraId="660527CC" w14:textId="77777777" w:rsidR="00962A8A" w:rsidRPr="00962A8A" w:rsidRDefault="00962A8A" w:rsidP="00962A8A">
      <w:pPr>
        <w:jc w:val="center"/>
        <w:rPr>
          <w:sz w:val="32"/>
          <w:szCs w:val="22"/>
        </w:rPr>
      </w:pPr>
      <w:r w:rsidRPr="00962A8A">
        <w:rPr>
          <w:b/>
          <w:sz w:val="28"/>
          <w:szCs w:val="22"/>
        </w:rPr>
        <w:t>Alumna:</w:t>
      </w:r>
      <w:r w:rsidRPr="00962A8A">
        <w:rPr>
          <w:sz w:val="32"/>
          <w:szCs w:val="22"/>
        </w:rPr>
        <w:t xml:space="preserve"> </w:t>
      </w:r>
    </w:p>
    <w:p w14:paraId="6ED4978C" w14:textId="77777777" w:rsidR="00962A8A" w:rsidRPr="00962A8A" w:rsidRDefault="00962A8A" w:rsidP="00962A8A">
      <w:pPr>
        <w:jc w:val="center"/>
        <w:rPr>
          <w:sz w:val="28"/>
          <w:szCs w:val="22"/>
        </w:rPr>
      </w:pPr>
      <w:r w:rsidRPr="00962A8A">
        <w:rPr>
          <w:sz w:val="28"/>
          <w:szCs w:val="22"/>
        </w:rPr>
        <w:t>Luz María Velásquez Mata</w:t>
      </w:r>
      <w:r w:rsidRPr="00962A8A">
        <w:rPr>
          <w:b/>
          <w:sz w:val="28"/>
          <w:szCs w:val="22"/>
        </w:rPr>
        <w:t xml:space="preserve"> </w:t>
      </w:r>
      <w:r w:rsidRPr="00962A8A">
        <w:rPr>
          <w:bCs/>
          <w:sz w:val="28"/>
          <w:szCs w:val="22"/>
        </w:rPr>
        <w:t>No.</w:t>
      </w:r>
      <w:r w:rsidRPr="00962A8A">
        <w:rPr>
          <w:sz w:val="28"/>
          <w:szCs w:val="22"/>
        </w:rPr>
        <w:t>20</w:t>
      </w:r>
    </w:p>
    <w:p w14:paraId="6CC6B8EA" w14:textId="77777777" w:rsidR="00962A8A" w:rsidRPr="00962A8A" w:rsidRDefault="00962A8A" w:rsidP="00962A8A">
      <w:pPr>
        <w:spacing w:line="276" w:lineRule="auto"/>
        <w:jc w:val="center"/>
        <w:rPr>
          <w:sz w:val="28"/>
          <w:szCs w:val="22"/>
        </w:rPr>
      </w:pPr>
      <w:r w:rsidRPr="00962A8A">
        <w:rPr>
          <w:sz w:val="28"/>
          <w:szCs w:val="22"/>
        </w:rPr>
        <w:t>3</w:t>
      </w:r>
      <w:r w:rsidRPr="00962A8A">
        <w:rPr>
          <w:b/>
          <w:bCs/>
          <w:sz w:val="28"/>
          <w:szCs w:val="22"/>
        </w:rPr>
        <w:t xml:space="preserve">° </w:t>
      </w:r>
      <w:r w:rsidRPr="00962A8A">
        <w:rPr>
          <w:sz w:val="28"/>
          <w:szCs w:val="22"/>
        </w:rPr>
        <w:t xml:space="preserve">“B”     </w:t>
      </w:r>
    </w:p>
    <w:p w14:paraId="1EB0C7F2" w14:textId="14E6C99A" w:rsidR="00962A8A" w:rsidRPr="00962A8A" w:rsidRDefault="00962A8A" w:rsidP="00962A8A">
      <w:pPr>
        <w:spacing w:line="276" w:lineRule="auto"/>
        <w:jc w:val="center"/>
        <w:rPr>
          <w:sz w:val="28"/>
          <w:szCs w:val="22"/>
        </w:rPr>
      </w:pPr>
      <w:r w:rsidRPr="00962A8A">
        <w:rPr>
          <w:sz w:val="28"/>
          <w:szCs w:val="22"/>
        </w:rPr>
        <w:t xml:space="preserve"> </w:t>
      </w:r>
    </w:p>
    <w:p w14:paraId="5615BEB0" w14:textId="0349226A" w:rsidR="00962A8A" w:rsidRPr="00962A8A" w:rsidRDefault="00962A8A" w:rsidP="00962A8A">
      <w:pPr>
        <w:spacing w:line="276" w:lineRule="auto"/>
        <w:jc w:val="center"/>
        <w:rPr>
          <w:b/>
          <w:sz w:val="32"/>
          <w:szCs w:val="22"/>
        </w:rPr>
      </w:pPr>
      <w:r w:rsidRPr="00962A8A">
        <w:rPr>
          <w:b/>
          <w:sz w:val="32"/>
          <w:szCs w:val="22"/>
        </w:rPr>
        <w:t>“Actividad 2.4”</w:t>
      </w:r>
    </w:p>
    <w:p w14:paraId="27B9E68B" w14:textId="77777777" w:rsidR="00962A8A" w:rsidRPr="00962A8A" w:rsidRDefault="00962A8A" w:rsidP="00962A8A">
      <w:pPr>
        <w:spacing w:line="276" w:lineRule="auto"/>
        <w:jc w:val="center"/>
        <w:rPr>
          <w:b/>
          <w:sz w:val="36"/>
        </w:rPr>
      </w:pPr>
    </w:p>
    <w:p w14:paraId="54BF5A1A" w14:textId="77777777" w:rsidR="00962A8A" w:rsidRPr="00962A8A" w:rsidRDefault="00962A8A" w:rsidP="00962A8A">
      <w:pPr>
        <w:spacing w:line="276" w:lineRule="auto"/>
        <w:jc w:val="center"/>
        <w:rPr>
          <w:sz w:val="28"/>
          <w:szCs w:val="28"/>
        </w:rPr>
      </w:pPr>
      <w:r w:rsidRPr="00962A8A">
        <w:rPr>
          <w:sz w:val="28"/>
          <w:szCs w:val="28"/>
        </w:rPr>
        <w:t xml:space="preserve">Unidad de aprendizaje II. Responsabilidades legales y éticos del quehacer profesional.   </w:t>
      </w:r>
    </w:p>
    <w:p w14:paraId="32B3F5E5" w14:textId="67842D00" w:rsidR="00962A8A" w:rsidRPr="00962A8A" w:rsidRDefault="00962A8A" w:rsidP="00962A8A">
      <w:pPr>
        <w:spacing w:line="276" w:lineRule="auto"/>
        <w:jc w:val="center"/>
        <w:rPr>
          <w:sz w:val="28"/>
          <w:szCs w:val="28"/>
        </w:rPr>
      </w:pPr>
      <w:r w:rsidRPr="00962A8A">
        <w:rPr>
          <w:sz w:val="28"/>
          <w:szCs w:val="28"/>
        </w:rPr>
        <w:t xml:space="preserve">  </w:t>
      </w:r>
    </w:p>
    <w:p w14:paraId="3CED24B0" w14:textId="77777777" w:rsidR="00962A8A" w:rsidRPr="00962A8A" w:rsidRDefault="00962A8A" w:rsidP="00962A8A">
      <w:pPr>
        <w:spacing w:line="276" w:lineRule="auto"/>
        <w:jc w:val="center"/>
        <w:rPr>
          <w:bCs/>
          <w:sz w:val="28"/>
          <w:szCs w:val="28"/>
        </w:rPr>
      </w:pPr>
      <w:r w:rsidRPr="00962A8A">
        <w:rPr>
          <w:bCs/>
          <w:sz w:val="28"/>
          <w:szCs w:val="28"/>
        </w:rPr>
        <w:t>Competencias profesionales</w:t>
      </w:r>
    </w:p>
    <w:p w14:paraId="70A54D40" w14:textId="77777777" w:rsidR="00962A8A" w:rsidRPr="00962A8A" w:rsidRDefault="00962A8A" w:rsidP="00962A8A">
      <w:pPr>
        <w:pStyle w:val="Prrafodelista"/>
        <w:numPr>
          <w:ilvl w:val="0"/>
          <w:numId w:val="3"/>
        </w:numPr>
        <w:spacing w:line="276" w:lineRule="auto"/>
        <w:rPr>
          <w:b/>
          <w:sz w:val="24"/>
          <w:szCs w:val="28"/>
        </w:rPr>
      </w:pPr>
      <w:r w:rsidRPr="00962A8A">
        <w:rPr>
          <w:sz w:val="24"/>
          <w:szCs w:val="28"/>
        </w:rPr>
        <w:t>Integra recursos de la investigación educativa para enriquecer su práctica profesional, expresando su interés por el conocimiento, la ciencia y la mejora de la educación.</w:t>
      </w:r>
    </w:p>
    <w:p w14:paraId="21BB84D3" w14:textId="016AE88C" w:rsidR="00962A8A" w:rsidRPr="00962A8A" w:rsidRDefault="00962A8A" w:rsidP="00962A8A">
      <w:pPr>
        <w:pStyle w:val="Prrafodelista"/>
        <w:numPr>
          <w:ilvl w:val="0"/>
          <w:numId w:val="3"/>
        </w:numPr>
        <w:spacing w:line="276" w:lineRule="auto"/>
        <w:rPr>
          <w:b/>
          <w:sz w:val="24"/>
          <w:szCs w:val="28"/>
        </w:rPr>
      </w:pPr>
      <w:r w:rsidRPr="00962A8A">
        <w:rPr>
          <w:sz w:val="24"/>
          <w:szCs w:val="28"/>
        </w:rPr>
        <w:t>Actúa de manera ética ante la diversidad de situaciones que se presentan en la práctica profesional.</w:t>
      </w:r>
    </w:p>
    <w:p w14:paraId="7D67EC97" w14:textId="16EC63BB" w:rsidR="00962A8A" w:rsidRPr="00962A8A" w:rsidRDefault="00962A8A" w:rsidP="00962A8A">
      <w:pPr>
        <w:pStyle w:val="Prrafodelista"/>
        <w:spacing w:line="276" w:lineRule="auto"/>
        <w:rPr>
          <w:sz w:val="24"/>
          <w:szCs w:val="28"/>
        </w:rPr>
      </w:pPr>
    </w:p>
    <w:p w14:paraId="05BABA27" w14:textId="77777777" w:rsidR="00962A8A" w:rsidRPr="00962A8A" w:rsidRDefault="00962A8A" w:rsidP="00962A8A">
      <w:pPr>
        <w:pStyle w:val="Prrafodelista"/>
        <w:spacing w:line="276" w:lineRule="auto"/>
        <w:rPr>
          <w:b/>
          <w:sz w:val="24"/>
          <w:szCs w:val="28"/>
        </w:rPr>
      </w:pPr>
    </w:p>
    <w:p w14:paraId="6C08F14B" w14:textId="7191484B" w:rsidR="00962A8A" w:rsidRDefault="00962A8A" w:rsidP="00677DE9">
      <w:pPr>
        <w:tabs>
          <w:tab w:val="right" w:leader="underscore" w:pos="8505"/>
          <w:tab w:val="left" w:pos="8647"/>
          <w:tab w:val="right" w:leader="underscore" w:pos="10065"/>
          <w:tab w:val="left" w:pos="10206"/>
          <w:tab w:val="right" w:leader="underscore" w:pos="13962"/>
        </w:tabs>
        <w:rPr>
          <w:szCs w:val="20"/>
        </w:rPr>
      </w:pPr>
      <w:r w:rsidRPr="00962A8A">
        <w:rPr>
          <w:bCs/>
          <w:sz w:val="28"/>
        </w:rPr>
        <w:t>30 de mayo de 2021                                                                                                   Saltillo, Coahuila</w:t>
      </w:r>
    </w:p>
    <w:p w14:paraId="3E8ABB50" w14:textId="6B40B8DD" w:rsidR="005034BA" w:rsidRPr="00962A8A" w:rsidRDefault="005034BA" w:rsidP="005034BA">
      <w:pPr>
        <w:pStyle w:val="Prrafodelista"/>
        <w:tabs>
          <w:tab w:val="right" w:leader="underscore" w:pos="8505"/>
          <w:tab w:val="left" w:pos="8647"/>
          <w:tab w:val="right" w:leader="underscore" w:pos="10065"/>
          <w:tab w:val="left" w:pos="10206"/>
          <w:tab w:val="right" w:leader="underscore" w:pos="13962"/>
        </w:tabs>
        <w:rPr>
          <w:b/>
          <w:sz w:val="24"/>
        </w:rPr>
      </w:pPr>
    </w:p>
    <w:p w14:paraId="112B29BD" w14:textId="77777777" w:rsidR="005034BA" w:rsidRPr="00962A8A" w:rsidRDefault="005034BA" w:rsidP="005034BA">
      <w:pPr>
        <w:pStyle w:val="Prrafodelista"/>
        <w:numPr>
          <w:ilvl w:val="0"/>
          <w:numId w:val="2"/>
        </w:numPr>
        <w:autoSpaceDE w:val="0"/>
        <w:autoSpaceDN w:val="0"/>
        <w:adjustRightInd w:val="0"/>
        <w:jc w:val="both"/>
        <w:rPr>
          <w:color w:val="231F20"/>
          <w:sz w:val="24"/>
        </w:rPr>
      </w:pPr>
      <w:r w:rsidRPr="00962A8A">
        <w:rPr>
          <w:color w:val="231F20"/>
          <w:sz w:val="24"/>
        </w:rPr>
        <w:lastRenderedPageBreak/>
        <w:t>A partir de la lectura “Desafíos de la nueva escuela mexicana”, completa el cuadro, escribiendo cómo explicarías a otro colega, con tus propias palabras, cada uno de los desafíos ahí propuestos.</w:t>
      </w:r>
    </w:p>
    <w:p w14:paraId="3FECF1E2" w14:textId="77777777" w:rsidR="005034BA" w:rsidRPr="00962A8A" w:rsidRDefault="005034BA" w:rsidP="005034BA">
      <w:pPr>
        <w:autoSpaceDE w:val="0"/>
        <w:autoSpaceDN w:val="0"/>
        <w:adjustRightInd w:val="0"/>
        <w:jc w:val="both"/>
        <w:rPr>
          <w:b/>
          <w:bCs/>
          <w:color w:val="000000"/>
          <w:sz w:val="24"/>
        </w:rPr>
      </w:pPr>
    </w:p>
    <w:tbl>
      <w:tblPr>
        <w:tblStyle w:val="Tablaconcuadrcula"/>
        <w:tblW w:w="12895" w:type="dxa"/>
        <w:tblLook w:val="04A0" w:firstRow="1" w:lastRow="0" w:firstColumn="1" w:lastColumn="0" w:noHBand="0" w:noVBand="1"/>
      </w:tblPr>
      <w:tblGrid>
        <w:gridCol w:w="4414"/>
        <w:gridCol w:w="8481"/>
      </w:tblGrid>
      <w:tr w:rsidR="005034BA" w:rsidRPr="00962A8A" w14:paraId="069F59F9" w14:textId="77777777" w:rsidTr="009467C9">
        <w:tc>
          <w:tcPr>
            <w:tcW w:w="4414" w:type="dxa"/>
            <w:shd w:val="clear" w:color="auto" w:fill="8EAADB" w:themeFill="accent1" w:themeFillTint="99"/>
            <w:vAlign w:val="center"/>
          </w:tcPr>
          <w:p w14:paraId="00083AC1" w14:textId="77777777" w:rsidR="005034BA" w:rsidRPr="00962A8A" w:rsidRDefault="005034BA" w:rsidP="009467C9">
            <w:pPr>
              <w:autoSpaceDE w:val="0"/>
              <w:autoSpaceDN w:val="0"/>
              <w:adjustRightInd w:val="0"/>
              <w:jc w:val="center"/>
              <w:rPr>
                <w:b/>
                <w:bCs/>
                <w:color w:val="000000"/>
                <w:sz w:val="24"/>
              </w:rPr>
            </w:pPr>
            <w:r w:rsidRPr="00962A8A">
              <w:rPr>
                <w:b/>
                <w:bCs/>
                <w:color w:val="000000"/>
                <w:sz w:val="24"/>
              </w:rPr>
              <w:t>Desafíos de la nueva escuela mexicana</w:t>
            </w:r>
          </w:p>
        </w:tc>
        <w:tc>
          <w:tcPr>
            <w:tcW w:w="8481" w:type="dxa"/>
            <w:shd w:val="clear" w:color="auto" w:fill="FFD966" w:themeFill="accent4" w:themeFillTint="99"/>
            <w:vAlign w:val="center"/>
          </w:tcPr>
          <w:p w14:paraId="56C2B4CF" w14:textId="77777777" w:rsidR="005034BA" w:rsidRPr="00962A8A" w:rsidRDefault="005034BA" w:rsidP="009467C9">
            <w:pPr>
              <w:autoSpaceDE w:val="0"/>
              <w:autoSpaceDN w:val="0"/>
              <w:adjustRightInd w:val="0"/>
              <w:jc w:val="center"/>
              <w:rPr>
                <w:b/>
                <w:bCs/>
                <w:color w:val="000000"/>
                <w:sz w:val="24"/>
              </w:rPr>
            </w:pPr>
            <w:r w:rsidRPr="00962A8A">
              <w:rPr>
                <w:b/>
                <w:bCs/>
                <w:color w:val="000000"/>
                <w:sz w:val="24"/>
              </w:rPr>
              <w:t>Tu explicación</w:t>
            </w:r>
          </w:p>
        </w:tc>
      </w:tr>
      <w:tr w:rsidR="005034BA" w:rsidRPr="00962A8A" w14:paraId="742E80F1" w14:textId="77777777" w:rsidTr="009467C9">
        <w:tc>
          <w:tcPr>
            <w:tcW w:w="4414" w:type="dxa"/>
            <w:shd w:val="clear" w:color="auto" w:fill="BDD6EE" w:themeFill="accent5" w:themeFillTint="66"/>
          </w:tcPr>
          <w:p w14:paraId="2A4B4E5F" w14:textId="77777777" w:rsidR="005034BA" w:rsidRPr="00962A8A" w:rsidRDefault="005034BA" w:rsidP="00AD5C33">
            <w:pPr>
              <w:autoSpaceDE w:val="0"/>
              <w:autoSpaceDN w:val="0"/>
              <w:adjustRightInd w:val="0"/>
              <w:jc w:val="both"/>
              <w:rPr>
                <w:color w:val="231F20"/>
                <w:sz w:val="24"/>
              </w:rPr>
            </w:pPr>
            <w:r w:rsidRPr="00962A8A">
              <w:rPr>
                <w:b/>
                <w:bCs/>
                <w:color w:val="231F20"/>
                <w:sz w:val="24"/>
              </w:rPr>
              <w:t xml:space="preserve">Desafío 1: </w:t>
            </w:r>
            <w:r w:rsidRPr="00962A8A">
              <w:rPr>
                <w:color w:val="231F20"/>
                <w:sz w:val="24"/>
              </w:rPr>
              <w:t>Asegurar la igualdad de oportunidades educativas para todas las niñas, niños, adolescentes y jóvenes de nuestro país (0 a 21años), particularmente para los más pobres, esto resulta esencial desde el punto de vista de mejorar las condiciones de justicia social.</w:t>
            </w:r>
          </w:p>
        </w:tc>
        <w:tc>
          <w:tcPr>
            <w:tcW w:w="8481" w:type="dxa"/>
          </w:tcPr>
          <w:p w14:paraId="260A4CBC" w14:textId="5DD1356E" w:rsidR="005034BA" w:rsidRPr="001B1289" w:rsidRDefault="00CF41FE" w:rsidP="00AD5C33">
            <w:pPr>
              <w:autoSpaceDE w:val="0"/>
              <w:autoSpaceDN w:val="0"/>
              <w:adjustRightInd w:val="0"/>
              <w:jc w:val="both"/>
              <w:rPr>
                <w:color w:val="000000"/>
                <w:sz w:val="24"/>
              </w:rPr>
            </w:pPr>
            <w:r w:rsidRPr="001B1289">
              <w:rPr>
                <w:color w:val="000000"/>
                <w:sz w:val="24"/>
              </w:rPr>
              <w:t>Cada uno de los ciudadanos hasta los 21 años merece</w:t>
            </w:r>
            <w:r w:rsidR="001B1289" w:rsidRPr="001B1289">
              <w:rPr>
                <w:color w:val="000000"/>
                <w:sz w:val="24"/>
              </w:rPr>
              <w:t>n</w:t>
            </w:r>
            <w:r w:rsidRPr="001B1289">
              <w:rPr>
                <w:color w:val="000000"/>
                <w:sz w:val="24"/>
              </w:rPr>
              <w:t xml:space="preserve"> </w:t>
            </w:r>
            <w:r w:rsidR="001B1289">
              <w:rPr>
                <w:color w:val="000000"/>
                <w:sz w:val="24"/>
              </w:rPr>
              <w:t>y tienen el derech</w:t>
            </w:r>
            <w:r w:rsidR="00F91FD4">
              <w:rPr>
                <w:color w:val="000000"/>
                <w:sz w:val="24"/>
              </w:rPr>
              <w:t xml:space="preserve">o a las </w:t>
            </w:r>
            <w:r w:rsidR="00B00D18">
              <w:rPr>
                <w:color w:val="000000"/>
                <w:sz w:val="24"/>
              </w:rPr>
              <w:t xml:space="preserve">mismas </w:t>
            </w:r>
            <w:r w:rsidR="00F91FD4">
              <w:rPr>
                <w:color w:val="000000"/>
                <w:sz w:val="24"/>
              </w:rPr>
              <w:t>oportunidades educativas y al</w:t>
            </w:r>
            <w:r w:rsidR="00B00D18">
              <w:rPr>
                <w:color w:val="000000"/>
                <w:sz w:val="24"/>
              </w:rPr>
              <w:t xml:space="preserve"> mismo</w:t>
            </w:r>
            <w:r w:rsidR="00F91FD4">
              <w:rPr>
                <w:color w:val="000000"/>
                <w:sz w:val="24"/>
              </w:rPr>
              <w:t xml:space="preserve"> acceso al conocimiento </w:t>
            </w:r>
            <w:r w:rsidR="001B1289">
              <w:rPr>
                <w:color w:val="000000"/>
                <w:sz w:val="24"/>
              </w:rPr>
              <w:t xml:space="preserve">que todos a pesar de las condiciones sociales, económicas, culturales, etc., que poseen, sin embargo, </w:t>
            </w:r>
            <w:r w:rsidR="00F91FD4">
              <w:rPr>
                <w:color w:val="000000"/>
                <w:sz w:val="24"/>
              </w:rPr>
              <w:t>es</w:t>
            </w:r>
            <w:r w:rsidR="001B1289">
              <w:rPr>
                <w:color w:val="000000"/>
                <w:sz w:val="24"/>
              </w:rPr>
              <w:t xml:space="preserve"> importante </w:t>
            </w:r>
            <w:r w:rsidR="00240C90">
              <w:rPr>
                <w:color w:val="000000"/>
                <w:sz w:val="24"/>
              </w:rPr>
              <w:t>poner más énfasis en</w:t>
            </w:r>
            <w:r w:rsidR="001B1289">
              <w:rPr>
                <w:color w:val="000000"/>
                <w:sz w:val="24"/>
              </w:rPr>
              <w:t xml:space="preserve"> aquellas personas más vulnerables o que estén pasando por situaciones </w:t>
            </w:r>
            <w:r w:rsidR="009B1790">
              <w:rPr>
                <w:color w:val="000000"/>
                <w:sz w:val="24"/>
              </w:rPr>
              <w:t>que le impidan acceder a la educación, esto con el fin de mejorar las condiciones de justicia socia</w:t>
            </w:r>
            <w:r w:rsidR="00254887">
              <w:rPr>
                <w:color w:val="000000"/>
                <w:sz w:val="24"/>
              </w:rPr>
              <w:t xml:space="preserve">l y poco a poco ya no exista la pobreza, la marginación, injusticias, ignorancia y ni ningún maltrato a estas personas. </w:t>
            </w:r>
            <w:r w:rsidR="009B1790">
              <w:rPr>
                <w:color w:val="000000"/>
                <w:sz w:val="24"/>
              </w:rPr>
              <w:t>Sin embargo, esto no quiere decir que haya preferencias hacia estas personas a comparación de las que tienen mejores</w:t>
            </w:r>
            <w:r w:rsidR="00F91FD4">
              <w:rPr>
                <w:color w:val="000000"/>
                <w:sz w:val="24"/>
              </w:rPr>
              <w:t xml:space="preserve"> </w:t>
            </w:r>
            <w:r w:rsidR="009B1790">
              <w:rPr>
                <w:color w:val="000000"/>
                <w:sz w:val="24"/>
              </w:rPr>
              <w:t>condiciones. Al contrario, apoyar a cada uno en lo que necesite con el fin de promover la igualdad y todos se desenvuelvan eficazmente dentro de la sociedad.</w:t>
            </w:r>
          </w:p>
        </w:tc>
      </w:tr>
      <w:tr w:rsidR="005034BA" w:rsidRPr="00962A8A" w14:paraId="51747BB2" w14:textId="77777777" w:rsidTr="009467C9">
        <w:tc>
          <w:tcPr>
            <w:tcW w:w="4414" w:type="dxa"/>
            <w:shd w:val="clear" w:color="auto" w:fill="BDD6EE" w:themeFill="accent5" w:themeFillTint="66"/>
          </w:tcPr>
          <w:p w14:paraId="371583AE" w14:textId="77777777" w:rsidR="005034BA" w:rsidRPr="00962A8A" w:rsidRDefault="005034BA" w:rsidP="00AD5C33">
            <w:pPr>
              <w:autoSpaceDE w:val="0"/>
              <w:autoSpaceDN w:val="0"/>
              <w:adjustRightInd w:val="0"/>
              <w:jc w:val="both"/>
              <w:rPr>
                <w:color w:val="231F20"/>
                <w:sz w:val="24"/>
              </w:rPr>
            </w:pPr>
            <w:r w:rsidRPr="00962A8A">
              <w:rPr>
                <w:b/>
                <w:bCs/>
                <w:color w:val="231F20"/>
                <w:sz w:val="24"/>
              </w:rPr>
              <w:t xml:space="preserve">Desafío 2: </w:t>
            </w:r>
            <w:r w:rsidRPr="00962A8A">
              <w:rPr>
                <w:color w:val="231F20"/>
                <w:sz w:val="24"/>
              </w:rPr>
              <w:t>La NEM fomenta la comprensión y el aprecio por la diversidad cultural y lingüística, así como el diálogo y el intercambio intercultural sobre una base de equidad y respeto mutuo.</w:t>
            </w:r>
          </w:p>
          <w:p w14:paraId="4F6973DD" w14:textId="77777777" w:rsidR="005034BA" w:rsidRPr="00962A8A" w:rsidRDefault="005034BA" w:rsidP="00AD5C33">
            <w:pPr>
              <w:autoSpaceDE w:val="0"/>
              <w:autoSpaceDN w:val="0"/>
              <w:adjustRightInd w:val="0"/>
              <w:jc w:val="both"/>
              <w:rPr>
                <w:b/>
                <w:bCs/>
                <w:color w:val="000000"/>
                <w:sz w:val="24"/>
              </w:rPr>
            </w:pPr>
          </w:p>
        </w:tc>
        <w:tc>
          <w:tcPr>
            <w:tcW w:w="8481" w:type="dxa"/>
          </w:tcPr>
          <w:p w14:paraId="1B8ED455" w14:textId="625FC670" w:rsidR="005034BA" w:rsidRPr="00254887" w:rsidRDefault="00254887" w:rsidP="00AD5C33">
            <w:pPr>
              <w:autoSpaceDE w:val="0"/>
              <w:autoSpaceDN w:val="0"/>
              <w:adjustRightInd w:val="0"/>
              <w:jc w:val="both"/>
              <w:rPr>
                <w:color w:val="000000"/>
                <w:sz w:val="24"/>
              </w:rPr>
            </w:pPr>
            <w:r>
              <w:rPr>
                <w:color w:val="000000"/>
                <w:sz w:val="24"/>
              </w:rPr>
              <w:t xml:space="preserve">Se promueve que cada ciudadano se integré racional y amablemente en el medio social en el que se desenvolverá para que sea un espació armónico donde haya respeto hacia las diferentes culturas de las personas, </w:t>
            </w:r>
            <w:r w:rsidR="00F22A85">
              <w:rPr>
                <w:color w:val="000000"/>
                <w:sz w:val="24"/>
              </w:rPr>
              <w:t xml:space="preserve">para que se </w:t>
            </w:r>
            <w:r>
              <w:rPr>
                <w:color w:val="000000"/>
                <w:sz w:val="24"/>
              </w:rPr>
              <w:t>combata</w:t>
            </w:r>
            <w:r w:rsidR="0027468C">
              <w:rPr>
                <w:color w:val="000000"/>
                <w:sz w:val="24"/>
              </w:rPr>
              <w:t xml:space="preserve"> </w:t>
            </w:r>
            <w:r>
              <w:rPr>
                <w:color w:val="000000"/>
                <w:sz w:val="24"/>
              </w:rPr>
              <w:t>la exclusión,</w:t>
            </w:r>
            <w:r w:rsidR="0027468C">
              <w:rPr>
                <w:color w:val="000000"/>
                <w:sz w:val="24"/>
              </w:rPr>
              <w:t xml:space="preserve"> la </w:t>
            </w:r>
            <w:r>
              <w:rPr>
                <w:color w:val="000000"/>
                <w:sz w:val="24"/>
              </w:rPr>
              <w:t xml:space="preserve">discriminación </w:t>
            </w:r>
            <w:r w:rsidR="0027468C">
              <w:rPr>
                <w:color w:val="000000"/>
                <w:sz w:val="24"/>
              </w:rPr>
              <w:t>y la</w:t>
            </w:r>
            <w:r>
              <w:rPr>
                <w:color w:val="000000"/>
                <w:sz w:val="24"/>
              </w:rPr>
              <w:t xml:space="preserve"> desigualdad </w:t>
            </w:r>
            <w:r w:rsidR="0027468C">
              <w:rPr>
                <w:color w:val="000000"/>
                <w:sz w:val="24"/>
              </w:rPr>
              <w:t xml:space="preserve">y nadie tenga que sufrir esto solo por </w:t>
            </w:r>
            <w:r>
              <w:rPr>
                <w:color w:val="000000"/>
                <w:sz w:val="24"/>
              </w:rPr>
              <w:t>pertenecer a una cultura distinta. Sino que gracias al diálogo y comunicación se den la oportunidad de conocer</w:t>
            </w:r>
            <w:r w:rsidR="00F22A85">
              <w:rPr>
                <w:color w:val="000000"/>
                <w:sz w:val="24"/>
              </w:rPr>
              <w:t xml:space="preserve">, </w:t>
            </w:r>
            <w:r>
              <w:rPr>
                <w:color w:val="000000"/>
                <w:sz w:val="24"/>
              </w:rPr>
              <w:t>apreciar</w:t>
            </w:r>
            <w:r w:rsidR="00F22A85">
              <w:rPr>
                <w:color w:val="000000"/>
                <w:sz w:val="24"/>
              </w:rPr>
              <w:t xml:space="preserve"> y preservar</w:t>
            </w:r>
            <w:r>
              <w:rPr>
                <w:color w:val="000000"/>
                <w:sz w:val="24"/>
              </w:rPr>
              <w:t xml:space="preserve"> </w:t>
            </w:r>
            <w:r w:rsidR="00331C06">
              <w:rPr>
                <w:color w:val="000000"/>
                <w:sz w:val="24"/>
              </w:rPr>
              <w:t>la rica</w:t>
            </w:r>
            <w:r>
              <w:rPr>
                <w:color w:val="000000"/>
                <w:sz w:val="24"/>
              </w:rPr>
              <w:t xml:space="preserve"> diversidad</w:t>
            </w:r>
            <w:r w:rsidR="00F22A85">
              <w:rPr>
                <w:color w:val="000000"/>
                <w:sz w:val="24"/>
              </w:rPr>
              <w:t xml:space="preserve"> que tenemos fomentando</w:t>
            </w:r>
            <w:r>
              <w:rPr>
                <w:color w:val="000000"/>
                <w:sz w:val="24"/>
              </w:rPr>
              <w:t xml:space="preserve"> la equidad e inclusión.</w:t>
            </w:r>
          </w:p>
        </w:tc>
      </w:tr>
      <w:tr w:rsidR="005034BA" w:rsidRPr="00962A8A" w14:paraId="45AD3C06" w14:textId="77777777" w:rsidTr="009467C9">
        <w:tc>
          <w:tcPr>
            <w:tcW w:w="4414" w:type="dxa"/>
            <w:shd w:val="clear" w:color="auto" w:fill="BDD6EE" w:themeFill="accent5" w:themeFillTint="66"/>
          </w:tcPr>
          <w:p w14:paraId="7CBA4C0E" w14:textId="77777777" w:rsidR="005034BA" w:rsidRPr="00962A8A" w:rsidRDefault="005034BA" w:rsidP="00AD5C33">
            <w:pPr>
              <w:autoSpaceDE w:val="0"/>
              <w:autoSpaceDN w:val="0"/>
              <w:adjustRightInd w:val="0"/>
              <w:jc w:val="both"/>
              <w:rPr>
                <w:color w:val="231F20"/>
                <w:sz w:val="24"/>
              </w:rPr>
            </w:pPr>
            <w:r w:rsidRPr="00962A8A">
              <w:rPr>
                <w:b/>
                <w:bCs/>
                <w:color w:val="231F20"/>
                <w:sz w:val="24"/>
              </w:rPr>
              <w:t xml:space="preserve">Desafío 3: </w:t>
            </w:r>
            <w:r w:rsidRPr="00962A8A">
              <w:rPr>
                <w:color w:val="231F20"/>
                <w:sz w:val="24"/>
              </w:rPr>
              <w:t>La NEM fomenta el amor a la Patria, el aprecio por su cultura, el conocimiento de su historia y el compromiso con los valores plasmados en la Constitución Política.</w:t>
            </w:r>
          </w:p>
          <w:p w14:paraId="1204A09C" w14:textId="77777777" w:rsidR="005034BA" w:rsidRPr="00962A8A" w:rsidRDefault="005034BA" w:rsidP="00AD5C33">
            <w:pPr>
              <w:autoSpaceDE w:val="0"/>
              <w:autoSpaceDN w:val="0"/>
              <w:adjustRightInd w:val="0"/>
              <w:jc w:val="both"/>
              <w:rPr>
                <w:b/>
                <w:bCs/>
                <w:color w:val="000000"/>
                <w:sz w:val="24"/>
              </w:rPr>
            </w:pPr>
          </w:p>
        </w:tc>
        <w:tc>
          <w:tcPr>
            <w:tcW w:w="8481" w:type="dxa"/>
          </w:tcPr>
          <w:p w14:paraId="56924D53" w14:textId="5863ACD5" w:rsidR="005034BA" w:rsidRPr="00311CCD" w:rsidRDefault="00311CCD" w:rsidP="00AD5C33">
            <w:pPr>
              <w:autoSpaceDE w:val="0"/>
              <w:autoSpaceDN w:val="0"/>
              <w:adjustRightInd w:val="0"/>
              <w:jc w:val="both"/>
              <w:rPr>
                <w:color w:val="000000"/>
                <w:sz w:val="24"/>
              </w:rPr>
            </w:pPr>
            <w:r>
              <w:rPr>
                <w:color w:val="000000"/>
                <w:sz w:val="24"/>
              </w:rPr>
              <w:t>Al ser ciudadanos críticos, racionales y participativos se fomenta que cada uno de nosotros nos identifiquemos y tengamos amor y respeto por México, a su cultura, sus tradiciones, sus costumbres, sus creencias, su historia, etc. Asimismo</w:t>
            </w:r>
            <w:r w:rsidR="00F74BB5">
              <w:rPr>
                <w:color w:val="000000"/>
                <w:sz w:val="24"/>
              </w:rPr>
              <w:t>,</w:t>
            </w:r>
            <w:r>
              <w:rPr>
                <w:color w:val="000000"/>
                <w:sz w:val="24"/>
              </w:rPr>
              <w:t xml:space="preserve"> garantizar el respeto a los derechos humanos</w:t>
            </w:r>
            <w:r w:rsidR="00331C06">
              <w:rPr>
                <w:color w:val="000000"/>
                <w:sz w:val="24"/>
              </w:rPr>
              <w:t xml:space="preserve"> y la dignidad humana al practicar </w:t>
            </w:r>
            <w:r>
              <w:rPr>
                <w:color w:val="000000"/>
                <w:sz w:val="24"/>
              </w:rPr>
              <w:t xml:space="preserve">valores indispensables como </w:t>
            </w:r>
            <w:r w:rsidR="00331C06">
              <w:rPr>
                <w:color w:val="000000"/>
                <w:sz w:val="24"/>
              </w:rPr>
              <w:t xml:space="preserve">la justicia, el respeto, la igualdad, la equidad, la libertad, la seguridad, etc. </w:t>
            </w:r>
          </w:p>
        </w:tc>
      </w:tr>
    </w:tbl>
    <w:p w14:paraId="21E487FA" w14:textId="77777777" w:rsidR="005034BA" w:rsidRPr="00962A8A" w:rsidRDefault="005034BA" w:rsidP="005034BA">
      <w:pPr>
        <w:autoSpaceDE w:val="0"/>
        <w:autoSpaceDN w:val="0"/>
        <w:adjustRightInd w:val="0"/>
        <w:jc w:val="both"/>
        <w:rPr>
          <w:b/>
          <w:bCs/>
          <w:color w:val="000000"/>
          <w:sz w:val="24"/>
        </w:rPr>
      </w:pPr>
    </w:p>
    <w:p w14:paraId="57413479" w14:textId="77777777" w:rsidR="005034BA" w:rsidRPr="00962A8A" w:rsidRDefault="005034BA" w:rsidP="005034BA">
      <w:pPr>
        <w:autoSpaceDE w:val="0"/>
        <w:autoSpaceDN w:val="0"/>
        <w:adjustRightInd w:val="0"/>
        <w:jc w:val="both"/>
        <w:rPr>
          <w:b/>
          <w:bCs/>
          <w:color w:val="000000"/>
          <w:sz w:val="24"/>
        </w:rPr>
      </w:pPr>
    </w:p>
    <w:p w14:paraId="7B86D7B3" w14:textId="77777777" w:rsidR="005034BA" w:rsidRPr="00962A8A" w:rsidRDefault="005034BA" w:rsidP="005034BA">
      <w:pPr>
        <w:pStyle w:val="Prrafodelista"/>
        <w:numPr>
          <w:ilvl w:val="0"/>
          <w:numId w:val="2"/>
        </w:numPr>
        <w:autoSpaceDE w:val="0"/>
        <w:autoSpaceDN w:val="0"/>
        <w:adjustRightInd w:val="0"/>
        <w:jc w:val="both"/>
        <w:rPr>
          <w:color w:val="000000"/>
          <w:sz w:val="24"/>
        </w:rPr>
      </w:pPr>
      <w:r w:rsidRPr="00962A8A">
        <w:rPr>
          <w:color w:val="000000"/>
          <w:sz w:val="24"/>
        </w:rPr>
        <w:t xml:space="preserve">Lee los numerales 4.1, 4.2, 4.5, 4.7 y 4.c del objetivo 4, Garantizar una educación inclusiva y equitativa de calidad y promover oportunidades de aprendizaje permanente para todos, de la </w:t>
      </w:r>
      <w:r w:rsidRPr="00962A8A">
        <w:rPr>
          <w:b/>
          <w:bCs/>
          <w:color w:val="000000"/>
          <w:sz w:val="24"/>
        </w:rPr>
        <w:t>Declaración de Incheon y Marco de Acción ODS 4–Educación 2030.</w:t>
      </w:r>
    </w:p>
    <w:p w14:paraId="7F0DF4BF" w14:textId="77777777" w:rsidR="005034BA" w:rsidRPr="00962A8A" w:rsidRDefault="00F74BB5" w:rsidP="005034BA">
      <w:pPr>
        <w:autoSpaceDE w:val="0"/>
        <w:autoSpaceDN w:val="0"/>
        <w:adjustRightInd w:val="0"/>
        <w:ind w:firstLine="708"/>
        <w:jc w:val="both"/>
        <w:rPr>
          <w:color w:val="0563C2"/>
          <w:sz w:val="24"/>
        </w:rPr>
      </w:pPr>
      <w:hyperlink r:id="rId6" w:history="1">
        <w:r w:rsidR="005034BA" w:rsidRPr="00962A8A">
          <w:rPr>
            <w:rStyle w:val="Hipervnculo"/>
            <w:sz w:val="24"/>
          </w:rPr>
          <w:t>https://unesdoc.unesco.org/ark:/48223/pf0000245656_spa</w:t>
        </w:r>
      </w:hyperlink>
    </w:p>
    <w:p w14:paraId="55733401" w14:textId="77777777" w:rsidR="005034BA" w:rsidRPr="00962A8A" w:rsidRDefault="005034BA" w:rsidP="005034BA">
      <w:pPr>
        <w:autoSpaceDE w:val="0"/>
        <w:autoSpaceDN w:val="0"/>
        <w:adjustRightInd w:val="0"/>
        <w:jc w:val="both"/>
        <w:rPr>
          <w:color w:val="0563C2"/>
          <w:sz w:val="24"/>
        </w:rPr>
      </w:pPr>
    </w:p>
    <w:p w14:paraId="3F9EE481" w14:textId="77777777" w:rsidR="005034BA" w:rsidRPr="00962A8A" w:rsidRDefault="005034BA" w:rsidP="005034BA">
      <w:pPr>
        <w:autoSpaceDE w:val="0"/>
        <w:autoSpaceDN w:val="0"/>
        <w:adjustRightInd w:val="0"/>
        <w:ind w:left="708"/>
        <w:jc w:val="both"/>
        <w:rPr>
          <w:color w:val="000000"/>
          <w:sz w:val="24"/>
        </w:rPr>
      </w:pPr>
      <w:r w:rsidRPr="00962A8A">
        <w:rPr>
          <w:color w:val="000000"/>
          <w:sz w:val="24"/>
        </w:rPr>
        <w:t>• ¿Cuáles consideras que son las responsabilidades de las maestras y los maestros en el trabajo del aula y la escuela en el cumplimiento de las metas de la Declaración de Incheon y Marco de Acción ODS 4–Educación 2030? Argumenta tus respuestas en la tabla</w:t>
      </w:r>
      <w:r w:rsidRPr="00962A8A">
        <w:rPr>
          <w:b/>
          <w:bCs/>
          <w:color w:val="000000"/>
          <w:sz w:val="24"/>
        </w:rPr>
        <w:t>.</w:t>
      </w:r>
    </w:p>
    <w:p w14:paraId="4DB0F00B" w14:textId="77777777" w:rsidR="005034BA" w:rsidRPr="00962A8A" w:rsidRDefault="005034BA" w:rsidP="005034BA">
      <w:pPr>
        <w:autoSpaceDE w:val="0"/>
        <w:autoSpaceDN w:val="0"/>
        <w:adjustRightInd w:val="0"/>
        <w:jc w:val="both"/>
        <w:rPr>
          <w:b/>
          <w:bCs/>
          <w:color w:val="000000"/>
          <w:sz w:val="24"/>
        </w:rPr>
      </w:pPr>
    </w:p>
    <w:p w14:paraId="17F5C544" w14:textId="77777777" w:rsidR="005034BA" w:rsidRPr="00962A8A" w:rsidRDefault="005034BA" w:rsidP="005034BA">
      <w:pPr>
        <w:autoSpaceDE w:val="0"/>
        <w:autoSpaceDN w:val="0"/>
        <w:adjustRightInd w:val="0"/>
        <w:jc w:val="both"/>
        <w:rPr>
          <w:b/>
          <w:bCs/>
          <w:color w:val="000000"/>
          <w:sz w:val="24"/>
        </w:rPr>
      </w:pPr>
    </w:p>
    <w:tbl>
      <w:tblPr>
        <w:tblStyle w:val="Tablaconcuadrcula"/>
        <w:tblW w:w="12895" w:type="dxa"/>
        <w:tblLook w:val="04A0" w:firstRow="1" w:lastRow="0" w:firstColumn="1" w:lastColumn="0" w:noHBand="0" w:noVBand="1"/>
      </w:tblPr>
      <w:tblGrid>
        <w:gridCol w:w="12895"/>
      </w:tblGrid>
      <w:tr w:rsidR="005034BA" w:rsidRPr="00962A8A" w14:paraId="63FC74C5" w14:textId="77777777" w:rsidTr="009467C9">
        <w:tc>
          <w:tcPr>
            <w:tcW w:w="12895" w:type="dxa"/>
            <w:shd w:val="clear" w:color="auto" w:fill="8EAADB" w:themeFill="accent1" w:themeFillTint="99"/>
            <w:vAlign w:val="center"/>
          </w:tcPr>
          <w:p w14:paraId="4A9D916D" w14:textId="77777777" w:rsidR="005034BA" w:rsidRPr="00962A8A" w:rsidRDefault="005034BA" w:rsidP="009467C9">
            <w:pPr>
              <w:autoSpaceDE w:val="0"/>
              <w:autoSpaceDN w:val="0"/>
              <w:adjustRightInd w:val="0"/>
              <w:jc w:val="center"/>
              <w:rPr>
                <w:b/>
                <w:bCs/>
                <w:color w:val="000000"/>
                <w:sz w:val="24"/>
              </w:rPr>
            </w:pPr>
            <w:r w:rsidRPr="00962A8A">
              <w:rPr>
                <w:b/>
                <w:bCs/>
                <w:color w:val="000000"/>
                <w:sz w:val="24"/>
              </w:rPr>
              <w:t>Responsabilidades de las maestras y los maestros en el cumplimiento de las metas de la Declaración de Incheon y Marco de Acción ODS 4–Educación 2030</w:t>
            </w:r>
          </w:p>
          <w:p w14:paraId="19E0E6A1" w14:textId="77777777" w:rsidR="005034BA" w:rsidRPr="00962A8A" w:rsidRDefault="005034BA" w:rsidP="009467C9">
            <w:pPr>
              <w:autoSpaceDE w:val="0"/>
              <w:autoSpaceDN w:val="0"/>
              <w:adjustRightInd w:val="0"/>
              <w:jc w:val="center"/>
              <w:rPr>
                <w:b/>
                <w:bCs/>
                <w:color w:val="000000"/>
                <w:sz w:val="24"/>
              </w:rPr>
            </w:pPr>
          </w:p>
        </w:tc>
      </w:tr>
      <w:tr w:rsidR="005034BA" w:rsidRPr="00962A8A" w14:paraId="34A3A55D" w14:textId="77777777" w:rsidTr="00D31F00">
        <w:tc>
          <w:tcPr>
            <w:tcW w:w="12895" w:type="dxa"/>
            <w:shd w:val="clear" w:color="auto" w:fill="D9D9D9" w:themeFill="background1" w:themeFillShade="D9"/>
          </w:tcPr>
          <w:p w14:paraId="671891F1" w14:textId="5EC52943" w:rsidR="005034BA" w:rsidRPr="004F7B6F" w:rsidRDefault="005034BA" w:rsidP="00AD5C33">
            <w:pPr>
              <w:autoSpaceDE w:val="0"/>
              <w:autoSpaceDN w:val="0"/>
              <w:adjustRightInd w:val="0"/>
              <w:jc w:val="both"/>
              <w:rPr>
                <w:color w:val="000000"/>
                <w:sz w:val="24"/>
              </w:rPr>
            </w:pPr>
            <w:r w:rsidRPr="004F7B6F">
              <w:rPr>
                <w:b/>
                <w:bCs/>
                <w:color w:val="000000"/>
                <w:sz w:val="24"/>
              </w:rPr>
              <w:t>4.1.</w:t>
            </w:r>
            <w:r w:rsidR="00B00D18" w:rsidRPr="004F7B6F">
              <w:rPr>
                <w:color w:val="000000"/>
                <w:sz w:val="24"/>
              </w:rPr>
              <w:t xml:space="preserve"> </w:t>
            </w:r>
            <w:r w:rsidR="00CD5293" w:rsidRPr="004F7B6F">
              <w:rPr>
                <w:color w:val="000000"/>
                <w:sz w:val="24"/>
              </w:rPr>
              <w:t xml:space="preserve">Se garantiza que la educación </w:t>
            </w:r>
            <w:r w:rsidR="00E630EE" w:rsidRPr="004F7B6F">
              <w:rPr>
                <w:color w:val="000000"/>
                <w:sz w:val="24"/>
              </w:rPr>
              <w:t>sea</w:t>
            </w:r>
            <w:r w:rsidR="00CD5293" w:rsidRPr="004F7B6F">
              <w:rPr>
                <w:color w:val="000000"/>
                <w:sz w:val="24"/>
              </w:rPr>
              <w:t xml:space="preserve"> gratuita, equitativa y de calidad por lo que considero que la calidad es la </w:t>
            </w:r>
            <w:r w:rsidR="00B04545">
              <w:rPr>
                <w:color w:val="000000"/>
                <w:sz w:val="24"/>
              </w:rPr>
              <w:t xml:space="preserve">que </w:t>
            </w:r>
            <w:r w:rsidR="00CD5293" w:rsidRPr="004F7B6F">
              <w:rPr>
                <w:color w:val="000000"/>
                <w:sz w:val="24"/>
              </w:rPr>
              <w:t xml:space="preserve">más depende de la intervención del docente dentro del aula ya que ahí se define cómo se trabaja, cómo </w:t>
            </w:r>
            <w:r w:rsidR="00E630EE" w:rsidRPr="004F7B6F">
              <w:rPr>
                <w:color w:val="000000"/>
                <w:sz w:val="24"/>
              </w:rPr>
              <w:t xml:space="preserve">es la relación del docente con los alumnos, </w:t>
            </w:r>
            <w:r w:rsidR="00CD5293" w:rsidRPr="004F7B6F">
              <w:rPr>
                <w:color w:val="000000"/>
                <w:sz w:val="24"/>
              </w:rPr>
              <w:t>cuál es el ambiente que se crea, cómo es el proceso de enseñanza-aprendizaje, qué tanta importancia se le da a</w:t>
            </w:r>
            <w:r w:rsidR="00B04545">
              <w:rPr>
                <w:color w:val="000000"/>
                <w:sz w:val="24"/>
              </w:rPr>
              <w:t xml:space="preserve"> su</w:t>
            </w:r>
            <w:r w:rsidR="00CD5293" w:rsidRPr="004F7B6F">
              <w:rPr>
                <w:color w:val="000000"/>
                <w:sz w:val="24"/>
              </w:rPr>
              <w:t xml:space="preserve">s emociones y </w:t>
            </w:r>
            <w:r w:rsidR="00B04545">
              <w:rPr>
                <w:color w:val="000000"/>
                <w:sz w:val="24"/>
              </w:rPr>
              <w:t>su</w:t>
            </w:r>
            <w:r w:rsidR="00CD5293" w:rsidRPr="004F7B6F">
              <w:rPr>
                <w:color w:val="000000"/>
                <w:sz w:val="24"/>
              </w:rPr>
              <w:t xml:space="preserve">s sentimientos, etc. Si no </w:t>
            </w:r>
            <w:r w:rsidR="004F7B6F">
              <w:rPr>
                <w:color w:val="000000"/>
                <w:sz w:val="24"/>
              </w:rPr>
              <w:t xml:space="preserve">hay esa responsabilidad por parte del </w:t>
            </w:r>
            <w:r w:rsidR="00240C90">
              <w:rPr>
                <w:color w:val="000000"/>
                <w:sz w:val="24"/>
              </w:rPr>
              <w:t>maestro</w:t>
            </w:r>
            <w:r w:rsidR="004F7B6F">
              <w:rPr>
                <w:color w:val="000000"/>
                <w:sz w:val="24"/>
              </w:rPr>
              <w:t xml:space="preserve"> de </w:t>
            </w:r>
            <w:r w:rsidR="00CD5293" w:rsidRPr="004F7B6F">
              <w:rPr>
                <w:color w:val="000000"/>
                <w:sz w:val="24"/>
              </w:rPr>
              <w:t>trabaja</w:t>
            </w:r>
            <w:r w:rsidR="004F7B6F">
              <w:rPr>
                <w:color w:val="000000"/>
                <w:sz w:val="24"/>
              </w:rPr>
              <w:t>r</w:t>
            </w:r>
            <w:r w:rsidR="00CD5293" w:rsidRPr="004F7B6F">
              <w:rPr>
                <w:color w:val="000000"/>
                <w:sz w:val="24"/>
              </w:rPr>
              <w:t xml:space="preserve"> en que cada uno de estos aspectos sean los más adecuados y positivos para la formación del niño no existirá la calidad de enseñanza </w:t>
            </w:r>
            <w:r w:rsidR="00E630EE" w:rsidRPr="004F7B6F">
              <w:rPr>
                <w:color w:val="000000"/>
                <w:sz w:val="24"/>
              </w:rPr>
              <w:t xml:space="preserve">dentro del aula </w:t>
            </w:r>
            <w:r w:rsidR="00CD5293" w:rsidRPr="004F7B6F">
              <w:rPr>
                <w:color w:val="000000"/>
                <w:sz w:val="24"/>
              </w:rPr>
              <w:t>por lo que no habría motivación</w:t>
            </w:r>
            <w:r w:rsidR="00E630EE" w:rsidRPr="004F7B6F">
              <w:rPr>
                <w:color w:val="000000"/>
                <w:sz w:val="24"/>
              </w:rPr>
              <w:t xml:space="preserve"> por aprender provocando la frustración o negatividad al acudir a la escuela lo cual afectaría que los niños </w:t>
            </w:r>
            <w:r w:rsidR="00B04545">
              <w:rPr>
                <w:color w:val="000000"/>
                <w:sz w:val="24"/>
              </w:rPr>
              <w:t>no concluyan</w:t>
            </w:r>
            <w:r w:rsidR="00E630EE" w:rsidRPr="004F7B6F">
              <w:rPr>
                <w:color w:val="000000"/>
                <w:sz w:val="24"/>
              </w:rPr>
              <w:t xml:space="preserve"> los niveles educativos esperados.</w:t>
            </w:r>
            <w:r w:rsidR="00CD5293" w:rsidRPr="004F7B6F">
              <w:rPr>
                <w:color w:val="000000"/>
                <w:sz w:val="24"/>
              </w:rPr>
              <w:t xml:space="preserve"> </w:t>
            </w:r>
            <w:r w:rsidR="00E630EE" w:rsidRPr="004F7B6F">
              <w:rPr>
                <w:color w:val="000000"/>
                <w:sz w:val="24"/>
              </w:rPr>
              <w:t>Puede que se les brinde todos los materiales y herramientas para que los niños acudan a la escuela</w:t>
            </w:r>
            <w:r w:rsidR="00B04545">
              <w:rPr>
                <w:color w:val="000000"/>
                <w:sz w:val="24"/>
              </w:rPr>
              <w:t>,</w:t>
            </w:r>
            <w:r w:rsidR="00E630EE" w:rsidRPr="004F7B6F">
              <w:rPr>
                <w:color w:val="000000"/>
                <w:sz w:val="24"/>
              </w:rPr>
              <w:t xml:space="preserve"> pero si no hay un ambiente armónico </w:t>
            </w:r>
            <w:r w:rsidR="004F7B6F" w:rsidRPr="004F7B6F">
              <w:rPr>
                <w:color w:val="000000"/>
                <w:sz w:val="24"/>
              </w:rPr>
              <w:t xml:space="preserve">con una </w:t>
            </w:r>
            <w:r w:rsidR="00E630EE" w:rsidRPr="004F7B6F">
              <w:rPr>
                <w:color w:val="000000"/>
                <w:sz w:val="24"/>
              </w:rPr>
              <w:t>relación positiva con el docente y solamente se d</w:t>
            </w:r>
            <w:r w:rsidR="00B04545">
              <w:rPr>
                <w:color w:val="000000"/>
                <w:sz w:val="24"/>
              </w:rPr>
              <w:t>a</w:t>
            </w:r>
            <w:r w:rsidR="00E630EE" w:rsidRPr="004F7B6F">
              <w:rPr>
                <w:color w:val="000000"/>
                <w:sz w:val="24"/>
              </w:rPr>
              <w:t xml:space="preserve"> la transmisión de aprendizajes sin un propósito, no se dará la educación de calidad ni los resultados escolares </w:t>
            </w:r>
            <w:r w:rsidR="004F7B6F" w:rsidRPr="004F7B6F">
              <w:rPr>
                <w:color w:val="000000"/>
                <w:sz w:val="24"/>
              </w:rPr>
              <w:t xml:space="preserve">pertinentes ni </w:t>
            </w:r>
            <w:r w:rsidR="00E630EE" w:rsidRPr="004F7B6F">
              <w:rPr>
                <w:color w:val="000000"/>
                <w:sz w:val="24"/>
              </w:rPr>
              <w:t xml:space="preserve">eficaces que se buscan. </w:t>
            </w:r>
          </w:p>
        </w:tc>
      </w:tr>
      <w:tr w:rsidR="005034BA" w:rsidRPr="00962A8A" w14:paraId="2EDDD3F8" w14:textId="77777777" w:rsidTr="00D31F00">
        <w:tc>
          <w:tcPr>
            <w:tcW w:w="12895" w:type="dxa"/>
            <w:shd w:val="clear" w:color="auto" w:fill="B4C6E7" w:themeFill="accent1" w:themeFillTint="66"/>
          </w:tcPr>
          <w:p w14:paraId="49BABDE5" w14:textId="3F03991D" w:rsidR="005034BA" w:rsidRDefault="005034BA" w:rsidP="00AD5C33">
            <w:pPr>
              <w:autoSpaceDE w:val="0"/>
              <w:autoSpaceDN w:val="0"/>
              <w:adjustRightInd w:val="0"/>
              <w:jc w:val="both"/>
              <w:rPr>
                <w:color w:val="000000"/>
                <w:sz w:val="24"/>
              </w:rPr>
            </w:pPr>
            <w:r w:rsidRPr="00962A8A">
              <w:rPr>
                <w:b/>
                <w:bCs/>
                <w:color w:val="000000"/>
                <w:sz w:val="24"/>
              </w:rPr>
              <w:t>4.2.</w:t>
            </w:r>
            <w:r w:rsidR="004F7B6F">
              <w:rPr>
                <w:b/>
                <w:bCs/>
                <w:color w:val="000000"/>
                <w:sz w:val="24"/>
              </w:rPr>
              <w:t xml:space="preserve">  </w:t>
            </w:r>
            <w:r w:rsidR="00912E1C">
              <w:rPr>
                <w:color w:val="000000"/>
                <w:sz w:val="24"/>
              </w:rPr>
              <w:t>Los niños al tener acceso a servicios de atención y desarrollo en la primer infancia</w:t>
            </w:r>
            <w:r w:rsidR="00B04545">
              <w:rPr>
                <w:color w:val="000000"/>
                <w:sz w:val="24"/>
              </w:rPr>
              <w:t>,</w:t>
            </w:r>
            <w:r w:rsidR="00912E1C">
              <w:rPr>
                <w:color w:val="000000"/>
                <w:sz w:val="24"/>
              </w:rPr>
              <w:t xml:space="preserve"> la educación preescolar juega un gran papel </w:t>
            </w:r>
            <w:r w:rsidR="00B04545">
              <w:rPr>
                <w:color w:val="000000"/>
                <w:sz w:val="24"/>
              </w:rPr>
              <w:t>en su desarrollo</w:t>
            </w:r>
            <w:r w:rsidR="00912E1C">
              <w:rPr>
                <w:color w:val="000000"/>
                <w:sz w:val="24"/>
              </w:rPr>
              <w:t xml:space="preserve"> por lo que una responsabilidad de los docentes a cargo de impartir este nivel es que deben estar comprometidos y tener la vocación de realizarlo de la mejor</w:t>
            </w:r>
            <w:r w:rsidR="006C26E0">
              <w:rPr>
                <w:color w:val="000000"/>
                <w:sz w:val="24"/>
              </w:rPr>
              <w:t xml:space="preserve"> </w:t>
            </w:r>
            <w:r w:rsidR="00B04545">
              <w:rPr>
                <w:color w:val="000000"/>
                <w:sz w:val="24"/>
              </w:rPr>
              <w:t xml:space="preserve">manera </w:t>
            </w:r>
            <w:r w:rsidR="00912E1C">
              <w:rPr>
                <w:color w:val="000000"/>
                <w:sz w:val="24"/>
              </w:rPr>
              <w:t xml:space="preserve">posible tomando en cuenta las características, necesidades e intereses de los niños en cada una de las situaciones didácticas favoreciendo sus habilidades, aptitudes y capacidades cognitivas, sociales y físicas </w:t>
            </w:r>
            <w:r w:rsidR="006C26E0">
              <w:rPr>
                <w:color w:val="000000"/>
                <w:sz w:val="24"/>
              </w:rPr>
              <w:t>de manera estimulante, motiva</w:t>
            </w:r>
            <w:r w:rsidR="00B04545">
              <w:rPr>
                <w:color w:val="000000"/>
                <w:sz w:val="24"/>
              </w:rPr>
              <w:t>dora</w:t>
            </w:r>
            <w:r w:rsidR="006C26E0">
              <w:rPr>
                <w:color w:val="000000"/>
                <w:sz w:val="24"/>
              </w:rPr>
              <w:t>, divertida y libre para el infante</w:t>
            </w:r>
            <w:r w:rsidR="001571BE">
              <w:rPr>
                <w:color w:val="000000"/>
                <w:sz w:val="24"/>
              </w:rPr>
              <w:t xml:space="preserve"> para que esté preparado para el siguiente nivel y pueda seguir desarrollándose su formación integral. </w:t>
            </w:r>
          </w:p>
          <w:p w14:paraId="050BC053" w14:textId="1D670E73" w:rsidR="001571BE" w:rsidRPr="004F7B6F" w:rsidRDefault="006466EB" w:rsidP="00AD5C33">
            <w:pPr>
              <w:autoSpaceDE w:val="0"/>
              <w:autoSpaceDN w:val="0"/>
              <w:adjustRightInd w:val="0"/>
              <w:jc w:val="both"/>
              <w:rPr>
                <w:color w:val="000000"/>
                <w:sz w:val="24"/>
              </w:rPr>
            </w:pPr>
            <w:r>
              <w:rPr>
                <w:color w:val="000000"/>
                <w:sz w:val="24"/>
              </w:rPr>
              <w:t>Otro punto que destacar</w:t>
            </w:r>
            <w:r w:rsidR="001571BE">
              <w:rPr>
                <w:color w:val="000000"/>
                <w:sz w:val="24"/>
              </w:rPr>
              <w:t xml:space="preserve"> sería que los educadores comuniquen la importancia del preescolar en el desarrollo de los niños </w:t>
            </w:r>
            <w:r w:rsidR="00B04545">
              <w:rPr>
                <w:color w:val="000000"/>
                <w:sz w:val="24"/>
              </w:rPr>
              <w:t>a los padres de familia y</w:t>
            </w:r>
            <w:r w:rsidR="001571BE">
              <w:rPr>
                <w:color w:val="000000"/>
                <w:sz w:val="24"/>
              </w:rPr>
              <w:t xml:space="preserve"> contar con su participación</w:t>
            </w:r>
            <w:r w:rsidR="00B04545">
              <w:rPr>
                <w:color w:val="000000"/>
                <w:sz w:val="24"/>
              </w:rPr>
              <w:t xml:space="preserve"> en el aprendizaje </w:t>
            </w:r>
            <w:r w:rsidR="001571BE">
              <w:rPr>
                <w:color w:val="000000"/>
                <w:sz w:val="24"/>
              </w:rPr>
              <w:t>de sus hijos</w:t>
            </w:r>
            <w:r w:rsidR="00B04545">
              <w:rPr>
                <w:color w:val="000000"/>
                <w:sz w:val="24"/>
              </w:rPr>
              <w:t xml:space="preserve"> trabajando</w:t>
            </w:r>
            <w:r w:rsidR="001571BE">
              <w:rPr>
                <w:color w:val="000000"/>
                <w:sz w:val="24"/>
              </w:rPr>
              <w:t xml:space="preserve"> tanto en el aula como en el hogar y no se vea el preescolar solo como un lugar donde se cuida o entretiene a los niños sino que este nivel tiene mucho impacto en su vida. </w:t>
            </w:r>
          </w:p>
        </w:tc>
      </w:tr>
      <w:tr w:rsidR="005034BA" w:rsidRPr="00962A8A" w14:paraId="65BCB022" w14:textId="77777777" w:rsidTr="00D31F00">
        <w:tc>
          <w:tcPr>
            <w:tcW w:w="12895" w:type="dxa"/>
            <w:shd w:val="clear" w:color="auto" w:fill="D9D9D9" w:themeFill="background1" w:themeFillShade="D9"/>
          </w:tcPr>
          <w:p w14:paraId="27A08588" w14:textId="0EF504E1" w:rsidR="005034BA" w:rsidRDefault="005034BA" w:rsidP="00AD5C33">
            <w:pPr>
              <w:autoSpaceDE w:val="0"/>
              <w:autoSpaceDN w:val="0"/>
              <w:adjustRightInd w:val="0"/>
              <w:jc w:val="both"/>
              <w:rPr>
                <w:color w:val="000000"/>
                <w:sz w:val="24"/>
              </w:rPr>
            </w:pPr>
            <w:r w:rsidRPr="00962A8A">
              <w:rPr>
                <w:b/>
                <w:bCs/>
                <w:color w:val="000000"/>
                <w:sz w:val="24"/>
              </w:rPr>
              <w:t>4.5</w:t>
            </w:r>
            <w:r w:rsidR="001571BE">
              <w:rPr>
                <w:b/>
                <w:bCs/>
                <w:color w:val="000000"/>
                <w:sz w:val="24"/>
              </w:rPr>
              <w:t xml:space="preserve"> </w:t>
            </w:r>
            <w:r w:rsidR="001571BE">
              <w:rPr>
                <w:color w:val="000000"/>
                <w:sz w:val="24"/>
              </w:rPr>
              <w:t xml:space="preserve">Este objetivo </w:t>
            </w:r>
            <w:r w:rsidR="00872961">
              <w:rPr>
                <w:color w:val="000000"/>
                <w:sz w:val="24"/>
              </w:rPr>
              <w:t>fundamental</w:t>
            </w:r>
            <w:r w:rsidR="001571BE">
              <w:rPr>
                <w:color w:val="000000"/>
                <w:sz w:val="24"/>
              </w:rPr>
              <w:t xml:space="preserve"> ya que desde el aula puede lograrse que los niños</w:t>
            </w:r>
            <w:r w:rsidR="00861C42">
              <w:rPr>
                <w:color w:val="000000"/>
                <w:sz w:val="24"/>
              </w:rPr>
              <w:t xml:space="preserve"> reflexionen que nadie debe recibir ningún tipo de discriminación solo por ser diferente a los demás por su lugar de origen, sus características físicas, su sexo, sus condiciones físicas o mentales, etc. o vivir alguna situación vulnerable, fomentando en ellos el respeto e inclusión hacia los demás</w:t>
            </w:r>
            <w:r w:rsidR="00FE7EC6">
              <w:rPr>
                <w:color w:val="000000"/>
                <w:sz w:val="24"/>
              </w:rPr>
              <w:t>, asimismo que tomen en cuenta que todos tenemos derecho a la educación</w:t>
            </w:r>
            <w:r w:rsidR="00C41A54">
              <w:rPr>
                <w:color w:val="000000"/>
                <w:sz w:val="24"/>
              </w:rPr>
              <w:t xml:space="preserve"> y nadie puede prohibírselos. </w:t>
            </w:r>
          </w:p>
          <w:p w14:paraId="0F19A431" w14:textId="6CC96A5A" w:rsidR="00C41A54" w:rsidRPr="001571BE" w:rsidRDefault="00C41A54" w:rsidP="00AD5C33">
            <w:pPr>
              <w:autoSpaceDE w:val="0"/>
              <w:autoSpaceDN w:val="0"/>
              <w:adjustRightInd w:val="0"/>
              <w:jc w:val="both"/>
              <w:rPr>
                <w:color w:val="000000"/>
                <w:sz w:val="24"/>
              </w:rPr>
            </w:pPr>
            <w:r>
              <w:rPr>
                <w:color w:val="000000"/>
                <w:sz w:val="24"/>
              </w:rPr>
              <w:t xml:space="preserve">También la responsabilidad del docente es brindarles a todos los </w:t>
            </w:r>
            <w:r w:rsidR="00B04545">
              <w:rPr>
                <w:color w:val="000000"/>
                <w:sz w:val="24"/>
              </w:rPr>
              <w:t>alumno</w:t>
            </w:r>
            <w:r>
              <w:rPr>
                <w:color w:val="000000"/>
                <w:sz w:val="24"/>
              </w:rPr>
              <w:t>s por igual la enseñanza en el aula y no hacer distinciones ni preferencias entre ellos, generando un ambiente armónico e inclusivo por lo que los niños pueden verlos como modelos y actuar de la misma forma en su vida cotidiana.</w:t>
            </w:r>
          </w:p>
        </w:tc>
      </w:tr>
      <w:tr w:rsidR="005034BA" w:rsidRPr="00962A8A" w14:paraId="1D611806" w14:textId="77777777" w:rsidTr="00D31F00">
        <w:tc>
          <w:tcPr>
            <w:tcW w:w="12895" w:type="dxa"/>
            <w:shd w:val="clear" w:color="auto" w:fill="B4C6E7" w:themeFill="accent1" w:themeFillTint="66"/>
          </w:tcPr>
          <w:p w14:paraId="12BDFB5F" w14:textId="0F1D5B0B" w:rsidR="005034BA" w:rsidRPr="00A41EC1" w:rsidRDefault="005034BA" w:rsidP="00AD5C33">
            <w:pPr>
              <w:autoSpaceDE w:val="0"/>
              <w:autoSpaceDN w:val="0"/>
              <w:adjustRightInd w:val="0"/>
              <w:jc w:val="both"/>
              <w:rPr>
                <w:color w:val="000000"/>
                <w:sz w:val="24"/>
              </w:rPr>
            </w:pPr>
            <w:r w:rsidRPr="00872961">
              <w:rPr>
                <w:b/>
                <w:bCs/>
                <w:color w:val="000000"/>
                <w:sz w:val="24"/>
              </w:rPr>
              <w:t>4.7</w:t>
            </w:r>
            <w:r w:rsidR="00C41A54" w:rsidRPr="00A41EC1">
              <w:rPr>
                <w:color w:val="000000"/>
                <w:sz w:val="24"/>
              </w:rPr>
              <w:t xml:space="preserve"> Es de suma importancia que el docente sea capaz que los niños relacionen la teoría con la práctica</w:t>
            </w:r>
            <w:r w:rsidR="00A41EC1">
              <w:rPr>
                <w:color w:val="000000"/>
                <w:sz w:val="24"/>
              </w:rPr>
              <w:t xml:space="preserve"> para que lo experimenten y sepan cómo llevarlo a cabo en su vida cotidiana, sobre todo en aspectos relacionados con el respeto a los derechos humanos, la igualdad entre géneros y la no discriminación para que por si alguien intenta viol</w:t>
            </w:r>
            <w:r w:rsidR="00DC1D3E">
              <w:rPr>
                <w:color w:val="000000"/>
                <w:sz w:val="24"/>
              </w:rPr>
              <w:t>ar</w:t>
            </w:r>
            <w:r w:rsidR="00A41EC1">
              <w:rPr>
                <w:color w:val="000000"/>
                <w:sz w:val="24"/>
              </w:rPr>
              <w:t xml:space="preserve"> sus derechos tenga la capacidad de defenderse y no permitirlo, también en cuanto a la valoración de la diversidad cultural y su contribución además de conocerlo por teoría, logren conocerlo por sí mismos y reflexionen la importancia de apreciarlo y conservarlo</w:t>
            </w:r>
            <w:r w:rsidR="00DC1D3E">
              <w:rPr>
                <w:color w:val="000000"/>
                <w:sz w:val="24"/>
              </w:rPr>
              <w:t>. Comprendiendo</w:t>
            </w:r>
            <w:r w:rsidR="00A41EC1">
              <w:rPr>
                <w:color w:val="000000"/>
                <w:sz w:val="24"/>
              </w:rPr>
              <w:t xml:space="preserve"> </w:t>
            </w:r>
            <w:r w:rsidR="00DC1D3E">
              <w:rPr>
                <w:color w:val="000000"/>
                <w:sz w:val="24"/>
              </w:rPr>
              <w:t>que todo esto</w:t>
            </w:r>
            <w:r w:rsidR="00A41EC1">
              <w:rPr>
                <w:color w:val="000000"/>
                <w:sz w:val="24"/>
              </w:rPr>
              <w:t xml:space="preserve"> es parte del desarrollo sostenible </w:t>
            </w:r>
            <w:r w:rsidR="00DC1D3E">
              <w:rPr>
                <w:color w:val="000000"/>
                <w:sz w:val="24"/>
              </w:rPr>
              <w:t xml:space="preserve">y ellos </w:t>
            </w:r>
            <w:r w:rsidR="00872961">
              <w:rPr>
                <w:color w:val="000000"/>
                <w:sz w:val="24"/>
              </w:rPr>
              <w:t xml:space="preserve">pueden contribuir como ciudadanos a este </w:t>
            </w:r>
            <w:r w:rsidR="00DC1D3E">
              <w:rPr>
                <w:color w:val="000000"/>
                <w:sz w:val="24"/>
              </w:rPr>
              <w:t>para satisfacer sus necesidades</w:t>
            </w:r>
            <w:r w:rsidR="00872961">
              <w:rPr>
                <w:color w:val="000000"/>
                <w:sz w:val="24"/>
              </w:rPr>
              <w:t xml:space="preserve"> y se desenvuelvan económica, social y ambientalmente</w:t>
            </w:r>
            <w:r w:rsidR="00DC1D3E">
              <w:rPr>
                <w:color w:val="000000"/>
                <w:sz w:val="24"/>
              </w:rPr>
              <w:t xml:space="preserve"> sin afectar los recursos de las futuras generaciones</w:t>
            </w:r>
            <w:r w:rsidR="00872961">
              <w:rPr>
                <w:color w:val="000000"/>
                <w:sz w:val="24"/>
              </w:rPr>
              <w:t>.</w:t>
            </w:r>
          </w:p>
        </w:tc>
      </w:tr>
      <w:tr w:rsidR="005034BA" w:rsidRPr="00962A8A" w14:paraId="1B2532B0" w14:textId="77777777" w:rsidTr="00D31F00">
        <w:tc>
          <w:tcPr>
            <w:tcW w:w="12895" w:type="dxa"/>
            <w:shd w:val="clear" w:color="auto" w:fill="D9D9D9" w:themeFill="background1" w:themeFillShade="D9"/>
          </w:tcPr>
          <w:p w14:paraId="30E34D9C" w14:textId="03654991" w:rsidR="005034BA" w:rsidRPr="00872961" w:rsidRDefault="005034BA" w:rsidP="00AD5C33">
            <w:pPr>
              <w:autoSpaceDE w:val="0"/>
              <w:autoSpaceDN w:val="0"/>
              <w:adjustRightInd w:val="0"/>
              <w:jc w:val="both"/>
              <w:rPr>
                <w:color w:val="000000"/>
                <w:sz w:val="24"/>
              </w:rPr>
            </w:pPr>
            <w:r w:rsidRPr="00962A8A">
              <w:rPr>
                <w:b/>
                <w:bCs/>
                <w:color w:val="000000"/>
                <w:sz w:val="24"/>
              </w:rPr>
              <w:t>4.c</w:t>
            </w:r>
            <w:r w:rsidR="00DC1D3E">
              <w:rPr>
                <w:b/>
                <w:bCs/>
                <w:color w:val="000000"/>
                <w:sz w:val="24"/>
              </w:rPr>
              <w:t xml:space="preserve"> </w:t>
            </w:r>
            <w:r w:rsidR="00872961">
              <w:rPr>
                <w:color w:val="000000"/>
                <w:sz w:val="24"/>
              </w:rPr>
              <w:t>La responsabilidad sería que l</w:t>
            </w:r>
            <w:r w:rsidR="00240C90">
              <w:rPr>
                <w:color w:val="000000"/>
                <w:sz w:val="24"/>
              </w:rPr>
              <w:t>as maestras y maestros</w:t>
            </w:r>
            <w:r w:rsidR="00872961">
              <w:rPr>
                <w:color w:val="000000"/>
                <w:sz w:val="24"/>
              </w:rPr>
              <w:t xml:space="preserve"> tengan el compromiso de capacitarse y aprovechar las oportunidades que  se les brindan para que en su formación docente vayan adquiriendo todas esas habilidades </w:t>
            </w:r>
            <w:r w:rsidR="00194C3A">
              <w:rPr>
                <w:color w:val="000000"/>
                <w:sz w:val="24"/>
              </w:rPr>
              <w:t>y contribuir significativamente en la vida de los niños y aunque sea un poco más difícil que se les brinden estos apoyos en países menos adelantados o insulares en desarrollo, se debe seguir solicitando y exigiendo a su</w:t>
            </w:r>
            <w:r w:rsidR="00240C90">
              <w:rPr>
                <w:color w:val="000000"/>
                <w:sz w:val="24"/>
              </w:rPr>
              <w:t xml:space="preserve"> </w:t>
            </w:r>
            <w:r w:rsidR="00194C3A">
              <w:rPr>
                <w:color w:val="000000"/>
                <w:sz w:val="24"/>
              </w:rPr>
              <w:t>estado</w:t>
            </w:r>
            <w:r w:rsidR="00240C90">
              <w:rPr>
                <w:color w:val="000000"/>
                <w:sz w:val="24"/>
              </w:rPr>
              <w:t xml:space="preserve"> </w:t>
            </w:r>
            <w:r w:rsidR="00194C3A">
              <w:rPr>
                <w:color w:val="000000"/>
                <w:sz w:val="24"/>
              </w:rPr>
              <w:t>que se les den los recursos y apoyos para poder ejercer su profesión exitosamente y brindarles a los niños una buena educación sin afectarles el contexto en el que se desenvuelven ya que si no se trabaja en ello, podemos reflexionar que hay una gran desigualdad en el mundo y no a todos se les da ni la preparación ni la educación por igual, afectando a muchas personas en su crecimiento personal y profesional.</w:t>
            </w:r>
          </w:p>
        </w:tc>
      </w:tr>
    </w:tbl>
    <w:p w14:paraId="724CE8F7" w14:textId="5A8E550C" w:rsidR="00194C3A" w:rsidRDefault="00DC1D3E" w:rsidP="005034BA">
      <w:pPr>
        <w:autoSpaceDE w:val="0"/>
        <w:autoSpaceDN w:val="0"/>
        <w:adjustRightInd w:val="0"/>
        <w:jc w:val="both"/>
        <w:rPr>
          <w:rFonts w:ascii="Montserrat-Bold" w:hAnsi="Montserrat-Bold" w:cs="Montserrat-Bold"/>
          <w:b/>
          <w:bCs/>
          <w:color w:val="231F20"/>
          <w:szCs w:val="22"/>
        </w:rPr>
      </w:pPr>
      <w:r>
        <w:rPr>
          <w:rFonts w:ascii="Montserrat-Bold" w:hAnsi="Montserrat-Bold" w:cs="Montserrat-Bold"/>
          <w:b/>
          <w:bCs/>
          <w:color w:val="231F20"/>
          <w:szCs w:val="22"/>
        </w:rPr>
        <w:t xml:space="preserve"> </w:t>
      </w:r>
    </w:p>
    <w:p w14:paraId="216186FA" w14:textId="3583E197" w:rsidR="00194C3A" w:rsidRDefault="00194C3A" w:rsidP="005034BA">
      <w:pPr>
        <w:autoSpaceDE w:val="0"/>
        <w:autoSpaceDN w:val="0"/>
        <w:adjustRightInd w:val="0"/>
        <w:jc w:val="both"/>
        <w:rPr>
          <w:rFonts w:ascii="Montserrat-Bold" w:hAnsi="Montserrat-Bold" w:cs="Montserrat-Bold"/>
          <w:b/>
          <w:bCs/>
          <w:color w:val="231F20"/>
          <w:szCs w:val="22"/>
        </w:rPr>
      </w:pPr>
    </w:p>
    <w:p w14:paraId="1F721D3F" w14:textId="2DAC8101" w:rsidR="00194C3A" w:rsidRDefault="00194C3A" w:rsidP="005034BA">
      <w:pPr>
        <w:autoSpaceDE w:val="0"/>
        <w:autoSpaceDN w:val="0"/>
        <w:adjustRightInd w:val="0"/>
        <w:jc w:val="both"/>
        <w:rPr>
          <w:rFonts w:ascii="Montserrat-Bold" w:hAnsi="Montserrat-Bold" w:cs="Montserrat-Bold"/>
          <w:b/>
          <w:bCs/>
          <w:color w:val="231F20"/>
          <w:szCs w:val="22"/>
        </w:rPr>
      </w:pPr>
    </w:p>
    <w:p w14:paraId="4DDDDD80" w14:textId="5387650B" w:rsidR="00194C3A" w:rsidRDefault="00194C3A" w:rsidP="005034BA">
      <w:pPr>
        <w:autoSpaceDE w:val="0"/>
        <w:autoSpaceDN w:val="0"/>
        <w:adjustRightInd w:val="0"/>
        <w:jc w:val="both"/>
        <w:rPr>
          <w:rFonts w:ascii="Montserrat-Bold" w:hAnsi="Montserrat-Bold" w:cs="Montserrat-Bold"/>
          <w:b/>
          <w:bCs/>
          <w:color w:val="231F20"/>
          <w:szCs w:val="22"/>
        </w:rPr>
      </w:pPr>
    </w:p>
    <w:p w14:paraId="0C3C4645" w14:textId="7F606E6C" w:rsidR="00194C3A" w:rsidRDefault="00194C3A" w:rsidP="005034BA">
      <w:pPr>
        <w:autoSpaceDE w:val="0"/>
        <w:autoSpaceDN w:val="0"/>
        <w:adjustRightInd w:val="0"/>
        <w:jc w:val="both"/>
        <w:rPr>
          <w:rFonts w:ascii="Montserrat-Bold" w:hAnsi="Montserrat-Bold" w:cs="Montserrat-Bold"/>
          <w:b/>
          <w:bCs/>
          <w:color w:val="231F20"/>
          <w:szCs w:val="22"/>
        </w:rPr>
      </w:pPr>
    </w:p>
    <w:p w14:paraId="31792FA1" w14:textId="1124F9D9" w:rsidR="00194C3A" w:rsidRDefault="00194C3A" w:rsidP="005034BA">
      <w:pPr>
        <w:autoSpaceDE w:val="0"/>
        <w:autoSpaceDN w:val="0"/>
        <w:adjustRightInd w:val="0"/>
        <w:jc w:val="both"/>
        <w:rPr>
          <w:rFonts w:ascii="Montserrat-Bold" w:hAnsi="Montserrat-Bold" w:cs="Montserrat-Bold"/>
          <w:b/>
          <w:bCs/>
          <w:color w:val="231F20"/>
          <w:szCs w:val="22"/>
        </w:rPr>
      </w:pPr>
    </w:p>
    <w:p w14:paraId="5291C2D0" w14:textId="3CEB7C41" w:rsidR="00194C3A" w:rsidRDefault="00194C3A" w:rsidP="005034BA">
      <w:pPr>
        <w:autoSpaceDE w:val="0"/>
        <w:autoSpaceDN w:val="0"/>
        <w:adjustRightInd w:val="0"/>
        <w:jc w:val="both"/>
        <w:rPr>
          <w:rFonts w:ascii="Montserrat-Bold" w:hAnsi="Montserrat-Bold" w:cs="Montserrat-Bold"/>
          <w:b/>
          <w:bCs/>
          <w:color w:val="231F20"/>
          <w:szCs w:val="22"/>
        </w:rPr>
      </w:pPr>
    </w:p>
    <w:p w14:paraId="310AA986" w14:textId="77777777" w:rsidR="00194C3A" w:rsidRDefault="00194C3A" w:rsidP="005034BA">
      <w:pPr>
        <w:autoSpaceDE w:val="0"/>
        <w:autoSpaceDN w:val="0"/>
        <w:adjustRightInd w:val="0"/>
        <w:jc w:val="both"/>
        <w:rPr>
          <w:rFonts w:ascii="Montserrat-Bold" w:hAnsi="Montserrat-Bold" w:cs="Montserrat-Bold"/>
          <w:b/>
          <w:bCs/>
          <w:color w:val="231F20"/>
          <w:szCs w:val="22"/>
        </w:rPr>
      </w:pPr>
    </w:p>
    <w:p w14:paraId="1C736BC4" w14:textId="6529D307" w:rsidR="00194C3A" w:rsidRDefault="00194C3A" w:rsidP="005034BA">
      <w:pPr>
        <w:autoSpaceDE w:val="0"/>
        <w:autoSpaceDN w:val="0"/>
        <w:adjustRightInd w:val="0"/>
        <w:jc w:val="both"/>
        <w:rPr>
          <w:rFonts w:ascii="Montserrat-Bold" w:hAnsi="Montserrat-Bold" w:cs="Montserrat-Bold"/>
          <w:b/>
          <w:bCs/>
          <w:color w:val="231F20"/>
          <w:szCs w:val="22"/>
        </w:rPr>
      </w:pPr>
    </w:p>
    <w:p w14:paraId="1091AEA7" w14:textId="77777777" w:rsidR="006466EB" w:rsidRPr="00194C3A" w:rsidRDefault="006466EB" w:rsidP="005034BA">
      <w:pPr>
        <w:autoSpaceDE w:val="0"/>
        <w:autoSpaceDN w:val="0"/>
        <w:adjustRightInd w:val="0"/>
        <w:jc w:val="both"/>
        <w:rPr>
          <w:rFonts w:ascii="Montserrat-Bold" w:hAnsi="Montserrat-Bold" w:cs="Montserrat-Bold"/>
          <w:b/>
          <w:bCs/>
          <w:color w:val="231F20"/>
          <w:szCs w:val="22"/>
        </w:rPr>
      </w:pPr>
    </w:p>
    <w:p w14:paraId="399A3986" w14:textId="77777777" w:rsidR="00962A8A" w:rsidRPr="00962A8A" w:rsidRDefault="00962A8A" w:rsidP="00962A8A">
      <w:pPr>
        <w:pStyle w:val="Prrafodelista"/>
        <w:numPr>
          <w:ilvl w:val="0"/>
          <w:numId w:val="1"/>
        </w:numPr>
        <w:tabs>
          <w:tab w:val="right" w:leader="underscore" w:pos="8505"/>
          <w:tab w:val="left" w:pos="8647"/>
          <w:tab w:val="right" w:leader="underscore" w:pos="10065"/>
          <w:tab w:val="left" w:pos="10206"/>
          <w:tab w:val="right" w:leader="underscore" w:pos="13962"/>
        </w:tabs>
        <w:rPr>
          <w:b/>
          <w:sz w:val="24"/>
        </w:rPr>
      </w:pPr>
      <w:r w:rsidRPr="00962A8A">
        <w:rPr>
          <w:b/>
          <w:sz w:val="24"/>
        </w:rPr>
        <w:t>RÚBRICA ACTIVIDAD 2.4.</w:t>
      </w:r>
    </w:p>
    <w:p w14:paraId="3C940DD5" w14:textId="47E186E8" w:rsidR="005034BA" w:rsidRPr="00194C3A" w:rsidRDefault="00962A8A" w:rsidP="005034BA">
      <w:pPr>
        <w:pStyle w:val="Prrafodelista"/>
        <w:tabs>
          <w:tab w:val="right" w:leader="underscore" w:pos="8505"/>
          <w:tab w:val="left" w:pos="8647"/>
          <w:tab w:val="right" w:leader="underscore" w:pos="10065"/>
          <w:tab w:val="left" w:pos="10206"/>
          <w:tab w:val="right" w:leader="underscore" w:pos="13962"/>
        </w:tabs>
        <w:rPr>
          <w:b/>
          <w:sz w:val="24"/>
        </w:rPr>
      </w:pPr>
      <w:r w:rsidRPr="00962A8A">
        <w:rPr>
          <w:sz w:val="24"/>
        </w:rPr>
        <w:t>El plagio invalida actividad</w:t>
      </w:r>
      <w:r w:rsidRPr="00962A8A">
        <w:rPr>
          <w:b/>
          <w:sz w:val="24"/>
        </w:rPr>
        <w:t>.</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355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524"/>
        <w:gridCol w:w="2530"/>
        <w:gridCol w:w="142"/>
        <w:gridCol w:w="2126"/>
        <w:gridCol w:w="142"/>
        <w:gridCol w:w="2268"/>
        <w:gridCol w:w="142"/>
        <w:gridCol w:w="2126"/>
        <w:gridCol w:w="142"/>
        <w:gridCol w:w="2256"/>
        <w:gridCol w:w="153"/>
      </w:tblGrid>
      <w:tr w:rsidR="00962A8A" w:rsidRPr="0060140F" w14:paraId="19CA9B20" w14:textId="77777777" w:rsidTr="006466EB">
        <w:trPr>
          <w:trHeight w:hRule="exact" w:val="284"/>
        </w:trPr>
        <w:tc>
          <w:tcPr>
            <w:tcW w:w="1524" w:type="dxa"/>
            <w:tcBorders>
              <w:top w:val="nil"/>
              <w:left w:val="nil"/>
              <w:bottom w:val="nil"/>
            </w:tcBorders>
            <w:shd w:val="clear" w:color="auto" w:fill="auto"/>
            <w:vAlign w:val="center"/>
          </w:tcPr>
          <w:p w14:paraId="781108CD"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672" w:type="dxa"/>
            <w:gridSpan w:val="2"/>
            <w:tcBorders>
              <w:bottom w:val="single" w:sz="4" w:space="0" w:color="auto"/>
            </w:tcBorders>
            <w:shd w:val="clear" w:color="auto" w:fill="BFBFBF"/>
            <w:vAlign w:val="center"/>
          </w:tcPr>
          <w:p w14:paraId="408BA82B" w14:textId="7E946F5C"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00677DE9" w:rsidRPr="003804C6">
              <w:rPr>
                <w:b/>
                <w:color w:val="FFFFFF"/>
                <w:sz w:val="18"/>
                <w:szCs w:val="18"/>
              </w:rPr>
              <w:t>EXCELENTE</w:t>
            </w:r>
          </w:p>
        </w:tc>
        <w:tc>
          <w:tcPr>
            <w:tcW w:w="2268" w:type="dxa"/>
            <w:gridSpan w:val="2"/>
            <w:tcBorders>
              <w:bottom w:val="single" w:sz="4" w:space="0" w:color="auto"/>
            </w:tcBorders>
            <w:shd w:val="clear" w:color="auto" w:fill="BFBFBF"/>
            <w:vAlign w:val="center"/>
          </w:tcPr>
          <w:p w14:paraId="48BF51A9" w14:textId="47D3C09B"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00677DE9" w:rsidRPr="003804C6">
              <w:rPr>
                <w:b/>
                <w:color w:val="FFFFFF"/>
                <w:sz w:val="18"/>
                <w:szCs w:val="18"/>
              </w:rPr>
              <w:t xml:space="preserve">MUY </w:t>
            </w:r>
            <w:r w:rsidR="00A6500F">
              <w:rPr>
                <w:b/>
                <w:color w:val="FFFFFF"/>
                <w:sz w:val="18"/>
                <w:szCs w:val="18"/>
              </w:rPr>
              <w:t>BIEN</w:t>
            </w:r>
          </w:p>
        </w:tc>
        <w:tc>
          <w:tcPr>
            <w:tcW w:w="2410" w:type="dxa"/>
            <w:gridSpan w:val="2"/>
            <w:tcBorders>
              <w:bottom w:val="single" w:sz="4" w:space="0" w:color="auto"/>
            </w:tcBorders>
            <w:shd w:val="clear" w:color="auto" w:fill="BFBFBF"/>
            <w:vAlign w:val="center"/>
          </w:tcPr>
          <w:p w14:paraId="6EACAAA4" w14:textId="6B7F7DC7"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8. </w:t>
            </w:r>
            <w:r w:rsidR="00A6500F">
              <w:rPr>
                <w:b/>
                <w:color w:val="FFFFFF"/>
                <w:sz w:val="18"/>
                <w:szCs w:val="18"/>
              </w:rPr>
              <w:t>BIEN</w:t>
            </w:r>
          </w:p>
        </w:tc>
        <w:tc>
          <w:tcPr>
            <w:tcW w:w="2268" w:type="dxa"/>
            <w:gridSpan w:val="2"/>
            <w:tcBorders>
              <w:bottom w:val="single" w:sz="4" w:space="0" w:color="auto"/>
            </w:tcBorders>
            <w:shd w:val="clear" w:color="auto" w:fill="BFBFBF"/>
            <w:vAlign w:val="center"/>
          </w:tcPr>
          <w:p w14:paraId="711B4525" w14:textId="7FB1EF03"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7. </w:t>
            </w:r>
            <w:r w:rsidR="00A6500F">
              <w:rPr>
                <w:b/>
                <w:color w:val="FFFFFF"/>
                <w:sz w:val="18"/>
                <w:szCs w:val="18"/>
              </w:rPr>
              <w:t>SATISFACTORIO</w:t>
            </w:r>
          </w:p>
        </w:tc>
        <w:tc>
          <w:tcPr>
            <w:tcW w:w="2409" w:type="dxa"/>
            <w:gridSpan w:val="2"/>
            <w:tcBorders>
              <w:bottom w:val="single" w:sz="4" w:space="0" w:color="auto"/>
            </w:tcBorders>
            <w:shd w:val="clear" w:color="auto" w:fill="BFBFBF"/>
            <w:vAlign w:val="center"/>
          </w:tcPr>
          <w:p w14:paraId="3E38881D" w14:textId="747C29B5"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00677DE9" w:rsidRPr="003804C6">
              <w:rPr>
                <w:b/>
                <w:color w:val="FFFFFF"/>
                <w:sz w:val="18"/>
                <w:szCs w:val="18"/>
              </w:rPr>
              <w:t>ESCASO</w:t>
            </w:r>
          </w:p>
        </w:tc>
      </w:tr>
      <w:tr w:rsidR="006466EB" w:rsidRPr="00F50B04" w14:paraId="65ACBF38" w14:textId="77777777" w:rsidTr="006466EB">
        <w:trPr>
          <w:trHeight w:val="561"/>
        </w:trPr>
        <w:tc>
          <w:tcPr>
            <w:tcW w:w="1524" w:type="dxa"/>
            <w:shd w:val="clear" w:color="auto" w:fill="auto"/>
            <w:vAlign w:val="center"/>
          </w:tcPr>
          <w:p w14:paraId="0CADE542"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530" w:type="dxa"/>
            <w:shd w:val="clear" w:color="auto" w:fill="auto"/>
          </w:tcPr>
          <w:p w14:paraId="0640C529" w14:textId="6639C9F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sidR="00972888">
              <w:rPr>
                <w:sz w:val="18"/>
                <w:szCs w:val="18"/>
              </w:rPr>
              <w:t xml:space="preserve">están </w:t>
            </w:r>
            <w:r w:rsidRPr="00A57E48">
              <w:rPr>
                <w:sz w:val="18"/>
                <w:szCs w:val="18"/>
              </w:rPr>
              <w:t>organizados con mucho cuidado</w:t>
            </w:r>
            <w:r>
              <w:rPr>
                <w:sz w:val="18"/>
                <w:szCs w:val="18"/>
              </w:rPr>
              <w:t>.</w:t>
            </w:r>
          </w:p>
        </w:tc>
        <w:tc>
          <w:tcPr>
            <w:tcW w:w="142" w:type="dxa"/>
            <w:shd w:val="clear" w:color="auto" w:fill="auto"/>
          </w:tcPr>
          <w:p w14:paraId="7DD8618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126" w:type="dxa"/>
            <w:shd w:val="clear" w:color="auto" w:fill="auto"/>
          </w:tcPr>
          <w:p w14:paraId="712160C3" w14:textId="2EF6859D"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están </w:t>
            </w:r>
            <w:r w:rsidRPr="00A57E48">
              <w:rPr>
                <w:sz w:val="18"/>
                <w:szCs w:val="18"/>
              </w:rPr>
              <w:t>organiza</w:t>
            </w:r>
            <w:r w:rsidR="00972888">
              <w:rPr>
                <w:sz w:val="18"/>
                <w:szCs w:val="18"/>
              </w:rPr>
              <w:t>dos con atención</w:t>
            </w:r>
          </w:p>
        </w:tc>
        <w:tc>
          <w:tcPr>
            <w:tcW w:w="142" w:type="dxa"/>
            <w:shd w:val="clear" w:color="auto" w:fill="auto"/>
          </w:tcPr>
          <w:p w14:paraId="2889FD0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8" w:type="dxa"/>
            <w:shd w:val="clear" w:color="auto" w:fill="auto"/>
          </w:tcPr>
          <w:p w14:paraId="50BC7D1C" w14:textId="5E1374FA"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sidR="00972888">
              <w:rPr>
                <w:sz w:val="18"/>
                <w:szCs w:val="18"/>
              </w:rPr>
              <w:t>poco organizados deficientemente</w:t>
            </w:r>
          </w:p>
        </w:tc>
        <w:tc>
          <w:tcPr>
            <w:tcW w:w="142" w:type="dxa"/>
            <w:shd w:val="clear" w:color="auto" w:fill="auto"/>
          </w:tcPr>
          <w:p w14:paraId="6A18824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26" w:type="dxa"/>
            <w:shd w:val="clear" w:color="auto" w:fill="auto"/>
          </w:tcPr>
          <w:p w14:paraId="494A8EDF" w14:textId="14D503A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no tienen organización</w:t>
            </w:r>
          </w:p>
        </w:tc>
        <w:tc>
          <w:tcPr>
            <w:tcW w:w="142" w:type="dxa"/>
            <w:shd w:val="clear" w:color="auto" w:fill="auto"/>
          </w:tcPr>
          <w:p w14:paraId="4C57D9E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56" w:type="dxa"/>
            <w:shd w:val="clear" w:color="auto" w:fill="auto"/>
          </w:tcPr>
          <w:p w14:paraId="614E508C" w14:textId="30AA12D5"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sidR="00972888">
              <w:rPr>
                <w:sz w:val="18"/>
                <w:szCs w:val="18"/>
              </w:rPr>
              <w:t xml:space="preserve"> o son escasos.</w:t>
            </w:r>
          </w:p>
        </w:tc>
        <w:tc>
          <w:tcPr>
            <w:tcW w:w="153" w:type="dxa"/>
            <w:shd w:val="clear" w:color="auto" w:fill="auto"/>
          </w:tcPr>
          <w:p w14:paraId="1474F376" w14:textId="77777777"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r>
      <w:tr w:rsidR="006466EB" w:rsidRPr="00F50B04" w14:paraId="5EDF86AE" w14:textId="77777777" w:rsidTr="006466EB">
        <w:trPr>
          <w:trHeight w:val="1305"/>
        </w:trPr>
        <w:tc>
          <w:tcPr>
            <w:tcW w:w="1524"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6063116" w14:textId="1BD066DA"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530" w:type="dxa"/>
            <w:tcBorders>
              <w:top w:val="single" w:sz="4" w:space="0" w:color="auto"/>
              <w:left w:val="single" w:sz="4" w:space="0" w:color="auto"/>
              <w:bottom w:val="single" w:sz="4" w:space="0" w:color="auto"/>
              <w:right w:val="single" w:sz="4" w:space="0" w:color="auto"/>
            </w:tcBorders>
          </w:tcPr>
          <w:p w14:paraId="5695D41C" w14:textId="7D9274AD"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142" w:type="dxa"/>
            <w:tcBorders>
              <w:top w:val="single" w:sz="4" w:space="0" w:color="auto"/>
              <w:left w:val="single" w:sz="4" w:space="0" w:color="auto"/>
              <w:bottom w:val="single" w:sz="4" w:space="0" w:color="auto"/>
              <w:right w:val="single" w:sz="4" w:space="0" w:color="auto"/>
            </w:tcBorders>
          </w:tcPr>
          <w:p w14:paraId="4CF71C1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126" w:type="dxa"/>
            <w:tcBorders>
              <w:top w:val="single" w:sz="4" w:space="0" w:color="auto"/>
              <w:left w:val="single" w:sz="4" w:space="0" w:color="auto"/>
              <w:bottom w:val="single" w:sz="4" w:space="0" w:color="auto"/>
              <w:right w:val="single" w:sz="4" w:space="0" w:color="auto"/>
            </w:tcBorders>
          </w:tcPr>
          <w:p w14:paraId="3EFCDFF1" w14:textId="76931279"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142" w:type="dxa"/>
            <w:tcBorders>
              <w:top w:val="single" w:sz="4" w:space="0" w:color="auto"/>
              <w:left w:val="single" w:sz="4" w:space="0" w:color="auto"/>
              <w:bottom w:val="single" w:sz="4" w:space="0" w:color="auto"/>
              <w:right w:val="single" w:sz="4" w:space="0" w:color="auto"/>
            </w:tcBorders>
          </w:tcPr>
          <w:p w14:paraId="0627EEA1"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4FA544E" w14:textId="03389A7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142" w:type="dxa"/>
            <w:tcBorders>
              <w:top w:val="single" w:sz="4" w:space="0" w:color="auto"/>
              <w:left w:val="single" w:sz="4" w:space="0" w:color="auto"/>
              <w:bottom w:val="single" w:sz="4" w:space="0" w:color="auto"/>
              <w:right w:val="single" w:sz="4" w:space="0" w:color="auto"/>
            </w:tcBorders>
          </w:tcPr>
          <w:p w14:paraId="5281088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26" w:type="dxa"/>
            <w:tcBorders>
              <w:top w:val="single" w:sz="4" w:space="0" w:color="auto"/>
              <w:left w:val="single" w:sz="4" w:space="0" w:color="auto"/>
              <w:bottom w:val="single" w:sz="4" w:space="0" w:color="auto"/>
              <w:right w:val="single" w:sz="4" w:space="0" w:color="auto"/>
            </w:tcBorders>
          </w:tcPr>
          <w:p w14:paraId="3B320FB8" w14:textId="2D8B112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142" w:type="dxa"/>
            <w:tcBorders>
              <w:top w:val="single" w:sz="4" w:space="0" w:color="auto"/>
              <w:left w:val="single" w:sz="4" w:space="0" w:color="auto"/>
              <w:bottom w:val="single" w:sz="4" w:space="0" w:color="auto"/>
              <w:right w:val="single" w:sz="4" w:space="0" w:color="auto"/>
            </w:tcBorders>
          </w:tcPr>
          <w:p w14:paraId="0A91E169"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56" w:type="dxa"/>
            <w:tcBorders>
              <w:top w:val="single" w:sz="4" w:space="0" w:color="auto"/>
              <w:left w:val="single" w:sz="4" w:space="0" w:color="auto"/>
              <w:bottom w:val="single" w:sz="4" w:space="0" w:color="auto"/>
              <w:right w:val="single" w:sz="4" w:space="0" w:color="auto"/>
            </w:tcBorders>
          </w:tcPr>
          <w:p w14:paraId="19812B46" w14:textId="4B1E3FBE"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153" w:type="dxa"/>
            <w:shd w:val="clear" w:color="auto" w:fill="auto"/>
          </w:tcPr>
          <w:p w14:paraId="0B65E3C4"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6466EB" w:rsidRPr="00F50B04" w14:paraId="222EC95A" w14:textId="77777777" w:rsidTr="006466EB">
        <w:trPr>
          <w:trHeight w:val="850"/>
        </w:trPr>
        <w:tc>
          <w:tcPr>
            <w:tcW w:w="1524" w:type="dxa"/>
            <w:shd w:val="clear" w:color="auto" w:fill="auto"/>
            <w:vAlign w:val="center"/>
          </w:tcPr>
          <w:p w14:paraId="2F30C0E1"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530" w:type="dxa"/>
            <w:shd w:val="clear" w:color="auto" w:fill="auto"/>
          </w:tcPr>
          <w:p w14:paraId="7C64430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142" w:type="dxa"/>
            <w:shd w:val="clear" w:color="auto" w:fill="auto"/>
          </w:tcPr>
          <w:p w14:paraId="2D6CC58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126" w:type="dxa"/>
            <w:shd w:val="clear" w:color="auto" w:fill="auto"/>
          </w:tcPr>
          <w:p w14:paraId="40E29F4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142" w:type="dxa"/>
            <w:shd w:val="clear" w:color="auto" w:fill="auto"/>
          </w:tcPr>
          <w:p w14:paraId="5105AC2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8" w:type="dxa"/>
            <w:shd w:val="clear" w:color="auto" w:fill="auto"/>
          </w:tcPr>
          <w:p w14:paraId="61AA3EF0"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142" w:type="dxa"/>
            <w:shd w:val="clear" w:color="auto" w:fill="auto"/>
          </w:tcPr>
          <w:p w14:paraId="5B3D772B"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26" w:type="dxa"/>
            <w:shd w:val="clear" w:color="auto" w:fill="auto"/>
          </w:tcPr>
          <w:p w14:paraId="6011A1B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142" w:type="dxa"/>
            <w:shd w:val="clear" w:color="auto" w:fill="auto"/>
          </w:tcPr>
          <w:p w14:paraId="1F767F7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56" w:type="dxa"/>
            <w:shd w:val="clear" w:color="auto" w:fill="auto"/>
          </w:tcPr>
          <w:p w14:paraId="2004CDB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153" w:type="dxa"/>
            <w:shd w:val="clear" w:color="auto" w:fill="auto"/>
          </w:tcPr>
          <w:p w14:paraId="735515B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6466EB" w:rsidRPr="00F50B04" w14:paraId="2BFC52D3" w14:textId="77777777" w:rsidTr="006466EB">
        <w:trPr>
          <w:trHeight w:val="973"/>
        </w:trPr>
        <w:tc>
          <w:tcPr>
            <w:tcW w:w="1524" w:type="dxa"/>
            <w:shd w:val="clear" w:color="auto" w:fill="auto"/>
            <w:vAlign w:val="center"/>
          </w:tcPr>
          <w:p w14:paraId="77EF3A43"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530" w:type="dxa"/>
            <w:shd w:val="clear" w:color="auto" w:fill="auto"/>
          </w:tcPr>
          <w:p w14:paraId="2F9B21D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142" w:type="dxa"/>
            <w:shd w:val="clear" w:color="auto" w:fill="auto"/>
          </w:tcPr>
          <w:p w14:paraId="6D6EE9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126" w:type="dxa"/>
            <w:shd w:val="clear" w:color="auto" w:fill="auto"/>
          </w:tcPr>
          <w:p w14:paraId="52F2B2F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142" w:type="dxa"/>
            <w:shd w:val="clear" w:color="auto" w:fill="auto"/>
          </w:tcPr>
          <w:p w14:paraId="43C974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8" w:type="dxa"/>
            <w:shd w:val="clear" w:color="auto" w:fill="auto"/>
          </w:tcPr>
          <w:p w14:paraId="228CA487"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142" w:type="dxa"/>
            <w:shd w:val="clear" w:color="auto" w:fill="auto"/>
          </w:tcPr>
          <w:p w14:paraId="0890869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26" w:type="dxa"/>
            <w:shd w:val="clear" w:color="auto" w:fill="auto"/>
          </w:tcPr>
          <w:p w14:paraId="2B873302"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142" w:type="dxa"/>
            <w:shd w:val="clear" w:color="auto" w:fill="auto"/>
          </w:tcPr>
          <w:p w14:paraId="7CBC8E64"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56" w:type="dxa"/>
            <w:shd w:val="clear" w:color="auto" w:fill="auto"/>
          </w:tcPr>
          <w:p w14:paraId="68AF9B25"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153" w:type="dxa"/>
            <w:shd w:val="clear" w:color="auto" w:fill="auto"/>
          </w:tcPr>
          <w:p w14:paraId="33DFCE5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6466EB" w:rsidRPr="00F50B04" w14:paraId="377C9965" w14:textId="77777777" w:rsidTr="006466EB">
        <w:trPr>
          <w:trHeight w:val="861"/>
        </w:trPr>
        <w:tc>
          <w:tcPr>
            <w:tcW w:w="1524" w:type="dxa"/>
            <w:shd w:val="clear" w:color="auto" w:fill="auto"/>
            <w:vAlign w:val="center"/>
          </w:tcPr>
          <w:p w14:paraId="0A02335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530" w:type="dxa"/>
            <w:shd w:val="clear" w:color="auto" w:fill="auto"/>
          </w:tcPr>
          <w:p w14:paraId="1179079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142" w:type="dxa"/>
            <w:shd w:val="clear" w:color="auto" w:fill="auto"/>
          </w:tcPr>
          <w:p w14:paraId="6B2439E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126" w:type="dxa"/>
            <w:shd w:val="clear" w:color="auto" w:fill="auto"/>
          </w:tcPr>
          <w:p w14:paraId="67CDAF1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142" w:type="dxa"/>
            <w:shd w:val="clear" w:color="auto" w:fill="auto"/>
          </w:tcPr>
          <w:p w14:paraId="58C3592D"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8" w:type="dxa"/>
            <w:shd w:val="clear" w:color="auto" w:fill="auto"/>
          </w:tcPr>
          <w:p w14:paraId="5941004B" w14:textId="4C63FA0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142" w:type="dxa"/>
            <w:shd w:val="clear" w:color="auto" w:fill="auto"/>
          </w:tcPr>
          <w:p w14:paraId="2DB51B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26" w:type="dxa"/>
            <w:shd w:val="clear" w:color="auto" w:fill="auto"/>
          </w:tcPr>
          <w:p w14:paraId="17DEB1AF"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142" w:type="dxa"/>
            <w:shd w:val="clear" w:color="auto" w:fill="auto"/>
          </w:tcPr>
          <w:p w14:paraId="5553413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56" w:type="dxa"/>
            <w:shd w:val="clear" w:color="auto" w:fill="auto"/>
          </w:tcPr>
          <w:p w14:paraId="75FAC9F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153" w:type="dxa"/>
            <w:shd w:val="clear" w:color="auto" w:fill="auto"/>
          </w:tcPr>
          <w:p w14:paraId="31236F9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6466EB" w:rsidRPr="00F50B04" w14:paraId="5321483B" w14:textId="77777777" w:rsidTr="006466EB">
        <w:trPr>
          <w:trHeight w:val="825"/>
        </w:trPr>
        <w:tc>
          <w:tcPr>
            <w:tcW w:w="1524" w:type="dxa"/>
            <w:shd w:val="clear" w:color="auto" w:fill="auto"/>
            <w:vAlign w:val="center"/>
          </w:tcPr>
          <w:p w14:paraId="04CE39C7"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4215919B" w14:textId="16823128"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530" w:type="dxa"/>
            <w:shd w:val="clear" w:color="auto" w:fill="auto"/>
          </w:tcPr>
          <w:p w14:paraId="507FBFF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142" w:type="dxa"/>
            <w:shd w:val="clear" w:color="auto" w:fill="auto"/>
          </w:tcPr>
          <w:p w14:paraId="4FF3A28C"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126" w:type="dxa"/>
            <w:shd w:val="clear" w:color="auto" w:fill="auto"/>
          </w:tcPr>
          <w:p w14:paraId="50AFA375" w14:textId="6606BB4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142" w:type="dxa"/>
            <w:shd w:val="clear" w:color="auto" w:fill="auto"/>
          </w:tcPr>
          <w:p w14:paraId="7D1EAE18"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8" w:type="dxa"/>
            <w:shd w:val="clear" w:color="auto" w:fill="auto"/>
          </w:tcPr>
          <w:p w14:paraId="1D09D2D2" w14:textId="3D199B3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142" w:type="dxa"/>
            <w:shd w:val="clear" w:color="auto" w:fill="auto"/>
          </w:tcPr>
          <w:p w14:paraId="1CE97EC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26" w:type="dxa"/>
            <w:shd w:val="clear" w:color="auto" w:fill="auto"/>
          </w:tcPr>
          <w:p w14:paraId="44B0A25B" w14:textId="1447D83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142" w:type="dxa"/>
            <w:shd w:val="clear" w:color="auto" w:fill="auto"/>
          </w:tcPr>
          <w:p w14:paraId="47515A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56" w:type="dxa"/>
            <w:shd w:val="clear" w:color="auto" w:fill="auto"/>
          </w:tcPr>
          <w:p w14:paraId="170F40C3" w14:textId="0854E454"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153" w:type="dxa"/>
            <w:shd w:val="clear" w:color="auto" w:fill="auto"/>
          </w:tcPr>
          <w:p w14:paraId="3F3443FE"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6466EB" w:rsidRPr="00F50B04" w14:paraId="658D6E69" w14:textId="77777777" w:rsidTr="006466EB">
        <w:trPr>
          <w:trHeight w:val="345"/>
        </w:trPr>
        <w:tc>
          <w:tcPr>
            <w:tcW w:w="1524" w:type="dxa"/>
            <w:shd w:val="clear" w:color="auto" w:fill="auto"/>
            <w:vAlign w:val="center"/>
          </w:tcPr>
          <w:p w14:paraId="201862EC" w14:textId="74F47433" w:rsidR="005034BA" w:rsidRPr="005034BA" w:rsidRDefault="005034BA" w:rsidP="007A1F24">
            <w:pPr>
              <w:tabs>
                <w:tab w:val="right" w:leader="underscore" w:pos="8505"/>
                <w:tab w:val="left" w:pos="8647"/>
                <w:tab w:val="right" w:leader="underscore" w:pos="10065"/>
                <w:tab w:val="left" w:pos="10206"/>
                <w:tab w:val="right" w:leader="underscore" w:pos="13962"/>
              </w:tabs>
              <w:rPr>
                <w:b/>
                <w:sz w:val="18"/>
                <w:szCs w:val="18"/>
              </w:rPr>
            </w:pPr>
            <w:r w:rsidRPr="005034BA">
              <w:rPr>
                <w:rFonts w:eastAsiaTheme="minorHAnsi"/>
                <w:b/>
                <w:bCs/>
                <w:sz w:val="18"/>
                <w:szCs w:val="18"/>
                <w:lang w:val="es-MX" w:eastAsia="en-US"/>
              </w:rPr>
              <w:t>REPUESTA A LA PREGUNTA.</w:t>
            </w:r>
          </w:p>
        </w:tc>
        <w:tc>
          <w:tcPr>
            <w:tcW w:w="2530" w:type="dxa"/>
            <w:shd w:val="clear" w:color="auto" w:fill="auto"/>
          </w:tcPr>
          <w:p w14:paraId="6297C2BC" w14:textId="47FC7F27"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Se observa una postura clara y fundamentada. LA repuesta se encuentra justificada atendiendo a bibliografía referenciada.</w:t>
            </w:r>
          </w:p>
        </w:tc>
        <w:tc>
          <w:tcPr>
            <w:tcW w:w="142" w:type="dxa"/>
            <w:shd w:val="clear" w:color="auto" w:fill="auto"/>
          </w:tcPr>
          <w:p w14:paraId="73169FAE" w14:textId="77777777" w:rsidR="005034BA" w:rsidRPr="005034BA" w:rsidRDefault="005034BA"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126" w:type="dxa"/>
            <w:shd w:val="clear" w:color="auto" w:fill="auto"/>
          </w:tcPr>
          <w:p w14:paraId="45F8B9F1" w14:textId="5CEB3234"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Se observa una postura clara en la repuesta pero las opiniones no están apoyada en documentos referenciados.</w:t>
            </w:r>
          </w:p>
        </w:tc>
        <w:tc>
          <w:tcPr>
            <w:tcW w:w="142" w:type="dxa"/>
            <w:shd w:val="clear" w:color="auto" w:fill="auto"/>
          </w:tcPr>
          <w:p w14:paraId="72022365" w14:textId="77777777"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8" w:type="dxa"/>
            <w:shd w:val="clear" w:color="auto" w:fill="auto"/>
          </w:tcPr>
          <w:p w14:paraId="5714D985" w14:textId="1D9F2992"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No se observa una postura clara en la repuesta pero las opiniones están apoyadas en documentos referenciados.</w:t>
            </w:r>
          </w:p>
        </w:tc>
        <w:tc>
          <w:tcPr>
            <w:tcW w:w="142" w:type="dxa"/>
            <w:shd w:val="clear" w:color="auto" w:fill="auto"/>
          </w:tcPr>
          <w:p w14:paraId="55E998A9" w14:textId="77777777"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26" w:type="dxa"/>
            <w:shd w:val="clear" w:color="auto" w:fill="auto"/>
          </w:tcPr>
          <w:p w14:paraId="7D9260F6" w14:textId="17327098"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La respuesta no está fundamentada. Justificación insuficiente.</w:t>
            </w:r>
          </w:p>
        </w:tc>
        <w:tc>
          <w:tcPr>
            <w:tcW w:w="142" w:type="dxa"/>
            <w:shd w:val="clear" w:color="auto" w:fill="auto"/>
          </w:tcPr>
          <w:p w14:paraId="739EA7D6" w14:textId="77777777"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56" w:type="dxa"/>
            <w:shd w:val="clear" w:color="auto" w:fill="auto"/>
          </w:tcPr>
          <w:p w14:paraId="2899C14B" w14:textId="7DB4349D"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No existe postura, reflexión.</w:t>
            </w:r>
          </w:p>
        </w:tc>
        <w:tc>
          <w:tcPr>
            <w:tcW w:w="153" w:type="dxa"/>
            <w:shd w:val="clear" w:color="auto" w:fill="auto"/>
          </w:tcPr>
          <w:p w14:paraId="2D991A29" w14:textId="77777777" w:rsidR="005034BA" w:rsidRPr="002D387E" w:rsidRDefault="005034BA"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15BEC314" w14:textId="7DDB9B26" w:rsidR="00962A8A" w:rsidRDefault="00962A8A"/>
    <w:sectPr w:rsidR="00962A8A" w:rsidSect="00962A8A">
      <w:pgSz w:w="15840" w:h="12240" w:orient="landscape"/>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0082"/>
    <w:multiLevelType w:val="hybridMultilevel"/>
    <w:tmpl w:val="1BDE6F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A43A96"/>
    <w:multiLevelType w:val="hybridMultilevel"/>
    <w:tmpl w:val="B016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1571BE"/>
    <w:rsid w:val="00194C3A"/>
    <w:rsid w:val="001B1289"/>
    <w:rsid w:val="00240C90"/>
    <w:rsid w:val="00254887"/>
    <w:rsid w:val="0027468C"/>
    <w:rsid w:val="00311CCD"/>
    <w:rsid w:val="00331C06"/>
    <w:rsid w:val="003F0AFF"/>
    <w:rsid w:val="004F7B6F"/>
    <w:rsid w:val="005034BA"/>
    <w:rsid w:val="005D43B0"/>
    <w:rsid w:val="006466EB"/>
    <w:rsid w:val="00677DE9"/>
    <w:rsid w:val="006C26E0"/>
    <w:rsid w:val="007704D8"/>
    <w:rsid w:val="007A1F24"/>
    <w:rsid w:val="007D42EB"/>
    <w:rsid w:val="00861C42"/>
    <w:rsid w:val="00872961"/>
    <w:rsid w:val="008A44E3"/>
    <w:rsid w:val="00912E1C"/>
    <w:rsid w:val="009467C9"/>
    <w:rsid w:val="00962A8A"/>
    <w:rsid w:val="00972888"/>
    <w:rsid w:val="009B1790"/>
    <w:rsid w:val="00A41EC1"/>
    <w:rsid w:val="00A6500F"/>
    <w:rsid w:val="00B00D18"/>
    <w:rsid w:val="00B04545"/>
    <w:rsid w:val="00C056CD"/>
    <w:rsid w:val="00C41A54"/>
    <w:rsid w:val="00CD5293"/>
    <w:rsid w:val="00CF41FE"/>
    <w:rsid w:val="00D31F00"/>
    <w:rsid w:val="00DC1D3E"/>
    <w:rsid w:val="00E630EE"/>
    <w:rsid w:val="00E91B19"/>
    <w:rsid w:val="00F22A85"/>
    <w:rsid w:val="00F74BB5"/>
    <w:rsid w:val="00F91FD4"/>
    <w:rsid w:val="00FE7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table" w:styleId="Tablaconcuadrcula">
    <w:name w:val="Table Grid"/>
    <w:basedOn w:val="Tablanormal"/>
    <w:uiPriority w:val="39"/>
    <w:rsid w:val="0050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034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esdoc.unesco.org/ark:/48223/pf0000245656_sp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1412</TotalTime>
  <Pages>5</Pages>
  <Words>1827</Words>
  <Characters>10052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VELASQUEZ MATA LUZ MARÍA</dc:creator>
  <cp:keywords/>
  <dc:description/>
  <cp:lastModifiedBy>LUZ MARIA VELASQUEZ MATA</cp:lastModifiedBy>
  <cp:revision>7</cp:revision>
  <dcterms:created xsi:type="dcterms:W3CDTF">2021-05-26T05:45:00Z</dcterms:created>
  <dcterms:modified xsi:type="dcterms:W3CDTF">2021-05-31T03:23:00Z</dcterms:modified>
</cp:coreProperties>
</file>