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1F1" w:rsidRPr="00154F4B" w:rsidRDefault="00BF41F1" w:rsidP="00BF41F1">
      <w:pPr>
        <w:jc w:val="center"/>
        <w:rPr>
          <w:rFonts w:ascii="Arial" w:eastAsia="Calibri" w:hAnsi="Arial" w:cs="Arial"/>
          <w:bCs/>
          <w:sz w:val="28"/>
          <w:szCs w:val="24"/>
          <w:lang w:val="es-ES_tradnl"/>
        </w:rPr>
      </w:pPr>
      <w:r w:rsidRPr="00154F4B">
        <w:rPr>
          <w:rFonts w:ascii="Arial" w:eastAsia="Calibri" w:hAnsi="Arial" w:cs="Arial"/>
          <w:bCs/>
          <w:sz w:val="28"/>
          <w:szCs w:val="24"/>
          <w:lang w:val="es-ES_tradnl"/>
        </w:rPr>
        <w:t>Escuela Normal De Educación Preescolar</w:t>
      </w:r>
    </w:p>
    <w:p w:rsidR="00BF41F1" w:rsidRPr="00154F4B" w:rsidRDefault="00BF41F1" w:rsidP="00BF41F1">
      <w:pPr>
        <w:jc w:val="center"/>
        <w:rPr>
          <w:rFonts w:ascii="Arial" w:eastAsia="Calibri" w:hAnsi="Arial" w:cs="Arial"/>
          <w:bCs/>
          <w:sz w:val="28"/>
          <w:szCs w:val="24"/>
          <w:lang w:val="es-ES_tradnl"/>
        </w:rPr>
      </w:pPr>
      <w:r w:rsidRPr="00154F4B">
        <w:rPr>
          <w:rFonts w:ascii="Arial" w:eastAsia="Calibri" w:hAnsi="Arial" w:cs="Arial"/>
          <w:noProof/>
          <w:sz w:val="28"/>
          <w:szCs w:val="24"/>
          <w:lang w:eastAsia="es-ES"/>
        </w:rPr>
        <w:drawing>
          <wp:inline distT="0" distB="0" distL="0" distR="0" wp14:anchorId="04170EC1" wp14:editId="039DA496">
            <wp:extent cx="1895475" cy="1409700"/>
            <wp:effectExtent l="0" t="0" r="9525" b="0"/>
            <wp:docPr id="1" name="Imagen 4">
              <a:extLst xmlns:a="http://schemas.openxmlformats.org/drawingml/2006/main">
                <a:ext uri="{FF2B5EF4-FFF2-40B4-BE49-F238E27FC236}">
                  <a16:creationId xmlns:a16="http://schemas.microsoft.com/office/drawing/2014/main" id="{2D615612-0454-43AC-A383-EFE4D9CC453F}"/>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2D615612-0454-43AC-A383-EFE4D9CC453F}"/>
                        </a:ext>
                      </a:extLst>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rsidR="00BF41F1" w:rsidRPr="00154F4B" w:rsidRDefault="00BF41F1" w:rsidP="00BF41F1">
      <w:pPr>
        <w:jc w:val="center"/>
        <w:rPr>
          <w:rFonts w:ascii="Arial" w:eastAsia="Calibri" w:hAnsi="Arial" w:cs="Arial"/>
          <w:sz w:val="28"/>
          <w:szCs w:val="24"/>
        </w:rPr>
      </w:pPr>
      <w:r w:rsidRPr="00154F4B">
        <w:rPr>
          <w:rFonts w:ascii="Arial" w:eastAsia="Calibri" w:hAnsi="Arial" w:cs="Arial"/>
          <w:bCs/>
          <w:sz w:val="28"/>
          <w:szCs w:val="24"/>
          <w:lang w:val="es-ES_tradnl"/>
        </w:rPr>
        <w:t xml:space="preserve">Licenciatura en educación preescolar </w:t>
      </w:r>
    </w:p>
    <w:p w:rsidR="00BF41F1" w:rsidRPr="00154F4B" w:rsidRDefault="00BF41F1" w:rsidP="00BF41F1">
      <w:pPr>
        <w:jc w:val="center"/>
        <w:rPr>
          <w:rFonts w:ascii="Arial" w:eastAsia="Calibri" w:hAnsi="Arial" w:cs="Arial"/>
          <w:sz w:val="28"/>
          <w:szCs w:val="24"/>
        </w:rPr>
      </w:pPr>
      <w:r w:rsidRPr="00154F4B">
        <w:rPr>
          <w:rFonts w:ascii="Arial" w:eastAsia="Calibri" w:hAnsi="Arial" w:cs="Arial"/>
          <w:bCs/>
          <w:sz w:val="28"/>
          <w:szCs w:val="24"/>
          <w:lang w:val="es-ES_tradnl"/>
        </w:rPr>
        <w:t xml:space="preserve">Curso: </w:t>
      </w:r>
      <w:r w:rsidRPr="00154F4B">
        <w:rPr>
          <w:rFonts w:ascii="Arial" w:eastAsia="Calibri" w:hAnsi="Arial" w:cs="Arial"/>
          <w:sz w:val="28"/>
          <w:szCs w:val="24"/>
          <w:lang w:val="es-ES_tradnl"/>
        </w:rPr>
        <w:t xml:space="preserve">Bases legales y normativas de la educación básica.   </w:t>
      </w:r>
    </w:p>
    <w:p w:rsidR="00BF41F1" w:rsidRPr="00154F4B" w:rsidRDefault="00BF41F1" w:rsidP="00BF41F1">
      <w:pPr>
        <w:jc w:val="center"/>
        <w:rPr>
          <w:rFonts w:ascii="Arial" w:eastAsia="Calibri" w:hAnsi="Arial" w:cs="Arial"/>
          <w:sz w:val="28"/>
          <w:szCs w:val="24"/>
          <w:lang w:val="es-ES_tradnl"/>
        </w:rPr>
      </w:pPr>
      <w:r w:rsidRPr="00154F4B">
        <w:rPr>
          <w:rFonts w:ascii="Arial" w:eastAsia="Calibri" w:hAnsi="Arial" w:cs="Arial"/>
          <w:bCs/>
          <w:sz w:val="28"/>
          <w:szCs w:val="24"/>
          <w:lang w:val="es-ES_tradnl"/>
        </w:rPr>
        <w:t xml:space="preserve">Maestro: </w:t>
      </w:r>
      <w:r w:rsidRPr="00154F4B">
        <w:rPr>
          <w:rFonts w:ascii="Arial" w:eastAsia="Calibri" w:hAnsi="Arial" w:cs="Arial"/>
          <w:sz w:val="28"/>
          <w:szCs w:val="24"/>
          <w:lang w:val="es-ES_tradnl"/>
        </w:rPr>
        <w:t>Artur</w:t>
      </w:r>
      <w:bookmarkStart w:id="0" w:name="_GoBack"/>
      <w:bookmarkEnd w:id="0"/>
      <w:r w:rsidRPr="00154F4B">
        <w:rPr>
          <w:rFonts w:ascii="Arial" w:eastAsia="Calibri" w:hAnsi="Arial" w:cs="Arial"/>
          <w:sz w:val="28"/>
          <w:szCs w:val="24"/>
          <w:lang w:val="es-ES_tradnl"/>
        </w:rPr>
        <w:t xml:space="preserve">o Flores Rodríguez   </w:t>
      </w:r>
    </w:p>
    <w:p w:rsidR="00BF41F1" w:rsidRPr="00154F4B" w:rsidRDefault="00BF41F1" w:rsidP="00BF41F1">
      <w:pPr>
        <w:jc w:val="center"/>
        <w:rPr>
          <w:rFonts w:ascii="Arial" w:eastAsia="Calibri" w:hAnsi="Arial" w:cs="Arial"/>
          <w:sz w:val="28"/>
          <w:szCs w:val="24"/>
          <w:lang w:val="es-ES_tradnl"/>
        </w:rPr>
      </w:pPr>
      <w:r w:rsidRPr="00154F4B">
        <w:rPr>
          <w:rFonts w:ascii="Arial" w:eastAsia="Calibri" w:hAnsi="Arial" w:cs="Arial"/>
          <w:sz w:val="28"/>
          <w:szCs w:val="24"/>
          <w:lang w:val="es-ES_tradnl"/>
        </w:rPr>
        <w:t>Alumna: Montserrat Rodriguez Rivera #16</w:t>
      </w:r>
    </w:p>
    <w:p w:rsidR="00BF41F1" w:rsidRPr="00154F4B" w:rsidRDefault="00BF41F1" w:rsidP="00BF41F1">
      <w:pPr>
        <w:jc w:val="center"/>
        <w:rPr>
          <w:rFonts w:ascii="Arial" w:eastAsia="Calibri" w:hAnsi="Arial" w:cs="Arial"/>
          <w:sz w:val="28"/>
          <w:szCs w:val="24"/>
          <w:lang w:val="es-ES_tradnl"/>
        </w:rPr>
      </w:pPr>
      <w:r>
        <w:rPr>
          <w:rFonts w:ascii="Arial" w:eastAsia="Calibri" w:hAnsi="Arial" w:cs="Arial"/>
          <w:sz w:val="28"/>
          <w:szCs w:val="24"/>
          <w:lang w:val="es-ES_tradnl"/>
        </w:rPr>
        <w:t>Tema: Actividad 2.</w:t>
      </w:r>
      <w:r w:rsidR="00795E77">
        <w:rPr>
          <w:rFonts w:ascii="Arial" w:eastAsia="Calibri" w:hAnsi="Arial" w:cs="Arial"/>
          <w:sz w:val="28"/>
          <w:szCs w:val="24"/>
          <w:lang w:val="es-ES_tradnl"/>
        </w:rPr>
        <w:t>5</w:t>
      </w:r>
      <w:r w:rsidR="00CD73FA">
        <w:rPr>
          <w:rFonts w:ascii="Arial" w:eastAsia="Calibri" w:hAnsi="Arial" w:cs="Arial"/>
          <w:sz w:val="28"/>
          <w:szCs w:val="24"/>
          <w:lang w:val="es-ES_tradnl"/>
        </w:rPr>
        <w:t xml:space="preserve"> </w:t>
      </w:r>
      <w:r w:rsidR="00795E77">
        <w:rPr>
          <w:rFonts w:ascii="Arial" w:eastAsia="Calibri" w:hAnsi="Arial" w:cs="Arial"/>
          <w:sz w:val="28"/>
          <w:szCs w:val="24"/>
          <w:lang w:val="es-ES_tradnl"/>
        </w:rPr>
        <w:t>Ensayo</w:t>
      </w:r>
    </w:p>
    <w:p w:rsidR="00BF41F1" w:rsidRPr="00154F4B" w:rsidRDefault="00BF41F1" w:rsidP="00BF41F1">
      <w:pPr>
        <w:jc w:val="center"/>
        <w:rPr>
          <w:rFonts w:ascii="Arial" w:eastAsia="Calibri" w:hAnsi="Arial" w:cs="Arial"/>
          <w:sz w:val="28"/>
          <w:szCs w:val="24"/>
        </w:rPr>
      </w:pPr>
      <w:r w:rsidRPr="00154F4B">
        <w:rPr>
          <w:rFonts w:ascii="Arial" w:eastAsia="Calibri" w:hAnsi="Arial" w:cs="Arial"/>
          <w:bCs/>
          <w:sz w:val="28"/>
          <w:szCs w:val="24"/>
          <w:lang w:val="es-ES_tradnl"/>
        </w:rPr>
        <w:t xml:space="preserve">Unidad de aprendizaje 2: </w:t>
      </w:r>
      <w:r w:rsidRPr="00154F4B">
        <w:rPr>
          <w:rFonts w:ascii="Arial" w:eastAsia="Calibri" w:hAnsi="Arial" w:cs="Arial"/>
          <w:sz w:val="28"/>
          <w:szCs w:val="24"/>
          <w:lang w:val="es-ES_tradnl"/>
        </w:rPr>
        <w:t xml:space="preserve">Responsabilidades legales y éticos del quehacer profesional.    </w:t>
      </w:r>
    </w:p>
    <w:p w:rsidR="00BF41F1" w:rsidRPr="00154F4B" w:rsidRDefault="00BF41F1" w:rsidP="00BF41F1">
      <w:pPr>
        <w:jc w:val="center"/>
        <w:rPr>
          <w:rFonts w:ascii="Arial" w:eastAsia="Calibri" w:hAnsi="Arial" w:cs="Arial"/>
          <w:sz w:val="28"/>
          <w:szCs w:val="24"/>
        </w:rPr>
      </w:pPr>
      <w:r w:rsidRPr="00154F4B">
        <w:rPr>
          <w:rFonts w:ascii="Arial" w:eastAsia="Calibri" w:hAnsi="Arial" w:cs="Arial"/>
          <w:bCs/>
          <w:sz w:val="28"/>
          <w:szCs w:val="24"/>
          <w:lang w:val="es-ES_tradnl"/>
        </w:rPr>
        <w:t xml:space="preserve">Competencias de la unidad de aprendizaje: </w:t>
      </w:r>
    </w:p>
    <w:p w:rsidR="00BF41F1" w:rsidRPr="00154F4B" w:rsidRDefault="00BF41F1" w:rsidP="00BF41F1">
      <w:pPr>
        <w:numPr>
          <w:ilvl w:val="0"/>
          <w:numId w:val="1"/>
        </w:numPr>
        <w:jc w:val="center"/>
        <w:rPr>
          <w:rFonts w:ascii="Arial" w:eastAsia="Calibri" w:hAnsi="Arial" w:cs="Arial"/>
          <w:sz w:val="28"/>
          <w:szCs w:val="24"/>
        </w:rPr>
      </w:pPr>
      <w:r w:rsidRPr="00154F4B">
        <w:rPr>
          <w:rFonts w:ascii="Arial" w:eastAsia="Calibri" w:hAnsi="Arial" w:cs="Arial"/>
          <w:sz w:val="28"/>
          <w:szCs w:val="24"/>
        </w:rPr>
        <w:t>Integra recursos de la investigación educativa para enriquecer su práctica profesional expresando su interés por el conocimiento, la ciencia y la mejora de la educación.</w:t>
      </w:r>
    </w:p>
    <w:p w:rsidR="00BF41F1" w:rsidRPr="00154F4B" w:rsidRDefault="00BF41F1" w:rsidP="00BF41F1">
      <w:pPr>
        <w:numPr>
          <w:ilvl w:val="0"/>
          <w:numId w:val="1"/>
        </w:numPr>
        <w:jc w:val="center"/>
        <w:rPr>
          <w:rFonts w:ascii="Arial" w:eastAsia="Calibri" w:hAnsi="Arial" w:cs="Arial"/>
          <w:sz w:val="28"/>
          <w:szCs w:val="24"/>
        </w:rPr>
      </w:pPr>
      <w:r w:rsidRPr="00154F4B">
        <w:rPr>
          <w:rFonts w:ascii="Arial" w:eastAsia="Calibri" w:hAnsi="Arial" w:cs="Arial"/>
          <w:sz w:val="28"/>
          <w:szCs w:val="24"/>
        </w:rPr>
        <w:t>Actúa de manera ética ante la diversidad de situaciones que se presentan en la práctica profesional.</w:t>
      </w:r>
    </w:p>
    <w:p w:rsidR="00BF41F1" w:rsidRPr="00154F4B" w:rsidRDefault="00BF41F1" w:rsidP="00BF41F1">
      <w:pPr>
        <w:jc w:val="center"/>
        <w:rPr>
          <w:rFonts w:ascii="Arial" w:eastAsia="Calibri" w:hAnsi="Arial" w:cs="Arial"/>
          <w:sz w:val="28"/>
          <w:szCs w:val="24"/>
        </w:rPr>
      </w:pPr>
    </w:p>
    <w:p w:rsidR="00BF41F1" w:rsidRPr="00154F4B" w:rsidRDefault="00BF41F1" w:rsidP="00BF41F1">
      <w:pPr>
        <w:jc w:val="center"/>
        <w:rPr>
          <w:rFonts w:ascii="Arial" w:eastAsia="Calibri" w:hAnsi="Arial" w:cs="Arial"/>
          <w:sz w:val="28"/>
          <w:szCs w:val="24"/>
        </w:rPr>
      </w:pPr>
    </w:p>
    <w:p w:rsidR="00BF41F1" w:rsidRPr="00154F4B" w:rsidRDefault="00BF41F1" w:rsidP="00BF41F1">
      <w:pPr>
        <w:spacing w:after="0" w:line="240" w:lineRule="auto"/>
        <w:rPr>
          <w:rFonts w:ascii="Arial" w:eastAsia="Calibri" w:hAnsi="Arial" w:cs="Arial"/>
          <w:sz w:val="28"/>
          <w:szCs w:val="24"/>
          <w:lang w:val="es-ES_tradnl"/>
        </w:rPr>
      </w:pPr>
    </w:p>
    <w:p w:rsidR="00BF41F1" w:rsidRPr="00154F4B" w:rsidRDefault="00BF41F1" w:rsidP="00BF41F1">
      <w:pPr>
        <w:spacing w:after="0" w:line="240" w:lineRule="auto"/>
        <w:rPr>
          <w:rFonts w:ascii="Arial" w:eastAsia="Calibri" w:hAnsi="Arial" w:cs="Arial"/>
          <w:sz w:val="28"/>
          <w:szCs w:val="24"/>
        </w:rPr>
      </w:pPr>
      <w:r w:rsidRPr="00154F4B">
        <w:rPr>
          <w:rFonts w:ascii="Arial" w:eastAsia="Calibri" w:hAnsi="Arial" w:cs="Arial"/>
          <w:sz w:val="28"/>
          <w:szCs w:val="24"/>
          <w:lang w:val="es-ES_tradnl"/>
        </w:rPr>
        <w:t>Saltillo, Coahuila</w:t>
      </w:r>
      <w:r>
        <w:rPr>
          <w:rFonts w:ascii="Arial" w:eastAsia="Calibri" w:hAnsi="Arial" w:cs="Arial"/>
          <w:sz w:val="28"/>
          <w:szCs w:val="24"/>
          <w:lang w:val="es-ES_tradnl"/>
        </w:rPr>
        <w:t xml:space="preserve"> de Zaragoza </w:t>
      </w:r>
      <w:r>
        <w:rPr>
          <w:rFonts w:ascii="Arial" w:eastAsia="Calibri" w:hAnsi="Arial" w:cs="Arial"/>
          <w:sz w:val="28"/>
          <w:szCs w:val="24"/>
        </w:rPr>
        <w:t xml:space="preserve">                         </w:t>
      </w:r>
      <w:r w:rsidR="00CD73FA">
        <w:rPr>
          <w:rFonts w:ascii="Arial" w:eastAsia="Calibri" w:hAnsi="Arial" w:cs="Arial"/>
          <w:sz w:val="28"/>
          <w:szCs w:val="24"/>
        </w:rPr>
        <w:t xml:space="preserve">                  </w:t>
      </w:r>
      <w:r w:rsidR="00795E77">
        <w:rPr>
          <w:rFonts w:ascii="Arial" w:eastAsia="Calibri" w:hAnsi="Arial" w:cs="Arial"/>
          <w:sz w:val="28"/>
          <w:szCs w:val="24"/>
        </w:rPr>
        <w:t xml:space="preserve">                               06 de junio </w:t>
      </w:r>
      <w:r w:rsidRPr="00154F4B">
        <w:rPr>
          <w:rFonts w:ascii="Arial" w:eastAsia="Calibri" w:hAnsi="Arial" w:cs="Arial"/>
          <w:sz w:val="28"/>
          <w:szCs w:val="24"/>
          <w:lang w:val="es-ES_tradnl"/>
        </w:rPr>
        <w:t>de</w:t>
      </w:r>
      <w:r w:rsidR="00795E77">
        <w:rPr>
          <w:rFonts w:ascii="Arial" w:eastAsia="Calibri" w:hAnsi="Arial" w:cs="Arial"/>
          <w:sz w:val="28"/>
          <w:szCs w:val="24"/>
          <w:lang w:val="es-ES_tradnl"/>
        </w:rPr>
        <w:t>l</w:t>
      </w:r>
      <w:r w:rsidRPr="00154F4B">
        <w:rPr>
          <w:rFonts w:ascii="Arial" w:eastAsia="Calibri" w:hAnsi="Arial" w:cs="Arial"/>
          <w:sz w:val="28"/>
          <w:szCs w:val="24"/>
          <w:lang w:val="es-ES_tradnl"/>
        </w:rPr>
        <w:t xml:space="preserve"> 2021</w:t>
      </w:r>
    </w:p>
    <w:p w:rsidR="00BF41F1" w:rsidRPr="00154F4B" w:rsidRDefault="00BF41F1" w:rsidP="00BF41F1">
      <w:pPr>
        <w:rPr>
          <w:rFonts w:ascii="Calibri" w:eastAsia="Calibri" w:hAnsi="Calibri" w:cs="Times New Roman"/>
          <w:lang w:val="es-MX"/>
        </w:rPr>
      </w:pPr>
    </w:p>
    <w:p w:rsidR="00BF41F1" w:rsidRPr="00154F4B" w:rsidRDefault="00BF41F1" w:rsidP="00BF41F1">
      <w:pPr>
        <w:rPr>
          <w:rFonts w:ascii="Calibri" w:eastAsia="Calibri" w:hAnsi="Calibri" w:cs="Times New Roman"/>
          <w:lang w:val="es-MX"/>
        </w:rPr>
      </w:pPr>
    </w:p>
    <w:p w:rsidR="00BF41F1" w:rsidRPr="00154F4B" w:rsidRDefault="00BF41F1" w:rsidP="00BF41F1">
      <w:pPr>
        <w:rPr>
          <w:rFonts w:ascii="Calibri" w:eastAsia="Calibri" w:hAnsi="Calibri" w:cs="Times New Roman"/>
          <w:lang w:val="es-MX"/>
        </w:rPr>
      </w:pPr>
    </w:p>
    <w:p w:rsidR="00BF41F1" w:rsidRDefault="00795E77" w:rsidP="00795E77">
      <w:pPr>
        <w:spacing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lastRenderedPageBreak/>
        <w:t>La educaciòn es un proceso que involucra el aprendizaje y la preparación continua, es por eso que e</w:t>
      </w:r>
      <w:r w:rsidRPr="00795E77">
        <w:rPr>
          <w:rFonts w:ascii="Times New Roman" w:eastAsia="Calibri" w:hAnsi="Times New Roman" w:cs="Times New Roman"/>
          <w:sz w:val="24"/>
          <w:szCs w:val="24"/>
          <w:lang w:val="es-MX"/>
        </w:rPr>
        <w:t>l presente documento es con la finalidad de abordar diversas temáticas relacio</w:t>
      </w:r>
      <w:r>
        <w:rPr>
          <w:rFonts w:ascii="Times New Roman" w:eastAsia="Calibri" w:hAnsi="Times New Roman" w:cs="Times New Roman"/>
          <w:sz w:val="24"/>
          <w:szCs w:val="24"/>
          <w:lang w:val="es-MX"/>
        </w:rPr>
        <w:t xml:space="preserve">nadas a la rama de la educaciòn. </w:t>
      </w:r>
    </w:p>
    <w:p w:rsidR="0065284E" w:rsidRDefault="0065284E" w:rsidP="00795E77">
      <w:pPr>
        <w:spacing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Como primer punto se habla sobre el concepto de la interculturalidad, la importancia de este fenómeno </w:t>
      </w:r>
      <w:r w:rsidR="00DD4BEA">
        <w:rPr>
          <w:rFonts w:ascii="Times New Roman" w:eastAsia="Calibri" w:hAnsi="Times New Roman" w:cs="Times New Roman"/>
          <w:sz w:val="24"/>
          <w:szCs w:val="24"/>
          <w:lang w:val="es-MX"/>
        </w:rPr>
        <w:t xml:space="preserve">cultural dentro de la sociedad, así como también los significados de </w:t>
      </w:r>
      <w:r w:rsidR="00DD4BEA" w:rsidRPr="00DD4BEA">
        <w:rPr>
          <w:rFonts w:ascii="Times New Roman" w:eastAsia="Calibri" w:hAnsi="Times New Roman" w:cs="Times New Roman"/>
          <w:sz w:val="24"/>
          <w:szCs w:val="24"/>
          <w:lang w:val="es-MX"/>
        </w:rPr>
        <w:t>nación pluricultural y plurilingüe</w:t>
      </w:r>
      <w:r w:rsidR="00DD4BEA">
        <w:rPr>
          <w:rFonts w:ascii="Times New Roman" w:eastAsia="Calibri" w:hAnsi="Times New Roman" w:cs="Times New Roman"/>
          <w:sz w:val="24"/>
          <w:szCs w:val="24"/>
          <w:lang w:val="es-MX"/>
        </w:rPr>
        <w:t xml:space="preserve">. </w:t>
      </w:r>
    </w:p>
    <w:p w:rsidR="00DD4BEA" w:rsidRDefault="00DD4BEA" w:rsidP="00795E77">
      <w:pPr>
        <w:spacing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Después se resalta la importancia de la educaciòn y el objetivo central que plantea la secretaria de educaciòn básica para lograr que todos reciban las herramientas necesarias para sobre salir en la vida, la sep. considera que cada ser humano debe ser tratado por igual y por tanto debe tener las mismas oportunidades. </w:t>
      </w:r>
    </w:p>
    <w:p w:rsidR="00AC5E7F" w:rsidRDefault="00341488" w:rsidP="00795E77">
      <w:pPr>
        <w:spacing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También</w:t>
      </w:r>
      <w:r w:rsidR="00AC5E7F">
        <w:rPr>
          <w:rFonts w:ascii="Times New Roman" w:eastAsia="Calibri" w:hAnsi="Times New Roman" w:cs="Times New Roman"/>
          <w:sz w:val="24"/>
          <w:szCs w:val="24"/>
          <w:lang w:val="es-MX"/>
        </w:rPr>
        <w:t xml:space="preserve"> se habla de la ley general de educaciòn y del articulo y fracción que da relevancia a la importancia de la interculturalidad dentro de las comunidades </w:t>
      </w:r>
      <w:r>
        <w:rPr>
          <w:rFonts w:ascii="Times New Roman" w:eastAsia="Calibri" w:hAnsi="Times New Roman" w:cs="Times New Roman"/>
          <w:sz w:val="24"/>
          <w:szCs w:val="24"/>
          <w:lang w:val="es-MX"/>
        </w:rPr>
        <w:t>educativas</w:t>
      </w:r>
      <w:r w:rsidR="00AC5E7F">
        <w:rPr>
          <w:rFonts w:ascii="Times New Roman" w:eastAsia="Calibri" w:hAnsi="Times New Roman" w:cs="Times New Roman"/>
          <w:sz w:val="24"/>
          <w:szCs w:val="24"/>
          <w:lang w:val="es-MX"/>
        </w:rPr>
        <w:t xml:space="preserve">, asimismo se mencionan las propuestas de la </w:t>
      </w:r>
      <w:r>
        <w:rPr>
          <w:rFonts w:ascii="Times New Roman" w:eastAsia="Calibri" w:hAnsi="Times New Roman" w:cs="Times New Roman"/>
          <w:sz w:val="24"/>
          <w:szCs w:val="24"/>
          <w:lang w:val="es-MX"/>
        </w:rPr>
        <w:t>sep.</w:t>
      </w:r>
      <w:r w:rsidR="00AC5E7F">
        <w:rPr>
          <w:rFonts w:ascii="Times New Roman" w:eastAsia="Calibri" w:hAnsi="Times New Roman" w:cs="Times New Roman"/>
          <w:sz w:val="24"/>
          <w:szCs w:val="24"/>
          <w:lang w:val="es-MX"/>
        </w:rPr>
        <w:t xml:space="preserve"> par</w:t>
      </w:r>
      <w:r>
        <w:rPr>
          <w:rFonts w:ascii="Times New Roman" w:eastAsia="Calibri" w:hAnsi="Times New Roman" w:cs="Times New Roman"/>
          <w:sz w:val="24"/>
          <w:szCs w:val="24"/>
          <w:lang w:val="es-MX"/>
        </w:rPr>
        <w:t>a trabajar lo mencionado en e</w:t>
      </w:r>
      <w:r w:rsidR="00AC5E7F">
        <w:rPr>
          <w:rFonts w:ascii="Times New Roman" w:eastAsia="Calibri" w:hAnsi="Times New Roman" w:cs="Times New Roman"/>
          <w:sz w:val="24"/>
          <w:szCs w:val="24"/>
          <w:lang w:val="es-MX"/>
        </w:rPr>
        <w:t xml:space="preserve">l articulo para fomentar el aprendizaje de las </w:t>
      </w:r>
      <w:r w:rsidR="00AB4C24">
        <w:rPr>
          <w:rFonts w:ascii="Times New Roman" w:eastAsia="Calibri" w:hAnsi="Times New Roman" w:cs="Times New Roman"/>
          <w:sz w:val="24"/>
          <w:szCs w:val="24"/>
          <w:lang w:val="es-MX"/>
        </w:rPr>
        <w:t xml:space="preserve">culturas y lograr el enfoque intercultural dentro de las aulas de clase. </w:t>
      </w:r>
    </w:p>
    <w:p w:rsidR="00AB4C24" w:rsidRDefault="00AB4C24" w:rsidP="00795E77">
      <w:pPr>
        <w:spacing w:line="360" w:lineRule="auto"/>
        <w:jc w:val="both"/>
        <w:rPr>
          <w:rFonts w:ascii="Calibri" w:eastAsia="Calibri" w:hAnsi="Calibri" w:cs="Times New Roman"/>
          <w:lang w:val="es-MX"/>
        </w:rPr>
      </w:pPr>
      <w:r>
        <w:rPr>
          <w:rFonts w:ascii="Times New Roman" w:eastAsia="Calibri" w:hAnsi="Times New Roman" w:cs="Times New Roman"/>
          <w:sz w:val="24"/>
          <w:szCs w:val="24"/>
          <w:lang w:val="es-MX"/>
        </w:rPr>
        <w:t xml:space="preserve">Para finalizar la presentación del trabajo se hace un análisis de lo ya mencionado y se aporta conclusiones y opiniones en torno al tema y por qué se considera de suma importancia dentro de la educaciòn básica en México. </w:t>
      </w:r>
    </w:p>
    <w:p w:rsidR="00CD73FA" w:rsidRDefault="00CD73FA" w:rsidP="00CD73FA">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szCs w:val="20"/>
          <w:lang w:val="es-ES_tradnl" w:eastAsia="es-ES"/>
        </w:rPr>
      </w:pPr>
    </w:p>
    <w:p w:rsidR="0065284E" w:rsidRDefault="0065284E" w:rsidP="00CD73FA">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szCs w:val="20"/>
          <w:lang w:val="es-ES_tradnl" w:eastAsia="es-ES"/>
        </w:rPr>
      </w:pPr>
    </w:p>
    <w:p w:rsidR="0065284E" w:rsidRDefault="0065284E" w:rsidP="00CD73FA">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szCs w:val="20"/>
          <w:lang w:val="es-ES_tradnl" w:eastAsia="es-ES"/>
        </w:rPr>
      </w:pPr>
    </w:p>
    <w:p w:rsidR="0065284E" w:rsidRDefault="0065284E" w:rsidP="00CD73FA">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szCs w:val="20"/>
          <w:lang w:val="es-ES_tradnl" w:eastAsia="es-ES"/>
        </w:rPr>
      </w:pPr>
    </w:p>
    <w:p w:rsidR="0065284E" w:rsidRDefault="0065284E" w:rsidP="00CD73FA">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szCs w:val="20"/>
          <w:lang w:val="es-ES_tradnl" w:eastAsia="es-ES"/>
        </w:rPr>
      </w:pPr>
    </w:p>
    <w:p w:rsidR="0065284E" w:rsidRDefault="0065284E" w:rsidP="00CD73FA">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szCs w:val="20"/>
          <w:lang w:val="es-ES_tradnl" w:eastAsia="es-ES"/>
        </w:rPr>
      </w:pPr>
    </w:p>
    <w:p w:rsidR="0065284E" w:rsidRDefault="0065284E" w:rsidP="00CD73FA">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szCs w:val="20"/>
          <w:lang w:val="es-ES_tradnl" w:eastAsia="es-ES"/>
        </w:rPr>
      </w:pPr>
    </w:p>
    <w:p w:rsidR="0065284E" w:rsidRDefault="0065284E" w:rsidP="00CD73FA">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szCs w:val="20"/>
          <w:lang w:val="es-ES_tradnl" w:eastAsia="es-ES"/>
        </w:rPr>
      </w:pPr>
    </w:p>
    <w:p w:rsidR="0065284E" w:rsidRDefault="0065284E" w:rsidP="00CD73FA">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szCs w:val="20"/>
          <w:lang w:val="es-ES_tradnl" w:eastAsia="es-ES"/>
        </w:rPr>
      </w:pPr>
    </w:p>
    <w:p w:rsidR="0065284E" w:rsidRDefault="0065284E" w:rsidP="00CD73FA">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szCs w:val="20"/>
          <w:lang w:val="es-ES_tradnl" w:eastAsia="es-ES"/>
        </w:rPr>
      </w:pPr>
    </w:p>
    <w:p w:rsidR="0065284E" w:rsidRDefault="0065284E" w:rsidP="00CD73FA">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szCs w:val="20"/>
          <w:lang w:val="es-ES_tradnl" w:eastAsia="es-ES"/>
        </w:rPr>
      </w:pPr>
    </w:p>
    <w:p w:rsidR="0065284E" w:rsidRDefault="0065284E" w:rsidP="00CD73FA">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szCs w:val="20"/>
          <w:lang w:val="es-ES_tradnl" w:eastAsia="es-ES"/>
        </w:rPr>
      </w:pPr>
    </w:p>
    <w:p w:rsidR="0065284E" w:rsidRDefault="0065284E" w:rsidP="00CD73FA">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szCs w:val="20"/>
          <w:lang w:val="es-ES_tradnl" w:eastAsia="es-ES"/>
        </w:rPr>
      </w:pPr>
    </w:p>
    <w:p w:rsidR="0065284E" w:rsidRDefault="0065284E" w:rsidP="00CD73FA">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szCs w:val="20"/>
          <w:lang w:val="es-ES_tradnl" w:eastAsia="es-ES"/>
        </w:rPr>
      </w:pPr>
    </w:p>
    <w:p w:rsidR="0065284E" w:rsidRDefault="0065284E" w:rsidP="00CD73FA">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szCs w:val="20"/>
          <w:lang w:val="es-ES_tradnl" w:eastAsia="es-ES"/>
        </w:rPr>
      </w:pPr>
    </w:p>
    <w:p w:rsidR="0065284E" w:rsidRDefault="0065284E" w:rsidP="00CD73FA">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szCs w:val="20"/>
          <w:lang w:val="es-ES_tradnl" w:eastAsia="es-ES"/>
        </w:rPr>
      </w:pPr>
    </w:p>
    <w:p w:rsidR="0065284E" w:rsidRDefault="0065284E" w:rsidP="00CD73FA">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szCs w:val="20"/>
          <w:lang w:val="es-ES_tradnl" w:eastAsia="es-ES"/>
        </w:rPr>
      </w:pPr>
    </w:p>
    <w:p w:rsidR="0065284E" w:rsidRDefault="0065284E" w:rsidP="00CD73FA">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szCs w:val="20"/>
          <w:lang w:val="es-ES_tradnl" w:eastAsia="es-ES"/>
        </w:rPr>
      </w:pPr>
    </w:p>
    <w:p w:rsidR="0065284E" w:rsidRDefault="0065284E" w:rsidP="00CD73FA">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szCs w:val="20"/>
          <w:lang w:val="es-ES_tradnl" w:eastAsia="es-ES"/>
        </w:rPr>
      </w:pPr>
    </w:p>
    <w:p w:rsidR="0065284E" w:rsidRDefault="00ED06D1"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r w:rsidRPr="00ED06D1">
        <w:rPr>
          <w:rFonts w:ascii="Times New Roman" w:eastAsia="Times New Roman" w:hAnsi="Times New Roman" w:cs="Times New Roman"/>
          <w:sz w:val="24"/>
          <w:szCs w:val="20"/>
          <w:lang w:val="es-ES_tradnl" w:eastAsia="es-ES"/>
        </w:rPr>
        <w:t xml:space="preserve">A lo largo del tiempo se ha visto como la educaciòn ha tenido cambios trascendentales, en donde </w:t>
      </w:r>
      <w:r>
        <w:rPr>
          <w:rFonts w:ascii="Times New Roman" w:eastAsia="Times New Roman" w:hAnsi="Times New Roman" w:cs="Times New Roman"/>
          <w:sz w:val="24"/>
          <w:szCs w:val="20"/>
          <w:lang w:val="es-ES_tradnl" w:eastAsia="es-ES"/>
        </w:rPr>
        <w:t xml:space="preserve">se considera que </w:t>
      </w:r>
      <w:r w:rsidRPr="00ED06D1">
        <w:rPr>
          <w:rFonts w:ascii="Times New Roman" w:eastAsia="Times New Roman" w:hAnsi="Times New Roman" w:cs="Times New Roman"/>
          <w:sz w:val="24"/>
          <w:szCs w:val="20"/>
          <w:lang w:val="es-ES_tradnl" w:eastAsia="es-ES"/>
        </w:rPr>
        <w:t>lo más importante es llevar una mejor educaciòn a todos los estudiantes sin importar sus características físicas, ideales u culturas, es ahí donde entra el papel de la interculturalidad, la cual s</w:t>
      </w:r>
      <w:r w:rsidR="0065284E" w:rsidRPr="00ED06D1">
        <w:rPr>
          <w:rFonts w:ascii="Times New Roman" w:eastAsia="Times New Roman" w:hAnsi="Times New Roman" w:cs="Times New Roman"/>
          <w:sz w:val="24"/>
          <w:szCs w:val="20"/>
          <w:lang w:val="es-ES_tradnl" w:eastAsia="es-ES"/>
        </w:rPr>
        <w:t>e define como u</w:t>
      </w:r>
      <w:r w:rsidRPr="00ED06D1">
        <w:rPr>
          <w:rFonts w:ascii="Times New Roman" w:eastAsia="Times New Roman" w:hAnsi="Times New Roman" w:cs="Times New Roman"/>
          <w:sz w:val="24"/>
          <w:szCs w:val="20"/>
          <w:lang w:val="es-ES_tradnl" w:eastAsia="es-ES"/>
        </w:rPr>
        <w:t>n</w:t>
      </w:r>
      <w:r w:rsidR="0065284E" w:rsidRPr="00ED06D1">
        <w:rPr>
          <w:rFonts w:ascii="Times New Roman" w:eastAsia="Times New Roman" w:hAnsi="Times New Roman" w:cs="Times New Roman"/>
          <w:sz w:val="24"/>
          <w:szCs w:val="20"/>
          <w:lang w:val="es-ES_tradnl" w:eastAsia="es-ES"/>
        </w:rPr>
        <w:t xml:space="preserve"> fenómeno donde dos o </w:t>
      </w:r>
      <w:r w:rsidRPr="00ED06D1">
        <w:rPr>
          <w:rFonts w:ascii="Times New Roman" w:eastAsia="Times New Roman" w:hAnsi="Times New Roman" w:cs="Times New Roman"/>
          <w:sz w:val="24"/>
          <w:szCs w:val="20"/>
          <w:lang w:val="es-ES_tradnl" w:eastAsia="es-ES"/>
        </w:rPr>
        <w:t>más</w:t>
      </w:r>
      <w:r w:rsidR="0065284E" w:rsidRPr="00ED06D1">
        <w:rPr>
          <w:rFonts w:ascii="Times New Roman" w:eastAsia="Times New Roman" w:hAnsi="Times New Roman" w:cs="Times New Roman"/>
          <w:sz w:val="24"/>
          <w:szCs w:val="20"/>
          <w:lang w:val="es-ES_tradnl" w:eastAsia="es-ES"/>
        </w:rPr>
        <w:t xml:space="preserve"> culturas </w:t>
      </w:r>
      <w:r w:rsidRPr="00ED06D1">
        <w:rPr>
          <w:rFonts w:ascii="Times New Roman" w:eastAsia="Times New Roman" w:hAnsi="Times New Roman" w:cs="Times New Roman"/>
          <w:sz w:val="24"/>
          <w:szCs w:val="20"/>
          <w:lang w:val="es-ES_tradnl" w:eastAsia="es-ES"/>
        </w:rPr>
        <w:t>establecen ciertas relaciones, respetando</w:t>
      </w:r>
      <w:r>
        <w:rPr>
          <w:rFonts w:ascii="Times New Roman" w:eastAsia="Times New Roman" w:hAnsi="Times New Roman" w:cs="Times New Roman"/>
          <w:sz w:val="24"/>
          <w:szCs w:val="20"/>
          <w:lang w:val="es-ES_tradnl" w:eastAsia="es-ES"/>
        </w:rPr>
        <w:t xml:space="preserve"> creencias e ideas. </w:t>
      </w:r>
      <w:r w:rsidR="008A3F44">
        <w:rPr>
          <w:rFonts w:ascii="Times New Roman" w:eastAsia="Times New Roman" w:hAnsi="Times New Roman" w:cs="Times New Roman"/>
          <w:sz w:val="24"/>
          <w:szCs w:val="20"/>
          <w:lang w:val="es-ES_tradnl" w:eastAsia="es-ES"/>
        </w:rPr>
        <w:t>Esta a su vez permite que exista mayor interacción, se aprende de otros a través de la comprensión, este fenómeno permite que cada ser humano entienda el comportamiento de otros mediante el aprendizaje y reconocimiento de culturas distintas a las acostumbradas, el enfoque intercultural dentro de las instituciones, así como en los modelos educativos da pie al entendimiento de otros y a la convivencia armónica</w:t>
      </w:r>
      <w:r w:rsidR="003543D1">
        <w:rPr>
          <w:rFonts w:ascii="Times New Roman" w:eastAsia="Times New Roman" w:hAnsi="Times New Roman" w:cs="Times New Roman"/>
          <w:sz w:val="24"/>
          <w:szCs w:val="20"/>
          <w:lang w:val="es-ES_tradnl" w:eastAsia="es-ES"/>
        </w:rPr>
        <w:t xml:space="preserve">, este tipo de enfoques permite que dentro de nuestro entorno se genere la nación pluricultural que es definida como la variedad de culturas, un ejemplo de esto dentro de las aulas de clase, es trabajando con culturas un tanto distintas, abordando las costumbres, lenguajes y todo lo que involucre la cultura de otro pueblo, ciudad u comunidad, se piensa que este tipo de situaciones además de entretener permiten reconocer el valor de lo distinto, además al comprender  las diferencias de cada cultura aunque puede ser difícil se puede lograr que incluso los estudiantes logren ser plurilingües. </w:t>
      </w:r>
    </w:p>
    <w:p w:rsidR="008A3F44" w:rsidRDefault="008A3F44"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r>
        <w:rPr>
          <w:rFonts w:ascii="Times New Roman" w:eastAsia="Times New Roman" w:hAnsi="Times New Roman" w:cs="Times New Roman"/>
          <w:sz w:val="24"/>
          <w:szCs w:val="20"/>
          <w:lang w:val="es-ES_tradnl" w:eastAsia="es-ES"/>
        </w:rPr>
        <w:t xml:space="preserve">La sep. (2018) establece que su objetivo principal es lograr que sin importar el contexto y lugar de donde provenga el estudiante este tendrá derecho a recibir una educaciòn que le permita el desarrollo y crecimiento integral que lo lleven a lograr éxito en la vida. </w:t>
      </w:r>
    </w:p>
    <w:p w:rsidR="003543D1" w:rsidRDefault="003543D1"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r>
        <w:rPr>
          <w:rFonts w:ascii="Times New Roman" w:eastAsia="Times New Roman" w:hAnsi="Times New Roman" w:cs="Times New Roman"/>
          <w:sz w:val="24"/>
          <w:szCs w:val="20"/>
          <w:lang w:val="es-ES_tradnl" w:eastAsia="es-ES"/>
        </w:rPr>
        <w:t xml:space="preserve">Es </w:t>
      </w:r>
      <w:r w:rsidR="00AC5E7F">
        <w:rPr>
          <w:rFonts w:ascii="Times New Roman" w:eastAsia="Times New Roman" w:hAnsi="Times New Roman" w:cs="Times New Roman"/>
          <w:sz w:val="24"/>
          <w:szCs w:val="20"/>
          <w:lang w:val="es-ES_tradnl" w:eastAsia="es-ES"/>
        </w:rPr>
        <w:t>así</w:t>
      </w:r>
      <w:r>
        <w:rPr>
          <w:rFonts w:ascii="Times New Roman" w:eastAsia="Times New Roman" w:hAnsi="Times New Roman" w:cs="Times New Roman"/>
          <w:sz w:val="24"/>
          <w:szCs w:val="20"/>
          <w:lang w:val="es-ES_tradnl" w:eastAsia="es-ES"/>
        </w:rPr>
        <w:t xml:space="preserve"> dado que la ley general de educaciòn dentro de su </w:t>
      </w:r>
      <w:r w:rsidR="00AC5E7F">
        <w:rPr>
          <w:rFonts w:ascii="Times New Roman" w:eastAsia="Times New Roman" w:hAnsi="Times New Roman" w:cs="Times New Roman"/>
          <w:sz w:val="24"/>
          <w:szCs w:val="20"/>
          <w:lang w:val="es-ES_tradnl" w:eastAsia="es-ES"/>
        </w:rPr>
        <w:t>artículo</w:t>
      </w:r>
      <w:r>
        <w:rPr>
          <w:rFonts w:ascii="Times New Roman" w:eastAsia="Times New Roman" w:hAnsi="Times New Roman" w:cs="Times New Roman"/>
          <w:sz w:val="24"/>
          <w:szCs w:val="20"/>
          <w:lang w:val="es-ES_tradnl" w:eastAsia="es-ES"/>
        </w:rPr>
        <w:t xml:space="preserve"> 13 en la fracción </w:t>
      </w:r>
      <w:r w:rsidR="00AC5E7F">
        <w:rPr>
          <w:rFonts w:ascii="Times New Roman" w:eastAsia="Times New Roman" w:hAnsi="Times New Roman" w:cs="Times New Roman"/>
          <w:sz w:val="24"/>
          <w:szCs w:val="20"/>
          <w:lang w:val="es-ES_tradnl" w:eastAsia="es-ES"/>
        </w:rPr>
        <w:t>l habla de una educaciòn basada en la importancia de la construcción de identidad de las personas, educaciòn en que cada estudiante tenga sentido de pertenencía es decir un lugar en donde este se sienta parte del grupo en el que se encuentra y reciba aceptación por parte de sus compañeros, la ley general resalta que este enfoque permite que exista la convivencia armónica dentro de las instituciones educativas, La sep. (2018) comprende que para lograr lo estipulado dentro de la ley general de educaciòn es necesario que como primer punto exista un ambiente cordial para todos los estudiantes, en donde cada uno de ellos reciba un trato igualitario, es ahí donde funge la importancia de que un docente no genere preferitismos hacia sus alumnos, si no que otorgue el mismo valor y respeto a cada uno de e</w:t>
      </w:r>
      <w:r w:rsidR="00341488">
        <w:rPr>
          <w:rFonts w:ascii="Times New Roman" w:eastAsia="Times New Roman" w:hAnsi="Times New Roman" w:cs="Times New Roman"/>
          <w:sz w:val="24"/>
          <w:szCs w:val="20"/>
          <w:lang w:val="es-ES_tradnl" w:eastAsia="es-ES"/>
        </w:rPr>
        <w:t xml:space="preserve">llos, sin </w:t>
      </w:r>
      <w:r w:rsidR="00341488">
        <w:rPr>
          <w:rFonts w:ascii="Times New Roman" w:eastAsia="Times New Roman" w:hAnsi="Times New Roman" w:cs="Times New Roman"/>
          <w:sz w:val="24"/>
          <w:szCs w:val="20"/>
          <w:lang w:val="es-ES_tradnl" w:eastAsia="es-ES"/>
        </w:rPr>
        <w:lastRenderedPageBreak/>
        <w:t xml:space="preserve">importar sus condiciones físicas, sociales, económicas y culturales.  También tiene como enfoque la equidad puesto que se considera que la educaciòn debe ser equitativa e igualitaria para todos los estudiantes, De igual manera maneja el enfoque de educaciòn incluyente estableciendo relación con el artículo 3 de la constitución mexicana donde se rescata que toda persona tiene el derecho a recibir educaciòn que fomente el desarrollo de aprendizajes y capacidades significativos que involucren un crecimiento integral de las habilidades y aprendizajes. </w:t>
      </w:r>
    </w:p>
    <w:p w:rsidR="00A8273E" w:rsidRDefault="005D238F"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r>
        <w:rPr>
          <w:rFonts w:ascii="Times New Roman" w:eastAsia="Times New Roman" w:hAnsi="Times New Roman" w:cs="Times New Roman"/>
          <w:sz w:val="24"/>
          <w:szCs w:val="20"/>
          <w:lang w:val="es-ES_tradnl" w:eastAsia="es-ES"/>
        </w:rPr>
        <w:t>La intercultural</w:t>
      </w:r>
      <w:r w:rsidR="00A8273E">
        <w:rPr>
          <w:rFonts w:ascii="Times New Roman" w:eastAsia="Times New Roman" w:hAnsi="Times New Roman" w:cs="Times New Roman"/>
          <w:sz w:val="24"/>
          <w:szCs w:val="20"/>
          <w:lang w:val="es-ES_tradnl" w:eastAsia="es-ES"/>
        </w:rPr>
        <w:t xml:space="preserve">idad es de suma importancia, sobre todo en el preescolar ya que permite que los estudiantes reconozcan que exista la diversidad. </w:t>
      </w:r>
    </w:p>
    <w:p w:rsidR="00A8273E" w:rsidRDefault="00A8273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r>
        <w:rPr>
          <w:rFonts w:ascii="Times New Roman" w:eastAsia="Times New Roman" w:hAnsi="Times New Roman" w:cs="Times New Roman"/>
          <w:sz w:val="24"/>
          <w:szCs w:val="20"/>
          <w:lang w:val="es-ES_tradnl" w:eastAsia="es-ES"/>
        </w:rPr>
        <w:t xml:space="preserve">Carvajal (2020) menciona que el mundo es cada vez </w:t>
      </w:r>
      <w:r w:rsidR="005D238F">
        <w:rPr>
          <w:rFonts w:ascii="Times New Roman" w:eastAsia="Times New Roman" w:hAnsi="Times New Roman" w:cs="Times New Roman"/>
          <w:sz w:val="24"/>
          <w:szCs w:val="20"/>
          <w:lang w:val="es-ES_tradnl" w:eastAsia="es-ES"/>
        </w:rPr>
        <w:t>más</w:t>
      </w:r>
      <w:r>
        <w:rPr>
          <w:rFonts w:ascii="Times New Roman" w:eastAsia="Times New Roman" w:hAnsi="Times New Roman" w:cs="Times New Roman"/>
          <w:sz w:val="24"/>
          <w:szCs w:val="20"/>
          <w:lang w:val="es-ES_tradnl" w:eastAsia="es-ES"/>
        </w:rPr>
        <w:t xml:space="preserve"> diverso, es por eso que los preescolares deben identificar las </w:t>
      </w:r>
      <w:r w:rsidR="005D238F">
        <w:rPr>
          <w:rFonts w:ascii="Times New Roman" w:eastAsia="Times New Roman" w:hAnsi="Times New Roman" w:cs="Times New Roman"/>
          <w:sz w:val="24"/>
          <w:szCs w:val="20"/>
          <w:lang w:val="es-ES_tradnl" w:eastAsia="es-ES"/>
        </w:rPr>
        <w:t>características</w:t>
      </w:r>
      <w:r>
        <w:rPr>
          <w:rFonts w:ascii="Times New Roman" w:eastAsia="Times New Roman" w:hAnsi="Times New Roman" w:cs="Times New Roman"/>
          <w:sz w:val="24"/>
          <w:szCs w:val="20"/>
          <w:lang w:val="es-ES_tradnl" w:eastAsia="es-ES"/>
        </w:rPr>
        <w:t xml:space="preserve"> del lugar en que viven y del resto de los lugares pues estos se encuentran en una edad donde cualquier aprendizaje se convierte en significativo. </w:t>
      </w:r>
    </w:p>
    <w:p w:rsidR="005D238F" w:rsidRDefault="005D238F"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r>
        <w:rPr>
          <w:rFonts w:ascii="Times New Roman" w:eastAsia="Times New Roman" w:hAnsi="Times New Roman" w:cs="Times New Roman"/>
          <w:sz w:val="24"/>
          <w:szCs w:val="20"/>
          <w:lang w:val="es-ES_tradnl" w:eastAsia="es-ES"/>
        </w:rPr>
        <w:t xml:space="preserve">Carvajal (2020) menciona que cuando un niño reconoce las culturas aumenta sus conocimientos y sobre todo cambia la forma de ver al mundo puesto </w:t>
      </w:r>
      <w:proofErr w:type="spellStart"/>
      <w:r>
        <w:rPr>
          <w:rFonts w:ascii="Times New Roman" w:eastAsia="Times New Roman" w:hAnsi="Times New Roman" w:cs="Times New Roman"/>
          <w:sz w:val="24"/>
          <w:szCs w:val="20"/>
          <w:lang w:val="es-ES_tradnl" w:eastAsia="es-ES"/>
        </w:rPr>
        <w:t>ue</w:t>
      </w:r>
      <w:proofErr w:type="spellEnd"/>
      <w:r>
        <w:rPr>
          <w:rFonts w:ascii="Times New Roman" w:eastAsia="Times New Roman" w:hAnsi="Times New Roman" w:cs="Times New Roman"/>
          <w:sz w:val="24"/>
          <w:szCs w:val="20"/>
          <w:lang w:val="es-ES_tradnl" w:eastAsia="es-ES"/>
        </w:rPr>
        <w:t xml:space="preserve"> comprende que no todo es como a lo que está acostumbrado, sino todo lo contrario cada persona tiene creencias y formas de ver distintas a las suyas, además establece que cuando un niño genera este tipo de experiencias es capaz de tener mejor relaciones sociales con el resto de las personas porque respeta e identifica que no todos tienen que ser igual a </w:t>
      </w:r>
      <w:r w:rsidR="001100AE">
        <w:rPr>
          <w:rFonts w:ascii="Times New Roman" w:eastAsia="Times New Roman" w:hAnsi="Times New Roman" w:cs="Times New Roman"/>
          <w:sz w:val="24"/>
          <w:szCs w:val="20"/>
          <w:lang w:val="es-ES_tradnl" w:eastAsia="es-ES"/>
        </w:rPr>
        <w:t>él</w:t>
      </w:r>
      <w:r>
        <w:rPr>
          <w:rFonts w:ascii="Times New Roman" w:eastAsia="Times New Roman" w:hAnsi="Times New Roman" w:cs="Times New Roman"/>
          <w:sz w:val="24"/>
          <w:szCs w:val="20"/>
          <w:lang w:val="es-ES_tradnl" w:eastAsia="es-ES"/>
        </w:rPr>
        <w:t xml:space="preserve">. </w:t>
      </w:r>
    </w:p>
    <w:p w:rsidR="005D238F" w:rsidRDefault="005D238F"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r>
        <w:rPr>
          <w:rFonts w:ascii="Times New Roman" w:eastAsia="Times New Roman" w:hAnsi="Times New Roman" w:cs="Times New Roman"/>
          <w:sz w:val="24"/>
          <w:szCs w:val="20"/>
          <w:lang w:val="es-ES_tradnl" w:eastAsia="es-ES"/>
        </w:rPr>
        <w:t xml:space="preserve">Es aquí donde radica la importancia de un docente, pues debe ser el quien ponga al frente al niño a las diferentes cultural y de explicar el cómo las diferencias complementan y enriquecen pues </w:t>
      </w:r>
      <w:r w:rsidR="001100AE">
        <w:rPr>
          <w:rFonts w:ascii="Times New Roman" w:eastAsia="Times New Roman" w:hAnsi="Times New Roman" w:cs="Times New Roman"/>
          <w:sz w:val="24"/>
          <w:szCs w:val="20"/>
          <w:lang w:val="es-ES_tradnl" w:eastAsia="es-ES"/>
        </w:rPr>
        <w:t xml:space="preserve">dan mayores aprendizajes, el docente debe reconocer y aprender continuamente sobre todo lo que pasa en el mundo. </w:t>
      </w:r>
    </w:p>
    <w:p w:rsidR="00AB4C24" w:rsidRDefault="001100A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r>
        <w:rPr>
          <w:rFonts w:ascii="Times New Roman" w:eastAsia="Times New Roman" w:hAnsi="Times New Roman" w:cs="Times New Roman"/>
          <w:sz w:val="24"/>
          <w:szCs w:val="20"/>
          <w:lang w:val="es-ES_tradnl" w:eastAsia="es-ES"/>
        </w:rPr>
        <w:t>Y p</w:t>
      </w:r>
      <w:r w:rsidR="005D238F">
        <w:rPr>
          <w:rFonts w:ascii="Times New Roman" w:eastAsia="Times New Roman" w:hAnsi="Times New Roman" w:cs="Times New Roman"/>
          <w:sz w:val="24"/>
          <w:szCs w:val="20"/>
          <w:lang w:val="es-ES_tradnl" w:eastAsia="es-ES"/>
        </w:rPr>
        <w:t xml:space="preserve">ara poner en juego el trabajo docente se propone trabajar con la interculturalidad dentro de las aulas </w:t>
      </w:r>
      <w:r>
        <w:rPr>
          <w:rFonts w:ascii="Times New Roman" w:eastAsia="Times New Roman" w:hAnsi="Times New Roman" w:cs="Times New Roman"/>
          <w:sz w:val="24"/>
          <w:szCs w:val="20"/>
          <w:lang w:val="es-ES_tradnl" w:eastAsia="es-ES"/>
        </w:rPr>
        <w:t>de clase, se considera</w:t>
      </w:r>
      <w:r w:rsidR="005D238F">
        <w:rPr>
          <w:rFonts w:ascii="Times New Roman" w:eastAsia="Times New Roman" w:hAnsi="Times New Roman" w:cs="Times New Roman"/>
          <w:sz w:val="24"/>
          <w:szCs w:val="20"/>
          <w:lang w:val="es-ES_tradnl" w:eastAsia="es-ES"/>
        </w:rPr>
        <w:t xml:space="preserve"> fundamental </w:t>
      </w:r>
      <w:r>
        <w:rPr>
          <w:rFonts w:ascii="Times New Roman" w:eastAsia="Times New Roman" w:hAnsi="Times New Roman" w:cs="Times New Roman"/>
          <w:sz w:val="24"/>
          <w:szCs w:val="20"/>
          <w:lang w:val="es-ES_tradnl" w:eastAsia="es-ES"/>
        </w:rPr>
        <w:t xml:space="preserve">según </w:t>
      </w:r>
      <w:r w:rsidR="005D238F">
        <w:rPr>
          <w:rFonts w:ascii="Times New Roman" w:eastAsia="Times New Roman" w:hAnsi="Times New Roman" w:cs="Times New Roman"/>
          <w:sz w:val="24"/>
          <w:szCs w:val="20"/>
          <w:lang w:val="es-ES_tradnl" w:eastAsia="es-ES"/>
        </w:rPr>
        <w:t xml:space="preserve">Rojas Ruiz, </w:t>
      </w:r>
      <w:r>
        <w:rPr>
          <w:rFonts w:ascii="Times New Roman" w:eastAsia="Times New Roman" w:hAnsi="Times New Roman" w:cs="Times New Roman"/>
          <w:sz w:val="24"/>
          <w:szCs w:val="20"/>
          <w:lang w:val="es-ES_tradnl" w:eastAsia="es-ES"/>
        </w:rPr>
        <w:t>esta señala</w:t>
      </w:r>
      <w:r w:rsidR="005D238F">
        <w:rPr>
          <w:rFonts w:ascii="Times New Roman" w:eastAsia="Times New Roman" w:hAnsi="Times New Roman" w:cs="Times New Roman"/>
          <w:sz w:val="24"/>
          <w:szCs w:val="20"/>
          <w:lang w:val="es-ES_tradnl" w:eastAsia="es-ES"/>
        </w:rPr>
        <w:t xml:space="preserve"> que una idea clave para el trabajo con esta a través de estudio y exploración de actividades interculturales, es decir  búsqueda continua de información, actividades relacionadas a otras cultural dentro del aula, participación continua de padres y alumnos y sobre todo experimentación para que los alumnos pongan en práctica lo que investigan es esta la que genera mayor conoc</w:t>
      </w:r>
      <w:r>
        <w:rPr>
          <w:rFonts w:ascii="Times New Roman" w:eastAsia="Times New Roman" w:hAnsi="Times New Roman" w:cs="Times New Roman"/>
          <w:sz w:val="24"/>
          <w:szCs w:val="20"/>
          <w:lang w:val="es-ES_tradnl" w:eastAsia="es-ES"/>
        </w:rPr>
        <w:t>imientos sobre los estudiantes.</w:t>
      </w:r>
    </w:p>
    <w:p w:rsidR="00AB4C24" w:rsidRDefault="00AB4C24"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p>
    <w:p w:rsidR="00AB4C24" w:rsidRDefault="00AB4C24"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r>
        <w:rPr>
          <w:rFonts w:ascii="Times New Roman" w:eastAsia="Times New Roman" w:hAnsi="Times New Roman" w:cs="Times New Roman"/>
          <w:sz w:val="24"/>
          <w:szCs w:val="20"/>
          <w:lang w:val="es-ES_tradnl" w:eastAsia="es-ES"/>
        </w:rPr>
        <w:t xml:space="preserve">Con base a lo expuesto dentro del texto se puede rescatar que la importancia del fenómeno de la </w:t>
      </w:r>
      <w:r w:rsidR="00A8273E">
        <w:rPr>
          <w:rFonts w:ascii="Times New Roman" w:eastAsia="Times New Roman" w:hAnsi="Times New Roman" w:cs="Times New Roman"/>
          <w:sz w:val="24"/>
          <w:szCs w:val="20"/>
          <w:lang w:val="es-ES_tradnl" w:eastAsia="es-ES"/>
        </w:rPr>
        <w:t>interculturalidad</w:t>
      </w:r>
      <w:r>
        <w:rPr>
          <w:rFonts w:ascii="Times New Roman" w:eastAsia="Times New Roman" w:hAnsi="Times New Roman" w:cs="Times New Roman"/>
          <w:sz w:val="24"/>
          <w:szCs w:val="20"/>
          <w:lang w:val="es-ES_tradnl" w:eastAsia="es-ES"/>
        </w:rPr>
        <w:t xml:space="preserve"> es vital dentro de las instituciones </w:t>
      </w:r>
      <w:r w:rsidR="00A8273E">
        <w:rPr>
          <w:rFonts w:ascii="Times New Roman" w:eastAsia="Times New Roman" w:hAnsi="Times New Roman" w:cs="Times New Roman"/>
          <w:sz w:val="24"/>
          <w:szCs w:val="20"/>
          <w:lang w:val="es-ES_tradnl" w:eastAsia="es-ES"/>
        </w:rPr>
        <w:t>educativas</w:t>
      </w:r>
      <w:r>
        <w:rPr>
          <w:rFonts w:ascii="Times New Roman" w:eastAsia="Times New Roman" w:hAnsi="Times New Roman" w:cs="Times New Roman"/>
          <w:sz w:val="24"/>
          <w:szCs w:val="20"/>
          <w:lang w:val="es-ES_tradnl" w:eastAsia="es-ES"/>
        </w:rPr>
        <w:t xml:space="preserve">, antes este no era tomado en </w:t>
      </w:r>
      <w:r w:rsidR="00A8273E">
        <w:rPr>
          <w:rFonts w:ascii="Times New Roman" w:eastAsia="Times New Roman" w:hAnsi="Times New Roman" w:cs="Times New Roman"/>
          <w:sz w:val="24"/>
          <w:szCs w:val="20"/>
          <w:lang w:val="es-ES_tradnl" w:eastAsia="es-ES"/>
        </w:rPr>
        <w:t>cuenta</w:t>
      </w:r>
      <w:r>
        <w:rPr>
          <w:rFonts w:ascii="Times New Roman" w:eastAsia="Times New Roman" w:hAnsi="Times New Roman" w:cs="Times New Roman"/>
          <w:sz w:val="24"/>
          <w:szCs w:val="20"/>
          <w:lang w:val="es-ES_tradnl" w:eastAsia="es-ES"/>
        </w:rPr>
        <w:t xml:space="preserve"> y se observaba mucha distinción en las comunidades, pues incluso existían algunas </w:t>
      </w:r>
      <w:r w:rsidR="00A8273E">
        <w:rPr>
          <w:rFonts w:ascii="Times New Roman" w:eastAsia="Times New Roman" w:hAnsi="Times New Roman" w:cs="Times New Roman"/>
          <w:sz w:val="24"/>
          <w:szCs w:val="20"/>
          <w:lang w:val="es-ES_tradnl" w:eastAsia="es-ES"/>
        </w:rPr>
        <w:t xml:space="preserve">en donde no se le daba la importancia suficiente a </w:t>
      </w:r>
      <w:r>
        <w:rPr>
          <w:rFonts w:ascii="Times New Roman" w:eastAsia="Times New Roman" w:hAnsi="Times New Roman" w:cs="Times New Roman"/>
          <w:sz w:val="24"/>
          <w:szCs w:val="20"/>
          <w:lang w:val="es-ES_tradnl" w:eastAsia="es-ES"/>
        </w:rPr>
        <w:t xml:space="preserve">el desarrollo de los aprendizajes de los niños que ahí </w:t>
      </w:r>
      <w:r w:rsidR="00A8273E">
        <w:rPr>
          <w:rFonts w:ascii="Times New Roman" w:eastAsia="Times New Roman" w:hAnsi="Times New Roman" w:cs="Times New Roman"/>
          <w:sz w:val="24"/>
          <w:szCs w:val="20"/>
          <w:lang w:val="es-ES_tradnl" w:eastAsia="es-ES"/>
        </w:rPr>
        <w:t xml:space="preserve">habitaban. </w:t>
      </w:r>
    </w:p>
    <w:p w:rsidR="00A8273E" w:rsidRDefault="00A8273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r>
        <w:rPr>
          <w:rFonts w:ascii="Times New Roman" w:eastAsia="Times New Roman" w:hAnsi="Times New Roman" w:cs="Times New Roman"/>
          <w:sz w:val="24"/>
          <w:szCs w:val="20"/>
          <w:lang w:val="es-ES_tradnl" w:eastAsia="es-ES"/>
        </w:rPr>
        <w:t>La relevancia de esta transformación en el ámbito educativo que, aunque es un tanto difícil está logrando poco a poco sus cometidos, en la actualidad observamos como se les da mayor apoyo económico a las comunidades con bajos recursos lo que involucra el otorgamiento de oportunidades a los más necesitados.</w:t>
      </w:r>
    </w:p>
    <w:p w:rsidR="00A8273E" w:rsidRDefault="00A8273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r>
        <w:rPr>
          <w:rFonts w:ascii="Times New Roman" w:eastAsia="Times New Roman" w:hAnsi="Times New Roman" w:cs="Times New Roman"/>
          <w:sz w:val="24"/>
          <w:szCs w:val="20"/>
          <w:lang w:val="es-ES_tradnl" w:eastAsia="es-ES"/>
        </w:rPr>
        <w:t xml:space="preserve">México es uno de los países con mayor riqueza cultural, se puede observar que cada estado es diferente y único, no hay algún lugar que se le repita y a través de la educaciòn se puede comprobar, es fundamental que los niños preescolares tengan oportunidad de reconocer todo lo que forma parte del lugar en donde estos viven, esto les permite tener mayores conocimientos, aprendizajes y sobre todo experiencias a modo de que así cada estudiante tenga una visión más grande del mundo y comprendan la importancia del ser diferentes al resto de las personas. </w:t>
      </w:r>
    </w:p>
    <w:p w:rsidR="001100AE" w:rsidRDefault="001100A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p>
    <w:p w:rsidR="001100AE" w:rsidRDefault="001100A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p>
    <w:p w:rsidR="001100AE" w:rsidRDefault="001100A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p>
    <w:p w:rsidR="001100AE" w:rsidRDefault="001100A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p>
    <w:p w:rsidR="001100AE" w:rsidRDefault="001100A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p>
    <w:p w:rsidR="001100AE" w:rsidRDefault="001100A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p>
    <w:p w:rsidR="001100AE" w:rsidRDefault="001100A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p>
    <w:p w:rsidR="001100AE" w:rsidRDefault="001100A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p>
    <w:p w:rsidR="001100AE" w:rsidRDefault="001100A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p>
    <w:p w:rsidR="001100AE" w:rsidRDefault="001100A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p>
    <w:p w:rsidR="001100AE" w:rsidRDefault="001100A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p>
    <w:p w:rsidR="001100AE" w:rsidRDefault="001100A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p>
    <w:p w:rsidR="001100AE" w:rsidRDefault="001100A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p>
    <w:p w:rsidR="001100AE" w:rsidRPr="001100AE" w:rsidRDefault="001100AE" w:rsidP="001100AE">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r w:rsidRPr="001100AE">
        <w:rPr>
          <w:rFonts w:ascii="Times New Roman" w:eastAsia="Times New Roman" w:hAnsi="Times New Roman" w:cs="Times New Roman"/>
          <w:sz w:val="24"/>
          <w:szCs w:val="20"/>
          <w:lang w:val="es-ES_tradnl" w:eastAsia="es-ES"/>
        </w:rPr>
        <w:lastRenderedPageBreak/>
        <w:t xml:space="preserve">Referencias: </w:t>
      </w:r>
    </w:p>
    <w:p w:rsidR="001100AE" w:rsidRDefault="001100AE" w:rsidP="001100AE">
      <w:pPr>
        <w:pStyle w:val="Prrafodelista"/>
        <w:numPr>
          <w:ilvl w:val="0"/>
          <w:numId w:val="8"/>
        </w:num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r w:rsidRPr="001100AE">
        <w:rPr>
          <w:rFonts w:ascii="Times New Roman" w:eastAsia="Times New Roman" w:hAnsi="Times New Roman" w:cs="Times New Roman"/>
          <w:sz w:val="24"/>
          <w:szCs w:val="20"/>
          <w:lang w:val="es-ES_tradnl" w:eastAsia="es-ES"/>
        </w:rPr>
        <w:t xml:space="preserve">Carvajal. M. (2020). 5 IMPORTANTES razones para conocer otras culturas desde la infancia. </w:t>
      </w:r>
      <w:hyperlink r:id="rId6" w:history="1">
        <w:r w:rsidRPr="001100AE">
          <w:rPr>
            <w:rStyle w:val="Hipervnculo"/>
            <w:rFonts w:ascii="Times New Roman" w:eastAsia="Times New Roman" w:hAnsi="Times New Roman" w:cs="Times New Roman"/>
            <w:sz w:val="24"/>
            <w:szCs w:val="20"/>
            <w:lang w:val="es-ES_tradnl" w:eastAsia="es-ES"/>
          </w:rPr>
          <w:t>https://eligeeducar.cl/ideas-para-el-aula/5-importantes-razones-para-conocer-otras-culturas-desde-la-infancia/</w:t>
        </w:r>
      </w:hyperlink>
      <w:r w:rsidRPr="001100AE">
        <w:rPr>
          <w:rFonts w:ascii="Times New Roman" w:eastAsia="Times New Roman" w:hAnsi="Times New Roman" w:cs="Times New Roman"/>
          <w:sz w:val="24"/>
          <w:szCs w:val="20"/>
          <w:lang w:val="es-ES_tradnl" w:eastAsia="es-ES"/>
        </w:rPr>
        <w:t>.</w:t>
      </w:r>
      <w:r w:rsidRPr="001100AE">
        <w:rPr>
          <w:rFonts w:ascii="Times New Roman" w:eastAsia="Times New Roman" w:hAnsi="Times New Roman" w:cs="Times New Roman"/>
          <w:sz w:val="24"/>
          <w:szCs w:val="20"/>
          <w:lang w:val="es-ES_tradnl" w:eastAsia="es-ES"/>
        </w:rPr>
        <w:t xml:space="preserve"> </w:t>
      </w:r>
    </w:p>
    <w:p w:rsidR="001100AE" w:rsidRPr="001100AE" w:rsidRDefault="001100AE" w:rsidP="001100AE">
      <w:pPr>
        <w:pStyle w:val="Prrafodelista"/>
        <w:numPr>
          <w:ilvl w:val="0"/>
          <w:numId w:val="8"/>
        </w:num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i/>
          <w:sz w:val="24"/>
          <w:szCs w:val="20"/>
          <w:lang w:val="es-ES_tradnl" w:eastAsia="es-ES"/>
        </w:rPr>
      </w:pPr>
      <w:r>
        <w:rPr>
          <w:rFonts w:ascii="Times New Roman" w:eastAsia="Times New Roman" w:hAnsi="Times New Roman" w:cs="Times New Roman"/>
          <w:sz w:val="24"/>
          <w:szCs w:val="20"/>
          <w:lang w:val="es-ES_tradnl" w:eastAsia="es-ES"/>
        </w:rPr>
        <w:t xml:space="preserve">Rojas Ruiz, G. (No data). </w:t>
      </w:r>
      <w:r w:rsidRPr="001100AE">
        <w:rPr>
          <w:rFonts w:ascii="Times New Roman" w:eastAsia="Times New Roman" w:hAnsi="Times New Roman" w:cs="Times New Roman"/>
          <w:i/>
          <w:sz w:val="24"/>
          <w:szCs w:val="20"/>
          <w:lang w:val="es-ES_tradnl" w:eastAsia="es-ES"/>
        </w:rPr>
        <w:t>Estrategias para fomentar actitudes interculturales positivas en el aula.</w:t>
      </w:r>
      <w:r>
        <w:rPr>
          <w:rFonts w:ascii="Times New Roman" w:eastAsia="Times New Roman" w:hAnsi="Times New Roman" w:cs="Times New Roman"/>
          <w:i/>
          <w:sz w:val="24"/>
          <w:szCs w:val="20"/>
          <w:lang w:val="es-ES_tradnl" w:eastAsia="es-ES"/>
        </w:rPr>
        <w:t xml:space="preserve"> </w:t>
      </w:r>
      <w:hyperlink r:id="rId7" w:history="1">
        <w:r w:rsidRPr="00C12A55">
          <w:rPr>
            <w:rStyle w:val="Hipervnculo"/>
            <w:rFonts w:ascii="Times New Roman" w:eastAsia="Times New Roman" w:hAnsi="Times New Roman" w:cs="Times New Roman"/>
            <w:i/>
            <w:sz w:val="24"/>
            <w:szCs w:val="20"/>
            <w:lang w:val="es-ES_tradnl" w:eastAsia="es-ES"/>
          </w:rPr>
          <w:t>https://educrea.cl/estrategias-para-fomentar-actitudes-interculturales-positivas-en-el-aula/</w:t>
        </w:r>
      </w:hyperlink>
      <w:r>
        <w:rPr>
          <w:rFonts w:ascii="Times New Roman" w:eastAsia="Times New Roman" w:hAnsi="Times New Roman" w:cs="Times New Roman"/>
          <w:i/>
          <w:sz w:val="24"/>
          <w:szCs w:val="20"/>
          <w:lang w:val="es-ES_tradnl" w:eastAsia="es-ES"/>
        </w:rPr>
        <w:t xml:space="preserve"> </w:t>
      </w:r>
    </w:p>
    <w:p w:rsidR="001100AE" w:rsidRDefault="001100AE" w:rsidP="001100AE">
      <w:pPr>
        <w:pStyle w:val="Prrafodelista"/>
        <w:numPr>
          <w:ilvl w:val="0"/>
          <w:numId w:val="8"/>
        </w:num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r w:rsidRPr="001100AE">
        <w:rPr>
          <w:rFonts w:ascii="Times New Roman" w:eastAsia="Times New Roman" w:hAnsi="Times New Roman" w:cs="Times New Roman"/>
          <w:sz w:val="24"/>
          <w:szCs w:val="20"/>
          <w:lang w:val="es-ES_tradnl" w:eastAsia="es-ES"/>
        </w:rPr>
        <w:t>Secretaría de Educación Pública (2017) Aprendizajes Clave para la Educación Integral. Educación Preescolar. Plan y programas de estudio, orientaciones didácticas y sugerencias de evaluación. México. SEP Recuperado de http://www.aprendizajesclave.sep.gob.mx/descargables/APRENDIZAJES_ CLAVE_PARA_LA_EDUCACION_INTEGRAL.pdf</w:t>
      </w:r>
      <w:r w:rsidRPr="001100AE">
        <w:rPr>
          <w:rFonts w:ascii="Times New Roman" w:eastAsia="Times New Roman" w:hAnsi="Times New Roman" w:cs="Times New Roman"/>
          <w:sz w:val="24"/>
          <w:szCs w:val="20"/>
          <w:lang w:val="es-ES_tradnl" w:eastAsia="es-ES"/>
        </w:rPr>
        <w:t xml:space="preserve"> </w:t>
      </w:r>
    </w:p>
    <w:p w:rsidR="001100AE" w:rsidRPr="001100AE" w:rsidRDefault="001100AE" w:rsidP="001100AE">
      <w:pPr>
        <w:pStyle w:val="Prrafodelista"/>
        <w:numPr>
          <w:ilvl w:val="0"/>
          <w:numId w:val="8"/>
        </w:num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r>
        <w:rPr>
          <w:rFonts w:ascii="Times New Roman" w:eastAsia="Times New Roman" w:hAnsi="Times New Roman" w:cs="Times New Roman"/>
          <w:sz w:val="24"/>
          <w:szCs w:val="20"/>
          <w:lang w:val="es-ES_tradnl" w:eastAsia="es-ES"/>
        </w:rPr>
        <w:t xml:space="preserve">Video </w:t>
      </w:r>
      <w:hyperlink r:id="rId8" w:history="1">
        <w:r w:rsidRPr="00C12A55">
          <w:rPr>
            <w:rStyle w:val="Hipervnculo"/>
            <w:rFonts w:ascii="Times New Roman" w:eastAsia="Times New Roman" w:hAnsi="Times New Roman" w:cs="Times New Roman"/>
            <w:sz w:val="24"/>
            <w:szCs w:val="20"/>
            <w:lang w:val="es-ES_tradnl" w:eastAsia="es-ES"/>
          </w:rPr>
          <w:t>https://youtu.be/mOFYYhouOLs</w:t>
        </w:r>
      </w:hyperlink>
      <w:r>
        <w:rPr>
          <w:rFonts w:ascii="Times New Roman" w:eastAsia="Times New Roman" w:hAnsi="Times New Roman" w:cs="Times New Roman"/>
          <w:sz w:val="24"/>
          <w:szCs w:val="20"/>
          <w:lang w:val="es-ES_tradnl" w:eastAsia="es-ES"/>
        </w:rPr>
        <w:t xml:space="preserve"> </w:t>
      </w:r>
    </w:p>
    <w:p w:rsidR="001100AE" w:rsidRPr="001100AE" w:rsidRDefault="001100AE" w:rsidP="001100AE">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r w:rsidRPr="001100AE">
        <w:rPr>
          <w:rFonts w:ascii="Times New Roman" w:eastAsia="Times New Roman" w:hAnsi="Times New Roman" w:cs="Times New Roman"/>
          <w:sz w:val="24"/>
          <w:szCs w:val="20"/>
          <w:lang w:val="es-ES_tradnl" w:eastAsia="es-ES"/>
        </w:rPr>
        <w:t xml:space="preserve">        </w:t>
      </w:r>
    </w:p>
    <w:p w:rsidR="001100AE" w:rsidRDefault="001100A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p>
    <w:p w:rsidR="001100AE" w:rsidRDefault="001100A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p>
    <w:p w:rsidR="001100AE" w:rsidRDefault="001100A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p>
    <w:p w:rsidR="001100AE" w:rsidRDefault="001100A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p>
    <w:p w:rsidR="001100AE" w:rsidRDefault="001100A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p>
    <w:p w:rsidR="001100AE" w:rsidRDefault="001100A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p>
    <w:p w:rsidR="001100AE" w:rsidRDefault="001100A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p>
    <w:p w:rsidR="001100AE" w:rsidRDefault="001100A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p>
    <w:p w:rsidR="001100AE" w:rsidRDefault="001100A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p>
    <w:p w:rsidR="001100AE" w:rsidRDefault="001100A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p>
    <w:p w:rsidR="001100AE" w:rsidRDefault="001100A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p>
    <w:p w:rsidR="001100AE" w:rsidRDefault="001100A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p>
    <w:p w:rsidR="001100AE" w:rsidRDefault="001100A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p>
    <w:p w:rsidR="001100AE" w:rsidRDefault="001100A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p>
    <w:p w:rsidR="001100AE" w:rsidRDefault="001100A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p>
    <w:p w:rsidR="001100AE" w:rsidRDefault="001100A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p>
    <w:p w:rsidR="001100AE" w:rsidRDefault="001100A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sectPr w:rsidR="001100AE" w:rsidSect="00795E77">
          <w:pgSz w:w="12240" w:h="15840"/>
          <w:pgMar w:top="1701" w:right="1701" w:bottom="1701" w:left="1701" w:header="709" w:footer="709" w:gutter="0"/>
          <w:cols w:space="708"/>
          <w:docGrid w:linePitch="360"/>
        </w:sectPr>
      </w:pPr>
    </w:p>
    <w:p w:rsidR="001100AE" w:rsidRPr="001100AE" w:rsidRDefault="001100AE" w:rsidP="001100AE">
      <w:pPr>
        <w:spacing w:after="0" w:line="240" w:lineRule="auto"/>
        <w:jc w:val="both"/>
        <w:rPr>
          <w:rFonts w:ascii="Times New Roman" w:eastAsia="Calibri" w:hAnsi="Times New Roman" w:cs="Times New Roman"/>
          <w:b/>
          <w:bCs/>
          <w:lang w:val="es-MX"/>
        </w:rPr>
      </w:pPr>
      <w:r w:rsidRPr="001100AE">
        <w:rPr>
          <w:rFonts w:ascii="Times New Roman" w:eastAsia="Calibri" w:hAnsi="Times New Roman" w:cs="Times New Roman"/>
          <w:b/>
          <w:bCs/>
          <w:lang w:val="es-MX"/>
        </w:rPr>
        <w:lastRenderedPageBreak/>
        <w:t>.</w:t>
      </w:r>
    </w:p>
    <w:p w:rsidR="001100AE" w:rsidRPr="001100AE" w:rsidRDefault="001100AE" w:rsidP="001100AE">
      <w:pPr>
        <w:numPr>
          <w:ilvl w:val="0"/>
          <w:numId w:val="3"/>
        </w:numPr>
        <w:spacing w:after="0" w:line="240" w:lineRule="auto"/>
        <w:contextualSpacing/>
        <w:jc w:val="both"/>
        <w:rPr>
          <w:rFonts w:ascii="Times New Roman" w:eastAsia="Calibri" w:hAnsi="Times New Roman" w:cs="Times New Roman"/>
          <w:b/>
          <w:bCs/>
          <w:lang w:val="es-MX"/>
        </w:rPr>
      </w:pPr>
      <w:r w:rsidRPr="001100AE">
        <w:rPr>
          <w:rFonts w:ascii="Times New Roman" w:eastAsia="Calibri" w:hAnsi="Times New Roman" w:cs="Times New Roman"/>
          <w:b/>
          <w:bCs/>
          <w:lang w:val="es-MX"/>
        </w:rPr>
        <w:t>Elabora un ensayo con las siguientes características básicas.</w:t>
      </w:r>
    </w:p>
    <w:p w:rsidR="001100AE" w:rsidRPr="001100AE" w:rsidRDefault="001100AE" w:rsidP="001100AE">
      <w:pPr>
        <w:spacing w:after="0" w:line="240" w:lineRule="auto"/>
        <w:jc w:val="both"/>
        <w:rPr>
          <w:rFonts w:ascii="Times New Roman" w:eastAsia="Calibri" w:hAnsi="Times New Roman" w:cs="Times New Roman"/>
          <w:b/>
          <w:bCs/>
          <w:lang w:val="es-MX"/>
        </w:rPr>
      </w:pPr>
    </w:p>
    <w:p w:rsidR="001100AE" w:rsidRPr="001100AE" w:rsidRDefault="001100AE" w:rsidP="001100AE">
      <w:pPr>
        <w:spacing w:after="0" w:line="240" w:lineRule="auto"/>
        <w:ind w:left="708"/>
        <w:jc w:val="both"/>
        <w:rPr>
          <w:rFonts w:ascii="Times New Roman" w:eastAsia="Calibri" w:hAnsi="Times New Roman" w:cs="Times New Roman"/>
          <w:bCs/>
          <w:lang w:val="es-MX"/>
        </w:rPr>
      </w:pPr>
    </w:p>
    <w:p w:rsidR="001100AE" w:rsidRPr="001100AE" w:rsidRDefault="001100AE" w:rsidP="001100AE">
      <w:pPr>
        <w:spacing w:after="0" w:line="240" w:lineRule="auto"/>
        <w:ind w:firstLine="708"/>
        <w:jc w:val="both"/>
        <w:rPr>
          <w:rFonts w:ascii="Times New Roman" w:eastAsia="Calibri" w:hAnsi="Times New Roman" w:cs="Times New Roman"/>
          <w:bCs/>
          <w:lang w:val="es-MX"/>
        </w:rPr>
      </w:pPr>
    </w:p>
    <w:p w:rsidR="001100AE" w:rsidRPr="001100AE" w:rsidRDefault="001100AE" w:rsidP="001100AE">
      <w:pPr>
        <w:autoSpaceDE w:val="0"/>
        <w:autoSpaceDN w:val="0"/>
        <w:adjustRightInd w:val="0"/>
        <w:spacing w:after="0" w:line="240" w:lineRule="auto"/>
        <w:ind w:left="708"/>
        <w:jc w:val="both"/>
        <w:rPr>
          <w:rFonts w:ascii="Montserrat-Regular" w:eastAsia="Calibri" w:hAnsi="Montserrat-Regular" w:cs="Montserrat-Regular"/>
          <w:color w:val="0563C2"/>
          <w:sz w:val="20"/>
          <w:szCs w:val="20"/>
          <w:lang w:val="es-MX"/>
        </w:rPr>
      </w:pPr>
      <w:r w:rsidRPr="001100AE">
        <w:rPr>
          <w:rFonts w:ascii="Montserrat-Regular" w:eastAsia="Calibri" w:hAnsi="Montserrat-Regular" w:cs="Montserrat-Regular"/>
          <w:color w:val="000000"/>
          <w:sz w:val="20"/>
          <w:szCs w:val="20"/>
          <w:lang w:val="es-MX"/>
        </w:rPr>
        <w:t xml:space="preserve">Revisa la fracción I del artículo 13 de la </w:t>
      </w:r>
      <w:r w:rsidRPr="001100AE">
        <w:rPr>
          <w:rFonts w:ascii="Montserrat-Bold" w:eastAsia="Calibri" w:hAnsi="Montserrat-Bold" w:cs="Montserrat-Bold"/>
          <w:b/>
          <w:bCs/>
          <w:color w:val="000000"/>
          <w:sz w:val="20"/>
          <w:szCs w:val="20"/>
          <w:lang w:val="es-MX"/>
        </w:rPr>
        <w:t xml:space="preserve">Ley General de Educación </w:t>
      </w:r>
      <w:r w:rsidRPr="001100AE">
        <w:rPr>
          <w:rFonts w:ascii="Montserrat-Regular" w:eastAsia="Calibri" w:hAnsi="Montserrat-Regular" w:cs="Montserrat-Regular"/>
          <w:color w:val="000000"/>
          <w:sz w:val="20"/>
          <w:szCs w:val="20"/>
          <w:lang w:val="es-MX"/>
        </w:rPr>
        <w:t xml:space="preserve">y el </w:t>
      </w:r>
      <w:r w:rsidRPr="001100AE">
        <w:rPr>
          <w:rFonts w:ascii="Montserrat-Bold" w:eastAsia="Calibri" w:hAnsi="Montserrat-Bold" w:cs="Montserrat-Bold"/>
          <w:b/>
          <w:bCs/>
          <w:color w:val="000000"/>
          <w:sz w:val="20"/>
          <w:szCs w:val="20"/>
          <w:lang w:val="es-MX"/>
        </w:rPr>
        <w:t>video “Enfoque intercultural</w:t>
      </w:r>
      <w:r w:rsidRPr="001100AE">
        <w:rPr>
          <w:rFonts w:ascii="Montserrat-Regular" w:eastAsia="Calibri" w:hAnsi="Montserrat-Regular" w:cs="Montserrat-Regular"/>
          <w:color w:val="000000"/>
          <w:sz w:val="20"/>
          <w:szCs w:val="20"/>
          <w:lang w:val="es-MX"/>
        </w:rPr>
        <w:t xml:space="preserve">". </w:t>
      </w:r>
      <w:r w:rsidRPr="001100AE">
        <w:rPr>
          <w:rFonts w:ascii="Montserrat-Regular" w:eastAsia="Calibri" w:hAnsi="Montserrat-Regular" w:cs="Montserrat-Regular"/>
          <w:color w:val="0563C2"/>
          <w:sz w:val="20"/>
          <w:szCs w:val="20"/>
          <w:lang w:val="es-MX"/>
        </w:rPr>
        <w:t>https://youtu.be/mOFYYhouOLs</w:t>
      </w:r>
    </w:p>
    <w:p w:rsidR="001100AE" w:rsidRPr="001100AE" w:rsidRDefault="001100AE" w:rsidP="001100AE">
      <w:pPr>
        <w:autoSpaceDE w:val="0"/>
        <w:autoSpaceDN w:val="0"/>
        <w:adjustRightInd w:val="0"/>
        <w:spacing w:after="0" w:line="240" w:lineRule="auto"/>
        <w:ind w:left="708"/>
        <w:jc w:val="both"/>
        <w:rPr>
          <w:rFonts w:ascii="Montserrat-Regular" w:eastAsia="Calibri" w:hAnsi="Montserrat-Regular" w:cs="Montserrat-Regular"/>
          <w:color w:val="000000"/>
          <w:sz w:val="20"/>
          <w:szCs w:val="20"/>
          <w:lang w:val="es-MX"/>
        </w:rPr>
      </w:pPr>
      <w:r w:rsidRPr="001100AE">
        <w:rPr>
          <w:rFonts w:ascii="Montserrat-Regular" w:eastAsia="Calibri" w:hAnsi="Montserrat-Regular" w:cs="Montserrat-Regular"/>
          <w:color w:val="000000"/>
          <w:sz w:val="20"/>
          <w:szCs w:val="20"/>
          <w:lang w:val="es-MX"/>
        </w:rPr>
        <w:t>De acuerdo con tu revisión de la Ley y el video, utiliza un procesador de textos para redactar un ensayo donde argumentes tus respuestas a las preguntas siguientes:</w:t>
      </w:r>
    </w:p>
    <w:p w:rsidR="001100AE" w:rsidRPr="001100AE" w:rsidRDefault="001100AE" w:rsidP="001100AE">
      <w:pPr>
        <w:autoSpaceDE w:val="0"/>
        <w:autoSpaceDN w:val="0"/>
        <w:adjustRightInd w:val="0"/>
        <w:spacing w:after="0" w:line="240" w:lineRule="auto"/>
        <w:ind w:left="708"/>
        <w:jc w:val="both"/>
        <w:rPr>
          <w:rFonts w:ascii="Montserrat-Regular" w:eastAsia="Calibri" w:hAnsi="Montserrat-Regular" w:cs="Montserrat-Regular"/>
          <w:color w:val="000000"/>
          <w:sz w:val="20"/>
          <w:szCs w:val="20"/>
          <w:lang w:val="es-MX"/>
        </w:rPr>
      </w:pPr>
    </w:p>
    <w:p w:rsidR="001100AE" w:rsidRPr="001100AE" w:rsidRDefault="001100AE" w:rsidP="001100AE">
      <w:pPr>
        <w:autoSpaceDE w:val="0"/>
        <w:autoSpaceDN w:val="0"/>
        <w:adjustRightInd w:val="0"/>
        <w:spacing w:after="0" w:line="240" w:lineRule="auto"/>
        <w:ind w:firstLine="708"/>
        <w:jc w:val="both"/>
        <w:rPr>
          <w:rFonts w:ascii="Montserrat-Regular" w:eastAsia="Calibri" w:hAnsi="Montserrat-Regular" w:cs="Montserrat-Regular"/>
          <w:color w:val="000000"/>
          <w:sz w:val="20"/>
          <w:szCs w:val="20"/>
          <w:lang w:val="es-MX"/>
        </w:rPr>
      </w:pPr>
      <w:r w:rsidRPr="001100AE">
        <w:rPr>
          <w:rFonts w:ascii="SymbolMT" w:eastAsia="Calibri" w:hAnsi="SymbolMT" w:cs="SymbolMT"/>
          <w:color w:val="000000"/>
          <w:sz w:val="20"/>
          <w:szCs w:val="20"/>
          <w:lang w:val="es-MX"/>
        </w:rPr>
        <w:t xml:space="preserve">• </w:t>
      </w:r>
      <w:r w:rsidRPr="001100AE">
        <w:rPr>
          <w:rFonts w:ascii="Montserrat-Regular" w:eastAsia="Calibri" w:hAnsi="Montserrat-Regular" w:cs="Montserrat-Regular"/>
          <w:color w:val="000000"/>
          <w:sz w:val="20"/>
          <w:szCs w:val="20"/>
          <w:lang w:val="es-MX"/>
        </w:rPr>
        <w:t>¿Qué entiendes por interculturalidad, nación pluricultural y plurilingüe?</w:t>
      </w:r>
    </w:p>
    <w:p w:rsidR="001100AE" w:rsidRPr="001100AE" w:rsidRDefault="001100AE" w:rsidP="001100AE">
      <w:pPr>
        <w:autoSpaceDE w:val="0"/>
        <w:autoSpaceDN w:val="0"/>
        <w:adjustRightInd w:val="0"/>
        <w:spacing w:after="0" w:line="240" w:lineRule="auto"/>
        <w:ind w:firstLine="708"/>
        <w:jc w:val="both"/>
        <w:rPr>
          <w:rFonts w:ascii="Montserrat-Regular" w:eastAsia="Calibri" w:hAnsi="Montserrat-Regular" w:cs="Montserrat-Regular"/>
          <w:color w:val="000000"/>
          <w:sz w:val="20"/>
          <w:szCs w:val="20"/>
          <w:lang w:val="es-MX"/>
        </w:rPr>
      </w:pPr>
    </w:p>
    <w:p w:rsidR="001100AE" w:rsidRPr="001100AE" w:rsidRDefault="001100AE" w:rsidP="001100AE">
      <w:pPr>
        <w:autoSpaceDE w:val="0"/>
        <w:autoSpaceDN w:val="0"/>
        <w:adjustRightInd w:val="0"/>
        <w:spacing w:after="0" w:line="240" w:lineRule="auto"/>
        <w:ind w:left="708"/>
        <w:jc w:val="both"/>
        <w:rPr>
          <w:rFonts w:ascii="Calibri" w:eastAsia="Calibri" w:hAnsi="Calibri" w:cs="Times New Roman"/>
          <w:lang w:val="es-MX"/>
        </w:rPr>
      </w:pPr>
      <w:r w:rsidRPr="001100AE">
        <w:rPr>
          <w:rFonts w:ascii="SymbolMT" w:eastAsia="Calibri" w:hAnsi="SymbolMT" w:cs="SymbolMT"/>
          <w:color w:val="000000"/>
          <w:sz w:val="20"/>
          <w:szCs w:val="20"/>
          <w:lang w:val="es-MX"/>
        </w:rPr>
        <w:t xml:space="preserve">• </w:t>
      </w:r>
      <w:r w:rsidRPr="001100AE">
        <w:rPr>
          <w:rFonts w:ascii="Montserrat-Regular" w:eastAsia="Calibri" w:hAnsi="Montserrat-Regular" w:cs="Montserrat-Regular"/>
          <w:color w:val="000000"/>
          <w:sz w:val="20"/>
          <w:szCs w:val="20"/>
          <w:lang w:val="es-MX"/>
        </w:rPr>
        <w:t>¿Qué acciones en el aula y la escuela conviene realizar para atender lo dispuesto en la fracción I del artículo 13 de la Ley General de Educación?</w:t>
      </w:r>
    </w:p>
    <w:p w:rsidR="001100AE" w:rsidRPr="001100AE" w:rsidRDefault="001100AE" w:rsidP="001100AE">
      <w:pPr>
        <w:spacing w:after="0" w:line="240" w:lineRule="auto"/>
        <w:ind w:firstLine="708"/>
        <w:jc w:val="both"/>
        <w:rPr>
          <w:rFonts w:ascii="Times New Roman" w:eastAsia="Calibri" w:hAnsi="Times New Roman" w:cs="Times New Roman"/>
          <w:bCs/>
          <w:lang w:val="es-MX"/>
        </w:rPr>
      </w:pPr>
    </w:p>
    <w:p w:rsidR="001100AE" w:rsidRPr="001100AE" w:rsidRDefault="001100AE" w:rsidP="001100AE">
      <w:pPr>
        <w:spacing w:after="0" w:line="240" w:lineRule="auto"/>
        <w:ind w:firstLine="708"/>
        <w:jc w:val="both"/>
        <w:rPr>
          <w:rFonts w:ascii="Times New Roman" w:eastAsia="Calibri" w:hAnsi="Times New Roman" w:cs="Times New Roman"/>
          <w:bCs/>
          <w:lang w:val="es-MX"/>
        </w:rPr>
      </w:pPr>
    </w:p>
    <w:p w:rsidR="001100AE" w:rsidRPr="001100AE" w:rsidRDefault="001100AE" w:rsidP="001100AE">
      <w:pPr>
        <w:numPr>
          <w:ilvl w:val="0"/>
          <w:numId w:val="2"/>
        </w:numPr>
        <w:spacing w:after="0" w:line="240" w:lineRule="auto"/>
        <w:contextualSpacing/>
        <w:jc w:val="both"/>
        <w:rPr>
          <w:rFonts w:ascii="Times New Roman" w:eastAsia="Calibri" w:hAnsi="Times New Roman" w:cs="Times New Roman"/>
          <w:bCs/>
          <w:lang w:val="es-MX"/>
        </w:rPr>
      </w:pPr>
      <w:r w:rsidRPr="001100AE">
        <w:rPr>
          <w:rFonts w:ascii="Times New Roman" w:eastAsia="Calibri" w:hAnsi="Times New Roman" w:cs="Times New Roman"/>
          <w:bCs/>
          <w:lang w:val="es-MX"/>
        </w:rPr>
        <w:t>Señalar competencias del curso.</w:t>
      </w:r>
    </w:p>
    <w:p w:rsidR="001100AE" w:rsidRPr="001100AE" w:rsidRDefault="001100AE" w:rsidP="001100AE">
      <w:pPr>
        <w:numPr>
          <w:ilvl w:val="0"/>
          <w:numId w:val="2"/>
        </w:numPr>
        <w:spacing w:after="0" w:line="240" w:lineRule="auto"/>
        <w:contextualSpacing/>
        <w:jc w:val="both"/>
        <w:rPr>
          <w:rFonts w:ascii="Times New Roman" w:eastAsia="Calibri" w:hAnsi="Times New Roman" w:cs="Times New Roman"/>
          <w:lang w:val="es-MX"/>
        </w:rPr>
      </w:pPr>
      <w:r w:rsidRPr="001100AE">
        <w:rPr>
          <w:rFonts w:ascii="Times New Roman" w:eastAsia="Calibri" w:hAnsi="Times New Roman" w:cs="Times New Roman"/>
          <w:lang w:val="es-MX"/>
        </w:rPr>
        <w:t>Apegarse a los criterios de escritura académica de nivel superior para su elaboración.</w:t>
      </w:r>
    </w:p>
    <w:p w:rsidR="001100AE" w:rsidRPr="001100AE" w:rsidRDefault="001100AE" w:rsidP="001100AE">
      <w:pPr>
        <w:numPr>
          <w:ilvl w:val="0"/>
          <w:numId w:val="2"/>
        </w:numPr>
        <w:spacing w:after="0" w:line="240" w:lineRule="auto"/>
        <w:contextualSpacing/>
        <w:jc w:val="both"/>
        <w:rPr>
          <w:rFonts w:ascii="Times New Roman" w:eastAsia="Calibri" w:hAnsi="Times New Roman" w:cs="Times New Roman"/>
          <w:lang w:val="es-MX"/>
        </w:rPr>
      </w:pPr>
      <w:r w:rsidRPr="001100AE">
        <w:rPr>
          <w:rFonts w:ascii="Times New Roman" w:eastAsia="Calibri" w:hAnsi="Times New Roman" w:cs="Times New Roman"/>
          <w:lang w:val="es-MX"/>
        </w:rPr>
        <w:t>1200 palabras mínimo. (Introducción 200, desarrollo 800, conclusión 200).</w:t>
      </w:r>
    </w:p>
    <w:p w:rsidR="001100AE" w:rsidRPr="001100AE" w:rsidRDefault="001100AE" w:rsidP="001100AE">
      <w:pPr>
        <w:numPr>
          <w:ilvl w:val="0"/>
          <w:numId w:val="2"/>
        </w:numPr>
        <w:spacing w:after="0" w:line="240" w:lineRule="auto"/>
        <w:contextualSpacing/>
        <w:jc w:val="both"/>
        <w:rPr>
          <w:rFonts w:ascii="Times New Roman" w:eastAsia="Calibri" w:hAnsi="Times New Roman" w:cs="Times New Roman"/>
          <w:lang w:val="es-MX"/>
        </w:rPr>
      </w:pPr>
      <w:r w:rsidRPr="001100AE">
        <w:rPr>
          <w:rFonts w:ascii="Times New Roman" w:eastAsia="Calibri" w:hAnsi="Times New Roman" w:cs="Times New Roman"/>
          <w:lang w:val="es-MX"/>
        </w:rPr>
        <w:t>Agregar 3 citas bibliográficas formato APA.</w:t>
      </w:r>
    </w:p>
    <w:p w:rsidR="001100AE" w:rsidRPr="001100AE" w:rsidRDefault="001100AE" w:rsidP="001100AE">
      <w:pPr>
        <w:numPr>
          <w:ilvl w:val="0"/>
          <w:numId w:val="2"/>
        </w:numPr>
        <w:spacing w:after="0" w:line="240" w:lineRule="auto"/>
        <w:contextualSpacing/>
        <w:jc w:val="both"/>
        <w:rPr>
          <w:rFonts w:ascii="Times New Roman" w:eastAsia="Calibri" w:hAnsi="Times New Roman" w:cs="Times New Roman"/>
          <w:lang w:val="es-MX"/>
        </w:rPr>
      </w:pPr>
      <w:r w:rsidRPr="001100AE">
        <w:rPr>
          <w:rFonts w:ascii="Times New Roman" w:eastAsia="Calibri" w:hAnsi="Times New Roman" w:cs="Times New Roman"/>
          <w:lang w:val="es-MX"/>
        </w:rPr>
        <w:t>Bibliografía.</w:t>
      </w:r>
    </w:p>
    <w:p w:rsidR="001100AE" w:rsidRPr="001100AE" w:rsidRDefault="001100AE" w:rsidP="001100AE">
      <w:pPr>
        <w:numPr>
          <w:ilvl w:val="0"/>
          <w:numId w:val="2"/>
        </w:numPr>
        <w:spacing w:after="0" w:line="240" w:lineRule="auto"/>
        <w:contextualSpacing/>
        <w:jc w:val="both"/>
        <w:rPr>
          <w:rFonts w:ascii="Times New Roman" w:eastAsia="Calibri" w:hAnsi="Times New Roman" w:cs="Times New Roman"/>
          <w:b/>
          <w:color w:val="FF0000"/>
          <w:lang w:val="es-MX"/>
        </w:rPr>
      </w:pPr>
      <w:r w:rsidRPr="001100AE">
        <w:rPr>
          <w:rFonts w:ascii="Times New Roman" w:eastAsia="Calibri" w:hAnsi="Times New Roman" w:cs="Times New Roman"/>
          <w:b/>
          <w:color w:val="FF0000"/>
          <w:lang w:val="es-MX"/>
        </w:rPr>
        <w:t>Plagio invalida actividad.</w:t>
      </w:r>
    </w:p>
    <w:p w:rsidR="001100AE" w:rsidRPr="001100AE" w:rsidRDefault="001100AE" w:rsidP="001100AE">
      <w:pPr>
        <w:numPr>
          <w:ilvl w:val="0"/>
          <w:numId w:val="2"/>
        </w:numPr>
        <w:spacing w:after="0" w:line="240" w:lineRule="auto"/>
        <w:contextualSpacing/>
        <w:jc w:val="both"/>
        <w:rPr>
          <w:rFonts w:ascii="Times New Roman" w:eastAsia="Calibri" w:hAnsi="Times New Roman" w:cs="Times New Roman"/>
          <w:lang w:val="es-MX"/>
        </w:rPr>
      </w:pPr>
      <w:r w:rsidRPr="001100AE">
        <w:rPr>
          <w:rFonts w:ascii="Times New Roman" w:eastAsia="Calibri" w:hAnsi="Times New Roman" w:cs="Times New Roman"/>
          <w:lang w:val="es-MX"/>
        </w:rPr>
        <w:t xml:space="preserve">Letra Times New </w:t>
      </w:r>
      <w:proofErr w:type="spellStart"/>
      <w:r w:rsidRPr="001100AE">
        <w:rPr>
          <w:rFonts w:ascii="Times New Roman" w:eastAsia="Calibri" w:hAnsi="Times New Roman" w:cs="Times New Roman"/>
          <w:lang w:val="es-MX"/>
        </w:rPr>
        <w:t>Roman</w:t>
      </w:r>
      <w:proofErr w:type="spellEnd"/>
      <w:r w:rsidRPr="001100AE">
        <w:rPr>
          <w:rFonts w:ascii="Times New Roman" w:eastAsia="Calibri" w:hAnsi="Times New Roman" w:cs="Times New Roman"/>
          <w:lang w:val="es-MX"/>
        </w:rPr>
        <w:t xml:space="preserve"> número 12.</w:t>
      </w:r>
    </w:p>
    <w:p w:rsidR="001100AE" w:rsidRPr="001100AE" w:rsidRDefault="001100AE" w:rsidP="001100AE">
      <w:pPr>
        <w:numPr>
          <w:ilvl w:val="0"/>
          <w:numId w:val="2"/>
        </w:numPr>
        <w:spacing w:after="0" w:line="240" w:lineRule="auto"/>
        <w:contextualSpacing/>
        <w:jc w:val="both"/>
        <w:rPr>
          <w:rFonts w:ascii="Times New Roman" w:eastAsia="Calibri" w:hAnsi="Times New Roman" w:cs="Times New Roman"/>
          <w:lang w:val="es-MX"/>
        </w:rPr>
      </w:pPr>
      <w:r w:rsidRPr="001100AE">
        <w:rPr>
          <w:rFonts w:ascii="Times New Roman" w:eastAsia="Calibri" w:hAnsi="Times New Roman" w:cs="Times New Roman"/>
          <w:lang w:val="es-MX"/>
        </w:rPr>
        <w:t>Márgenes de 3 cm.</w:t>
      </w:r>
    </w:p>
    <w:p w:rsidR="001100AE" w:rsidRPr="001100AE" w:rsidRDefault="001100AE" w:rsidP="001100AE">
      <w:pPr>
        <w:numPr>
          <w:ilvl w:val="0"/>
          <w:numId w:val="2"/>
        </w:numPr>
        <w:spacing w:after="0" w:line="240" w:lineRule="auto"/>
        <w:contextualSpacing/>
        <w:jc w:val="both"/>
        <w:rPr>
          <w:rFonts w:ascii="Times New Roman" w:eastAsia="Calibri" w:hAnsi="Times New Roman" w:cs="Times New Roman"/>
          <w:lang w:val="es-MX"/>
        </w:rPr>
      </w:pPr>
      <w:r w:rsidRPr="001100AE">
        <w:rPr>
          <w:rFonts w:ascii="Times New Roman" w:eastAsia="Calibri" w:hAnsi="Times New Roman" w:cs="Times New Roman"/>
          <w:lang w:val="es-MX"/>
        </w:rPr>
        <w:t>Espaciado 1.5.</w:t>
      </w:r>
    </w:p>
    <w:p w:rsidR="001100AE" w:rsidRPr="001100AE" w:rsidRDefault="001100AE" w:rsidP="001100AE">
      <w:pPr>
        <w:numPr>
          <w:ilvl w:val="0"/>
          <w:numId w:val="2"/>
        </w:numPr>
        <w:spacing w:after="0" w:line="240" w:lineRule="auto"/>
        <w:contextualSpacing/>
        <w:jc w:val="both"/>
        <w:rPr>
          <w:rFonts w:ascii="Times New Roman" w:eastAsia="Calibri" w:hAnsi="Times New Roman" w:cs="Times New Roman"/>
          <w:lang w:val="es-MX"/>
        </w:rPr>
      </w:pPr>
      <w:r w:rsidRPr="001100AE">
        <w:rPr>
          <w:rFonts w:ascii="Times New Roman" w:eastAsia="Calibri" w:hAnsi="Times New Roman" w:cs="Times New Roman"/>
          <w:lang w:val="es-MX"/>
        </w:rPr>
        <w:t>Portada con elementos de competencias.</w:t>
      </w:r>
    </w:p>
    <w:p w:rsidR="001100AE" w:rsidRPr="001100AE" w:rsidRDefault="001100AE" w:rsidP="001100AE">
      <w:pPr>
        <w:spacing w:after="0" w:line="240" w:lineRule="auto"/>
        <w:jc w:val="both"/>
        <w:rPr>
          <w:rFonts w:ascii="Times New Roman" w:eastAsia="Calibri" w:hAnsi="Times New Roman" w:cs="Times New Roman"/>
          <w:lang w:val="es-MX"/>
        </w:rPr>
      </w:pPr>
    </w:p>
    <w:p w:rsidR="001100AE" w:rsidRPr="001100AE" w:rsidRDefault="001100AE" w:rsidP="001100AE">
      <w:pPr>
        <w:spacing w:after="0" w:line="240" w:lineRule="auto"/>
        <w:jc w:val="both"/>
        <w:rPr>
          <w:rFonts w:ascii="Times New Roman" w:eastAsia="Calibri" w:hAnsi="Times New Roman" w:cs="Times New Roman"/>
          <w:b/>
          <w:bCs/>
          <w:lang w:val="es-MX"/>
        </w:rPr>
      </w:pPr>
      <w:r w:rsidRPr="001100AE">
        <w:rPr>
          <w:rFonts w:ascii="Times New Roman" w:eastAsia="Calibri" w:hAnsi="Times New Roman" w:cs="Times New Roman"/>
          <w:b/>
          <w:bCs/>
          <w:lang w:val="es-MX"/>
        </w:rPr>
        <w:t>Rubrica.</w:t>
      </w:r>
    </w:p>
    <w:tbl>
      <w:tblPr>
        <w:tblStyle w:val="Tablaconcuadrcula"/>
        <w:tblW w:w="0" w:type="auto"/>
        <w:tblLook w:val="04A0" w:firstRow="1" w:lastRow="0" w:firstColumn="1" w:lastColumn="0" w:noHBand="0" w:noVBand="1"/>
      </w:tblPr>
      <w:tblGrid>
        <w:gridCol w:w="2166"/>
        <w:gridCol w:w="2166"/>
        <w:gridCol w:w="2166"/>
        <w:gridCol w:w="2166"/>
        <w:gridCol w:w="2166"/>
        <w:gridCol w:w="2166"/>
      </w:tblGrid>
      <w:tr w:rsidR="001100AE" w:rsidRPr="001100AE" w:rsidTr="007312B5">
        <w:trPr>
          <w:trHeight w:val="510"/>
        </w:trPr>
        <w:tc>
          <w:tcPr>
            <w:tcW w:w="2166" w:type="dxa"/>
          </w:tcPr>
          <w:p w:rsidR="001100AE" w:rsidRPr="001100AE" w:rsidRDefault="001100AE" w:rsidP="001100AE">
            <w:pPr>
              <w:jc w:val="both"/>
              <w:rPr>
                <w:rFonts w:ascii="Times New Roman" w:eastAsia="Calibri" w:hAnsi="Times New Roman" w:cs="Times New Roman"/>
                <w:b/>
                <w:bCs/>
              </w:rPr>
            </w:pPr>
            <w:r w:rsidRPr="001100AE">
              <w:rPr>
                <w:rFonts w:ascii="Times New Roman" w:eastAsia="Calibri" w:hAnsi="Times New Roman" w:cs="Times New Roman"/>
                <w:b/>
                <w:bCs/>
              </w:rPr>
              <w:t>ASPECTOS</w:t>
            </w:r>
          </w:p>
          <w:p w:rsidR="001100AE" w:rsidRPr="001100AE" w:rsidRDefault="001100AE" w:rsidP="001100AE">
            <w:pPr>
              <w:jc w:val="both"/>
              <w:rPr>
                <w:rFonts w:ascii="Times New Roman" w:eastAsia="Calibri" w:hAnsi="Times New Roman" w:cs="Times New Roman"/>
                <w:b/>
                <w:bCs/>
              </w:rPr>
            </w:pPr>
            <w:r w:rsidRPr="001100AE">
              <w:rPr>
                <w:rFonts w:ascii="Times New Roman" w:eastAsia="Calibri" w:hAnsi="Times New Roman" w:cs="Times New Roman"/>
                <w:b/>
                <w:bCs/>
              </w:rPr>
              <w:t>A EVALUAR</w:t>
            </w:r>
          </w:p>
        </w:tc>
        <w:tc>
          <w:tcPr>
            <w:tcW w:w="2166" w:type="dxa"/>
          </w:tcPr>
          <w:p w:rsidR="001100AE" w:rsidRPr="001100AE" w:rsidRDefault="001100AE" w:rsidP="001100AE">
            <w:pPr>
              <w:jc w:val="both"/>
              <w:rPr>
                <w:rFonts w:ascii="Times New Roman" w:eastAsia="Calibri" w:hAnsi="Times New Roman" w:cs="Times New Roman"/>
                <w:b/>
                <w:bCs/>
              </w:rPr>
            </w:pPr>
            <w:r w:rsidRPr="001100AE">
              <w:rPr>
                <w:rFonts w:ascii="Times New Roman" w:eastAsia="Calibri" w:hAnsi="Times New Roman" w:cs="Times New Roman"/>
                <w:b/>
                <w:bCs/>
              </w:rPr>
              <w:t xml:space="preserve">10. Excelente. </w:t>
            </w:r>
          </w:p>
        </w:tc>
        <w:tc>
          <w:tcPr>
            <w:tcW w:w="2166" w:type="dxa"/>
          </w:tcPr>
          <w:p w:rsidR="001100AE" w:rsidRPr="001100AE" w:rsidRDefault="001100AE" w:rsidP="001100AE">
            <w:pPr>
              <w:jc w:val="both"/>
              <w:rPr>
                <w:rFonts w:ascii="Times New Roman" w:eastAsia="Calibri" w:hAnsi="Times New Roman" w:cs="Times New Roman"/>
                <w:b/>
                <w:bCs/>
              </w:rPr>
            </w:pPr>
            <w:r w:rsidRPr="001100AE">
              <w:rPr>
                <w:rFonts w:ascii="Times New Roman" w:eastAsia="Calibri" w:hAnsi="Times New Roman" w:cs="Times New Roman"/>
                <w:b/>
                <w:bCs/>
              </w:rPr>
              <w:t>9. Muy bien.</w:t>
            </w:r>
          </w:p>
        </w:tc>
        <w:tc>
          <w:tcPr>
            <w:tcW w:w="2166" w:type="dxa"/>
          </w:tcPr>
          <w:p w:rsidR="001100AE" w:rsidRPr="001100AE" w:rsidRDefault="001100AE" w:rsidP="001100AE">
            <w:pPr>
              <w:jc w:val="both"/>
              <w:rPr>
                <w:rFonts w:ascii="Times New Roman" w:eastAsia="Calibri" w:hAnsi="Times New Roman" w:cs="Times New Roman"/>
                <w:b/>
                <w:bCs/>
              </w:rPr>
            </w:pPr>
            <w:r w:rsidRPr="001100AE">
              <w:rPr>
                <w:rFonts w:ascii="Times New Roman" w:eastAsia="Calibri" w:hAnsi="Times New Roman" w:cs="Times New Roman"/>
                <w:b/>
                <w:bCs/>
              </w:rPr>
              <w:t>8. Bien.</w:t>
            </w:r>
          </w:p>
        </w:tc>
        <w:tc>
          <w:tcPr>
            <w:tcW w:w="2166" w:type="dxa"/>
          </w:tcPr>
          <w:p w:rsidR="001100AE" w:rsidRPr="001100AE" w:rsidRDefault="001100AE" w:rsidP="001100AE">
            <w:pPr>
              <w:jc w:val="both"/>
              <w:rPr>
                <w:rFonts w:ascii="Times New Roman" w:eastAsia="Calibri" w:hAnsi="Times New Roman" w:cs="Times New Roman"/>
                <w:b/>
                <w:bCs/>
              </w:rPr>
            </w:pPr>
            <w:r w:rsidRPr="001100AE">
              <w:rPr>
                <w:rFonts w:ascii="Times New Roman" w:eastAsia="Calibri" w:hAnsi="Times New Roman" w:cs="Times New Roman"/>
                <w:b/>
                <w:bCs/>
              </w:rPr>
              <w:t>7. Básico.</w:t>
            </w:r>
          </w:p>
        </w:tc>
        <w:tc>
          <w:tcPr>
            <w:tcW w:w="2166" w:type="dxa"/>
          </w:tcPr>
          <w:p w:rsidR="001100AE" w:rsidRPr="001100AE" w:rsidRDefault="001100AE" w:rsidP="001100AE">
            <w:pPr>
              <w:jc w:val="both"/>
              <w:rPr>
                <w:rFonts w:ascii="Times New Roman" w:eastAsia="Calibri" w:hAnsi="Times New Roman" w:cs="Times New Roman"/>
                <w:b/>
                <w:bCs/>
              </w:rPr>
            </w:pPr>
            <w:r w:rsidRPr="001100AE">
              <w:rPr>
                <w:rFonts w:ascii="Times New Roman" w:eastAsia="Calibri" w:hAnsi="Times New Roman" w:cs="Times New Roman"/>
                <w:b/>
                <w:bCs/>
              </w:rPr>
              <w:t>6. Insuficiente.</w:t>
            </w:r>
          </w:p>
        </w:tc>
      </w:tr>
      <w:tr w:rsidR="001100AE" w:rsidRPr="001100AE" w:rsidTr="007312B5">
        <w:trPr>
          <w:trHeight w:val="2325"/>
        </w:trPr>
        <w:tc>
          <w:tcPr>
            <w:tcW w:w="2166" w:type="dxa"/>
          </w:tcPr>
          <w:p w:rsidR="001100AE" w:rsidRPr="001100AE" w:rsidRDefault="001100AE" w:rsidP="001100AE">
            <w:pPr>
              <w:jc w:val="both"/>
              <w:rPr>
                <w:rFonts w:ascii="Times New Roman" w:eastAsia="Calibri" w:hAnsi="Times New Roman" w:cs="Times New Roman"/>
                <w:b/>
                <w:bCs/>
              </w:rPr>
            </w:pPr>
            <w:r w:rsidRPr="001100AE">
              <w:rPr>
                <w:rFonts w:ascii="Times New Roman" w:eastAsia="Calibri" w:hAnsi="Times New Roman" w:cs="Times New Roman"/>
                <w:b/>
                <w:bCs/>
              </w:rPr>
              <w:t>Presentación.</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Excelente presentación, mantiene y dirige la atención del lector. Elementos de manera armónica.</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Buena presentación del texto Se emplean títulos, espacios en blanco y otros elementos de manera armónica.</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Emplea los diferentes atributos del texto, títulos, sangrías, espacios en blanco de forma arbitraria, deficiente armonía en la presentación.</w:t>
            </w:r>
          </w:p>
          <w:p w:rsidR="001100AE" w:rsidRPr="001100AE" w:rsidRDefault="001100AE" w:rsidP="001100AE">
            <w:pPr>
              <w:jc w:val="both"/>
              <w:rPr>
                <w:rFonts w:ascii="Times New Roman" w:eastAsia="Calibri" w:hAnsi="Times New Roman" w:cs="Times New Roman"/>
              </w:rPr>
            </w:pP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Presentación pobre que complica la lectura. Muy poca armonía en la presentación.</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Presentación muy deficiente que complica la lectura. Nula armonía.</w:t>
            </w:r>
          </w:p>
        </w:tc>
      </w:tr>
      <w:tr w:rsidR="001100AE" w:rsidRPr="001100AE" w:rsidTr="007312B5">
        <w:trPr>
          <w:trHeight w:val="1710"/>
        </w:trPr>
        <w:tc>
          <w:tcPr>
            <w:tcW w:w="2166" w:type="dxa"/>
          </w:tcPr>
          <w:p w:rsidR="001100AE" w:rsidRPr="001100AE" w:rsidRDefault="001100AE" w:rsidP="001100AE">
            <w:pPr>
              <w:jc w:val="both"/>
              <w:rPr>
                <w:rFonts w:ascii="Times New Roman" w:eastAsia="Calibri" w:hAnsi="Times New Roman" w:cs="Times New Roman"/>
                <w:b/>
                <w:bCs/>
              </w:rPr>
            </w:pPr>
            <w:r w:rsidRPr="001100AE">
              <w:rPr>
                <w:rFonts w:ascii="Times New Roman" w:eastAsia="Calibri" w:hAnsi="Times New Roman" w:cs="Times New Roman"/>
                <w:b/>
                <w:bCs/>
              </w:rPr>
              <w:lastRenderedPageBreak/>
              <w:t>Introducción.</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La introducción incluye el propósito y la exposición general del tema.</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La introducción incluye el propósito y la exposición general del tema, pero es un poco confusa.</w:t>
            </w:r>
          </w:p>
          <w:p w:rsidR="001100AE" w:rsidRPr="001100AE" w:rsidRDefault="001100AE" w:rsidP="001100AE">
            <w:pPr>
              <w:jc w:val="both"/>
              <w:rPr>
                <w:rFonts w:ascii="Times New Roman" w:eastAsia="Calibri" w:hAnsi="Times New Roman" w:cs="Times New Roman"/>
              </w:rPr>
            </w:pP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La introducción incluye el propósito y la exposición general del tema y es confusa.</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La introducción está incompleta y es confusa.</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No se hace una introducción.</w:t>
            </w:r>
          </w:p>
        </w:tc>
      </w:tr>
      <w:tr w:rsidR="001100AE" w:rsidRPr="001100AE" w:rsidTr="007312B5">
        <w:trPr>
          <w:trHeight w:val="2145"/>
        </w:trPr>
        <w:tc>
          <w:tcPr>
            <w:tcW w:w="2166" w:type="dxa"/>
          </w:tcPr>
          <w:p w:rsidR="001100AE" w:rsidRPr="001100AE" w:rsidRDefault="001100AE" w:rsidP="001100AE">
            <w:pPr>
              <w:jc w:val="both"/>
              <w:rPr>
                <w:rFonts w:ascii="Times New Roman" w:eastAsia="Calibri" w:hAnsi="Times New Roman" w:cs="Times New Roman"/>
                <w:b/>
                <w:bCs/>
              </w:rPr>
            </w:pPr>
            <w:r w:rsidRPr="001100AE">
              <w:rPr>
                <w:rFonts w:ascii="Times New Roman" w:eastAsia="Calibri" w:hAnsi="Times New Roman" w:cs="Times New Roman"/>
                <w:b/>
                <w:bCs/>
              </w:rPr>
              <w:t>Organización.</w:t>
            </w:r>
          </w:p>
          <w:p w:rsidR="001100AE" w:rsidRPr="001100AE" w:rsidRDefault="001100AE" w:rsidP="001100AE">
            <w:pPr>
              <w:jc w:val="both"/>
              <w:rPr>
                <w:rFonts w:ascii="Times New Roman" w:eastAsia="Calibri" w:hAnsi="Times New Roman" w:cs="Times New Roman"/>
                <w:b/>
                <w:bCs/>
              </w:rPr>
            </w:pPr>
          </w:p>
          <w:p w:rsidR="001100AE" w:rsidRPr="001100AE" w:rsidRDefault="001100AE" w:rsidP="001100AE">
            <w:pPr>
              <w:jc w:val="both"/>
              <w:rPr>
                <w:rFonts w:ascii="Times New Roman" w:eastAsia="Calibri" w:hAnsi="Times New Roman" w:cs="Times New Roman"/>
                <w:b/>
                <w:bCs/>
              </w:rPr>
            </w:pPr>
          </w:p>
          <w:p w:rsidR="001100AE" w:rsidRPr="001100AE" w:rsidRDefault="001100AE" w:rsidP="001100AE">
            <w:pPr>
              <w:jc w:val="both"/>
              <w:rPr>
                <w:rFonts w:ascii="Times New Roman" w:eastAsia="Calibri" w:hAnsi="Times New Roman" w:cs="Times New Roman"/>
                <w:b/>
                <w:bCs/>
              </w:rPr>
            </w:pPr>
          </w:p>
          <w:p w:rsidR="001100AE" w:rsidRPr="001100AE" w:rsidRDefault="001100AE" w:rsidP="001100AE">
            <w:pPr>
              <w:jc w:val="both"/>
              <w:rPr>
                <w:rFonts w:ascii="Times New Roman" w:eastAsia="Calibri" w:hAnsi="Times New Roman" w:cs="Times New Roman"/>
                <w:b/>
                <w:bCs/>
              </w:rPr>
            </w:pPr>
          </w:p>
          <w:p w:rsidR="001100AE" w:rsidRPr="001100AE" w:rsidRDefault="001100AE" w:rsidP="001100AE">
            <w:pPr>
              <w:jc w:val="both"/>
              <w:rPr>
                <w:rFonts w:ascii="Times New Roman" w:eastAsia="Calibri" w:hAnsi="Times New Roman" w:cs="Times New Roman"/>
                <w:b/>
                <w:bCs/>
              </w:rPr>
            </w:pPr>
          </w:p>
          <w:p w:rsidR="001100AE" w:rsidRPr="001100AE" w:rsidRDefault="001100AE" w:rsidP="001100AE">
            <w:pPr>
              <w:jc w:val="both"/>
              <w:rPr>
                <w:rFonts w:ascii="Times New Roman" w:eastAsia="Calibri" w:hAnsi="Times New Roman" w:cs="Times New Roman"/>
                <w:b/>
                <w:bCs/>
              </w:rPr>
            </w:pPr>
          </w:p>
          <w:p w:rsidR="001100AE" w:rsidRPr="001100AE" w:rsidRDefault="001100AE" w:rsidP="001100AE">
            <w:pPr>
              <w:jc w:val="both"/>
              <w:rPr>
                <w:rFonts w:ascii="Times New Roman" w:eastAsia="Calibri" w:hAnsi="Times New Roman" w:cs="Times New Roman"/>
                <w:b/>
                <w:bCs/>
              </w:rPr>
            </w:pPr>
          </w:p>
          <w:p w:rsidR="001100AE" w:rsidRPr="001100AE" w:rsidRDefault="001100AE" w:rsidP="001100AE">
            <w:pPr>
              <w:jc w:val="both"/>
              <w:rPr>
                <w:rFonts w:ascii="Times New Roman" w:eastAsia="Calibri" w:hAnsi="Times New Roman" w:cs="Times New Roman"/>
                <w:b/>
                <w:bCs/>
              </w:rPr>
            </w:pPr>
          </w:p>
          <w:p w:rsidR="001100AE" w:rsidRPr="001100AE" w:rsidRDefault="001100AE" w:rsidP="001100AE">
            <w:pPr>
              <w:jc w:val="both"/>
              <w:rPr>
                <w:rFonts w:ascii="Times New Roman" w:eastAsia="Calibri" w:hAnsi="Times New Roman" w:cs="Times New Roman"/>
                <w:b/>
                <w:bCs/>
              </w:rPr>
            </w:pPr>
          </w:p>
          <w:p w:rsidR="001100AE" w:rsidRPr="001100AE" w:rsidRDefault="001100AE" w:rsidP="001100AE">
            <w:pPr>
              <w:jc w:val="both"/>
              <w:rPr>
                <w:rFonts w:ascii="Times New Roman" w:eastAsia="Calibri" w:hAnsi="Times New Roman" w:cs="Times New Roman"/>
                <w:b/>
                <w:bCs/>
              </w:rPr>
            </w:pPr>
          </w:p>
          <w:p w:rsidR="001100AE" w:rsidRPr="001100AE" w:rsidRDefault="001100AE" w:rsidP="001100AE">
            <w:pPr>
              <w:jc w:val="both"/>
              <w:rPr>
                <w:rFonts w:ascii="Times New Roman" w:eastAsia="Calibri" w:hAnsi="Times New Roman" w:cs="Times New Roman"/>
                <w:b/>
                <w:bCs/>
              </w:rPr>
            </w:pPr>
          </w:p>
          <w:p w:rsidR="001100AE" w:rsidRPr="001100AE" w:rsidRDefault="001100AE" w:rsidP="001100AE">
            <w:pPr>
              <w:jc w:val="both"/>
              <w:rPr>
                <w:rFonts w:ascii="Times New Roman" w:eastAsia="Calibri" w:hAnsi="Times New Roman" w:cs="Times New Roman"/>
                <w:b/>
                <w:bCs/>
              </w:rPr>
            </w:pPr>
          </w:p>
          <w:p w:rsidR="001100AE" w:rsidRPr="001100AE" w:rsidRDefault="001100AE" w:rsidP="001100AE">
            <w:pPr>
              <w:jc w:val="both"/>
              <w:rPr>
                <w:rFonts w:ascii="Times New Roman" w:eastAsia="Calibri" w:hAnsi="Times New Roman" w:cs="Times New Roman"/>
                <w:b/>
                <w:bCs/>
              </w:rPr>
            </w:pPr>
          </w:p>
          <w:p w:rsidR="001100AE" w:rsidRPr="001100AE" w:rsidRDefault="001100AE" w:rsidP="001100AE">
            <w:pPr>
              <w:jc w:val="both"/>
              <w:rPr>
                <w:rFonts w:ascii="Times New Roman" w:eastAsia="Calibri" w:hAnsi="Times New Roman" w:cs="Times New Roman"/>
                <w:b/>
                <w:bCs/>
              </w:rPr>
            </w:pPr>
          </w:p>
          <w:p w:rsidR="001100AE" w:rsidRPr="001100AE" w:rsidRDefault="001100AE" w:rsidP="001100AE">
            <w:pPr>
              <w:jc w:val="both"/>
              <w:rPr>
                <w:rFonts w:ascii="Times New Roman" w:eastAsia="Calibri" w:hAnsi="Times New Roman" w:cs="Times New Roman"/>
                <w:b/>
                <w:bCs/>
              </w:rPr>
            </w:pPr>
          </w:p>
          <w:p w:rsidR="001100AE" w:rsidRPr="001100AE" w:rsidRDefault="001100AE" w:rsidP="001100AE">
            <w:pPr>
              <w:jc w:val="both"/>
              <w:rPr>
                <w:rFonts w:ascii="Times New Roman" w:eastAsia="Calibri" w:hAnsi="Times New Roman" w:cs="Times New Roman"/>
                <w:b/>
                <w:bCs/>
              </w:rPr>
            </w:pPr>
          </w:p>
          <w:p w:rsidR="001100AE" w:rsidRPr="001100AE" w:rsidRDefault="001100AE" w:rsidP="001100AE">
            <w:pPr>
              <w:jc w:val="both"/>
              <w:rPr>
                <w:rFonts w:ascii="Times New Roman" w:eastAsia="Calibri" w:hAnsi="Times New Roman" w:cs="Times New Roman"/>
                <w:b/>
                <w:bCs/>
              </w:rPr>
            </w:pP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rsidR="001100AE" w:rsidRPr="001100AE" w:rsidRDefault="001100AE" w:rsidP="001100AE">
            <w:pPr>
              <w:jc w:val="both"/>
              <w:rPr>
                <w:rFonts w:ascii="Times New Roman" w:eastAsia="Calibri" w:hAnsi="Times New Roman" w:cs="Times New Roman"/>
              </w:rPr>
            </w:pP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Estructura poco elaborada. Las ideas se presentan en orden lógico solo de forma parcial. El orden de las ideas en los párrafos dificulta la comprensión del contenido.</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Contenido sin estructura. Las ideas no se presentan en orden lógico. No existe coherencia y el orden de los párrafos no permite la comprensión del contenido.</w:t>
            </w:r>
          </w:p>
        </w:tc>
      </w:tr>
      <w:tr w:rsidR="001100AE" w:rsidRPr="001100AE" w:rsidTr="007312B5">
        <w:trPr>
          <w:trHeight w:val="615"/>
        </w:trPr>
        <w:tc>
          <w:tcPr>
            <w:tcW w:w="2166" w:type="dxa"/>
          </w:tcPr>
          <w:p w:rsidR="001100AE" w:rsidRPr="001100AE" w:rsidRDefault="001100AE" w:rsidP="001100AE">
            <w:pPr>
              <w:jc w:val="both"/>
              <w:rPr>
                <w:rFonts w:ascii="Times New Roman" w:eastAsia="Calibri" w:hAnsi="Times New Roman" w:cs="Times New Roman"/>
                <w:b/>
                <w:bCs/>
              </w:rPr>
            </w:pPr>
            <w:r w:rsidRPr="001100AE">
              <w:rPr>
                <w:rFonts w:ascii="Times New Roman" w:eastAsia="Calibri" w:hAnsi="Times New Roman" w:cs="Times New Roman"/>
                <w:b/>
                <w:bCs/>
              </w:rPr>
              <w:t>Reflexión personal.</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Se observa una postura clara y fundamentada. Las opiniones se encuentran justificadas atendiendo a bibliografía referenciada.</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Se observa una postura clara pero las opiniones no están apoyadas en documentos referenciados.</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No se observa una postura clara pero las opiniones están apoyadas en documentos referenciados.</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Las opiniones no están fundamentadas. Justificación insuficiente.</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No existe postura, reflexión.</w:t>
            </w:r>
          </w:p>
        </w:tc>
      </w:tr>
      <w:tr w:rsidR="001100AE" w:rsidRPr="001100AE" w:rsidTr="007312B5">
        <w:trPr>
          <w:trHeight w:val="1380"/>
        </w:trPr>
        <w:tc>
          <w:tcPr>
            <w:tcW w:w="2166" w:type="dxa"/>
          </w:tcPr>
          <w:p w:rsidR="001100AE" w:rsidRPr="001100AE" w:rsidRDefault="001100AE" w:rsidP="001100AE">
            <w:pPr>
              <w:jc w:val="both"/>
              <w:rPr>
                <w:rFonts w:ascii="Times New Roman" w:eastAsia="Calibri" w:hAnsi="Times New Roman" w:cs="Times New Roman"/>
                <w:b/>
                <w:bCs/>
              </w:rPr>
            </w:pPr>
            <w:r w:rsidRPr="001100AE">
              <w:rPr>
                <w:rFonts w:ascii="Times New Roman" w:eastAsia="Calibri" w:hAnsi="Times New Roman" w:cs="Times New Roman"/>
                <w:b/>
                <w:bCs/>
              </w:rPr>
              <w:t>Conclusión.</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La conclusión es fuerte y deja al lector con una idea clara de la posición del autor.</w:t>
            </w:r>
          </w:p>
          <w:p w:rsidR="001100AE" w:rsidRPr="001100AE" w:rsidRDefault="001100AE" w:rsidP="001100AE">
            <w:pPr>
              <w:jc w:val="both"/>
              <w:rPr>
                <w:rFonts w:ascii="Times New Roman" w:eastAsia="Calibri" w:hAnsi="Times New Roman" w:cs="Times New Roman"/>
              </w:rPr>
            </w:pP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La conclusión del autor es endeble, pero es clara.</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La conclusión del autor es limitada y poco clara.</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La conclusión del autor es muy limitada y muy poco clara.</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No hay conclusión o no funge como tal.</w:t>
            </w:r>
          </w:p>
        </w:tc>
      </w:tr>
      <w:tr w:rsidR="001100AE" w:rsidRPr="001100AE" w:rsidTr="007312B5">
        <w:trPr>
          <w:trHeight w:val="540"/>
        </w:trPr>
        <w:tc>
          <w:tcPr>
            <w:tcW w:w="2166" w:type="dxa"/>
          </w:tcPr>
          <w:p w:rsidR="001100AE" w:rsidRPr="001100AE" w:rsidRDefault="001100AE" w:rsidP="001100AE">
            <w:pPr>
              <w:jc w:val="both"/>
              <w:rPr>
                <w:rFonts w:ascii="Times New Roman" w:eastAsia="Calibri" w:hAnsi="Times New Roman" w:cs="Times New Roman"/>
                <w:b/>
                <w:bCs/>
              </w:rPr>
            </w:pPr>
            <w:r w:rsidRPr="001100AE">
              <w:rPr>
                <w:rFonts w:ascii="Times New Roman" w:eastAsia="Calibri" w:hAnsi="Times New Roman" w:cs="Times New Roman"/>
                <w:b/>
                <w:bCs/>
              </w:rPr>
              <w:t>Fuentes de</w:t>
            </w:r>
          </w:p>
          <w:p w:rsidR="001100AE" w:rsidRPr="001100AE" w:rsidRDefault="001100AE" w:rsidP="001100AE">
            <w:pPr>
              <w:jc w:val="both"/>
              <w:rPr>
                <w:rFonts w:ascii="Times New Roman" w:eastAsia="Calibri" w:hAnsi="Times New Roman" w:cs="Times New Roman"/>
                <w:b/>
                <w:bCs/>
              </w:rPr>
            </w:pPr>
            <w:r w:rsidRPr="001100AE">
              <w:rPr>
                <w:rFonts w:ascii="Times New Roman" w:eastAsia="Calibri" w:hAnsi="Times New Roman" w:cs="Times New Roman"/>
                <w:b/>
                <w:bCs/>
              </w:rPr>
              <w:t>información</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Consulta fuentes</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confiables de</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lastRenderedPageBreak/>
              <w:t>información. Se</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nota claramente el</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buen manejo de la</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información por</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parte del alumno</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lastRenderedPageBreak/>
              <w:t>Consulta fuentes</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confiables de</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lastRenderedPageBreak/>
              <w:t>información. Se</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nota cierto manejo</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de la información</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por parte del</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alumno</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lastRenderedPageBreak/>
              <w:t>Consulta fuentes de</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información poco</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lastRenderedPageBreak/>
              <w:t>confiables. Hay</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poco manejo de la</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información por</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parte del</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alumno</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lastRenderedPageBreak/>
              <w:t>La consulta</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fuentes de</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lastRenderedPageBreak/>
              <w:t>Información es</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de páginas de</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Internet no</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editadas por</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instituciones o</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gobierno. Casi</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no hay manejo</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de la</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información por</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parte del</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alumno</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lastRenderedPageBreak/>
              <w:t>Las fuentes</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consultadas son</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lastRenderedPageBreak/>
              <w:t>directamente</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copiadas o no</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están citadas</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correctamente.</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No hay manejo</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de información,</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únicamente</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copiar y pegar</w:t>
            </w:r>
          </w:p>
        </w:tc>
      </w:tr>
      <w:tr w:rsidR="001100AE" w:rsidRPr="001100AE" w:rsidTr="007312B5">
        <w:tc>
          <w:tcPr>
            <w:tcW w:w="2166" w:type="dxa"/>
          </w:tcPr>
          <w:p w:rsidR="001100AE" w:rsidRPr="001100AE" w:rsidRDefault="001100AE" w:rsidP="001100AE">
            <w:pPr>
              <w:jc w:val="both"/>
              <w:rPr>
                <w:rFonts w:ascii="Times New Roman" w:eastAsia="Calibri" w:hAnsi="Times New Roman" w:cs="Times New Roman"/>
                <w:b/>
                <w:bCs/>
              </w:rPr>
            </w:pPr>
            <w:r w:rsidRPr="001100AE">
              <w:rPr>
                <w:rFonts w:ascii="Times New Roman" w:eastAsia="Calibri" w:hAnsi="Times New Roman" w:cs="Times New Roman"/>
                <w:b/>
                <w:bCs/>
              </w:rPr>
              <w:lastRenderedPageBreak/>
              <w:t>Calidad de</w:t>
            </w:r>
          </w:p>
          <w:p w:rsidR="001100AE" w:rsidRPr="001100AE" w:rsidRDefault="001100AE" w:rsidP="001100AE">
            <w:pPr>
              <w:jc w:val="both"/>
              <w:rPr>
                <w:rFonts w:ascii="Times New Roman" w:eastAsia="Calibri" w:hAnsi="Times New Roman" w:cs="Times New Roman"/>
                <w:b/>
                <w:bCs/>
              </w:rPr>
            </w:pPr>
            <w:r w:rsidRPr="001100AE">
              <w:rPr>
                <w:rFonts w:ascii="Times New Roman" w:eastAsia="Calibri" w:hAnsi="Times New Roman" w:cs="Times New Roman"/>
                <w:b/>
                <w:bCs/>
              </w:rPr>
              <w:t>Información</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La información</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está claramente</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relacionada con</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el tema principal y</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proporciona</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varias ideas</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secundarias y/o</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ejemplos.</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La información está</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relacionada</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con el tema, pero no</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da ideas</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secundarias</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La información está</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relacionada</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con el tema, pero no</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está soportada por</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otras ideas</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La información</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tiene poca</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relación con el</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tema principal.</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La</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información</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no está</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relacionada</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con el tema</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principal.</w:t>
            </w:r>
          </w:p>
        </w:tc>
      </w:tr>
      <w:tr w:rsidR="001100AE" w:rsidRPr="001100AE" w:rsidTr="007312B5">
        <w:tc>
          <w:tcPr>
            <w:tcW w:w="2166" w:type="dxa"/>
          </w:tcPr>
          <w:p w:rsidR="001100AE" w:rsidRPr="001100AE" w:rsidRDefault="001100AE" w:rsidP="001100AE">
            <w:pPr>
              <w:jc w:val="both"/>
              <w:rPr>
                <w:rFonts w:ascii="Times New Roman" w:eastAsia="Calibri" w:hAnsi="Times New Roman" w:cs="Times New Roman"/>
                <w:b/>
                <w:bCs/>
              </w:rPr>
            </w:pPr>
            <w:r w:rsidRPr="001100AE">
              <w:rPr>
                <w:rFonts w:ascii="Times New Roman" w:eastAsia="Calibri" w:hAnsi="Times New Roman" w:cs="Times New Roman"/>
                <w:b/>
                <w:bCs/>
              </w:rPr>
              <w:t>Redacción</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No hay errores</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de gramática,</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ortografía o</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puntuación en</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todo el</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texto.</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Hay de uno a dos</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errores de</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gramática,</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ortografía o</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puntuación en todo</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el texto.</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Hay de tres a</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cuatro errores</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de gramática,</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ortografía o</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puntuación en todo</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el texto.</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Hay de cinco a</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seis errores de</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gramática,</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ortografía o</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puntuación en</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todo el texto.</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Hay más de seis</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errores de</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gramática,</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ortografía o</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puntuación en</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todo el texto.</w:t>
            </w:r>
          </w:p>
        </w:tc>
      </w:tr>
      <w:tr w:rsidR="001100AE" w:rsidRPr="001100AE" w:rsidTr="007312B5">
        <w:tc>
          <w:tcPr>
            <w:tcW w:w="2166" w:type="dxa"/>
          </w:tcPr>
          <w:p w:rsidR="001100AE" w:rsidRPr="001100AE" w:rsidRDefault="001100AE" w:rsidP="001100AE">
            <w:pPr>
              <w:jc w:val="both"/>
              <w:rPr>
                <w:rFonts w:ascii="Times New Roman" w:eastAsia="Calibri" w:hAnsi="Times New Roman" w:cs="Times New Roman"/>
                <w:b/>
                <w:bCs/>
              </w:rPr>
            </w:pPr>
            <w:r w:rsidRPr="001100AE">
              <w:rPr>
                <w:rFonts w:ascii="Times New Roman" w:eastAsia="Calibri" w:hAnsi="Times New Roman" w:cs="Times New Roman"/>
                <w:b/>
                <w:bCs/>
              </w:rPr>
              <w:t>Formato del</w:t>
            </w:r>
          </w:p>
          <w:p w:rsidR="001100AE" w:rsidRPr="001100AE" w:rsidRDefault="001100AE" w:rsidP="001100AE">
            <w:pPr>
              <w:jc w:val="both"/>
              <w:rPr>
                <w:rFonts w:ascii="Times New Roman" w:eastAsia="Calibri" w:hAnsi="Times New Roman" w:cs="Times New Roman"/>
                <w:b/>
                <w:bCs/>
              </w:rPr>
            </w:pPr>
            <w:r w:rsidRPr="001100AE">
              <w:rPr>
                <w:rFonts w:ascii="Times New Roman" w:eastAsia="Calibri" w:hAnsi="Times New Roman" w:cs="Times New Roman"/>
                <w:b/>
                <w:bCs/>
              </w:rPr>
              <w:t>Reporte</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Contiene todos</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elementos</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requeridos:</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1. Portada.</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2. Introducción</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3. Desarrollo.</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4.Conclusión.</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5. Bibliografía.</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Falta uno de los</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requerimientos o</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están mal</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desarrollados.</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Faltan dos</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requerimientos o</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están mal</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desarrollados</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Faltan más de dos</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requerimientos</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o están mal</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desarrollados</w:t>
            </w:r>
          </w:p>
        </w:tc>
        <w:tc>
          <w:tcPr>
            <w:tcW w:w="2166" w:type="dxa"/>
          </w:tcPr>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Los</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requerimientos</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están mal</w:t>
            </w:r>
          </w:p>
          <w:p w:rsidR="001100AE" w:rsidRPr="001100AE" w:rsidRDefault="001100AE" w:rsidP="001100AE">
            <w:pPr>
              <w:jc w:val="both"/>
              <w:rPr>
                <w:rFonts w:ascii="Times New Roman" w:eastAsia="Calibri" w:hAnsi="Times New Roman" w:cs="Times New Roman"/>
              </w:rPr>
            </w:pPr>
            <w:r w:rsidRPr="001100AE">
              <w:rPr>
                <w:rFonts w:ascii="Times New Roman" w:eastAsia="Calibri" w:hAnsi="Times New Roman" w:cs="Times New Roman"/>
              </w:rPr>
              <w:t>desarrollados</w:t>
            </w:r>
          </w:p>
        </w:tc>
      </w:tr>
    </w:tbl>
    <w:p w:rsidR="001100AE" w:rsidRPr="001100AE" w:rsidRDefault="001100AE" w:rsidP="001100AE">
      <w:pPr>
        <w:spacing w:after="0" w:line="240" w:lineRule="auto"/>
        <w:ind w:left="720"/>
        <w:contextualSpacing/>
        <w:jc w:val="both"/>
        <w:rPr>
          <w:rFonts w:ascii="Times New Roman" w:eastAsia="Calibri" w:hAnsi="Times New Roman" w:cs="Times New Roman"/>
          <w:lang w:val="es-MX"/>
        </w:rPr>
      </w:pPr>
    </w:p>
    <w:p w:rsidR="001100AE" w:rsidRPr="00ED06D1" w:rsidRDefault="001100AE" w:rsidP="00ED06D1">
      <w:pPr>
        <w:tabs>
          <w:tab w:val="right" w:leader="underscore" w:pos="8505"/>
          <w:tab w:val="left" w:pos="8647"/>
          <w:tab w:val="right" w:leader="underscore" w:pos="10065"/>
          <w:tab w:val="left" w:pos="10206"/>
          <w:tab w:val="right" w:leader="underscore" w:pos="13962"/>
        </w:tabs>
        <w:spacing w:after="0" w:line="360" w:lineRule="auto"/>
        <w:jc w:val="both"/>
        <w:rPr>
          <w:rFonts w:ascii="Times New Roman" w:eastAsia="Times New Roman" w:hAnsi="Times New Roman" w:cs="Times New Roman"/>
          <w:sz w:val="24"/>
          <w:szCs w:val="20"/>
          <w:lang w:val="es-ES_tradnl" w:eastAsia="es-ES"/>
        </w:rPr>
      </w:pPr>
    </w:p>
    <w:sectPr w:rsidR="001100AE" w:rsidRPr="00ED06D1" w:rsidSect="00D41162">
      <w:pgSz w:w="15840" w:h="12240" w:orient="landscape"/>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ontserrat-Regular">
    <w:panose1 w:val="00000000000000000000"/>
    <w:charset w:val="00"/>
    <w:family w:val="swiss"/>
    <w:notTrueType/>
    <w:pitch w:val="default"/>
    <w:sig w:usb0="00000003" w:usb1="00000000" w:usb2="00000000" w:usb3="00000000" w:csb0="00000001" w:csb1="00000000"/>
  </w:font>
  <w:font w:name="Montserrat-Bold">
    <w:panose1 w:val="00000000000000000000"/>
    <w:charset w:val="00"/>
    <w:family w:val="swiss"/>
    <w:notTrueType/>
    <w:pitch w:val="default"/>
    <w:sig w:usb0="00000003" w:usb1="00000000" w:usb2="00000000" w:usb3="00000000" w:csb0="00000001" w:csb1="00000000"/>
  </w:font>
  <w:font w:name="Symbo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0B0082"/>
    <w:multiLevelType w:val="hybridMultilevel"/>
    <w:tmpl w:val="1BDE6F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F852C7"/>
    <w:multiLevelType w:val="hybridMultilevel"/>
    <w:tmpl w:val="417228C4"/>
    <w:lvl w:ilvl="0" w:tplc="080A000F">
      <w:start w:val="1"/>
      <w:numFmt w:val="decimal"/>
      <w:lvlText w:val="%1."/>
      <w:lvlJc w:val="left"/>
      <w:pPr>
        <w:ind w:left="6030" w:hanging="360"/>
      </w:pPr>
      <w:rPr>
        <w:rFonts w:hint="default"/>
      </w:rPr>
    </w:lvl>
    <w:lvl w:ilvl="1" w:tplc="080A0019" w:tentative="1">
      <w:start w:val="1"/>
      <w:numFmt w:val="lowerLetter"/>
      <w:lvlText w:val="%2."/>
      <w:lvlJc w:val="left"/>
      <w:pPr>
        <w:ind w:left="6750" w:hanging="360"/>
      </w:pPr>
    </w:lvl>
    <w:lvl w:ilvl="2" w:tplc="080A001B" w:tentative="1">
      <w:start w:val="1"/>
      <w:numFmt w:val="lowerRoman"/>
      <w:lvlText w:val="%3."/>
      <w:lvlJc w:val="right"/>
      <w:pPr>
        <w:ind w:left="7470" w:hanging="180"/>
      </w:pPr>
    </w:lvl>
    <w:lvl w:ilvl="3" w:tplc="080A000F" w:tentative="1">
      <w:start w:val="1"/>
      <w:numFmt w:val="decimal"/>
      <w:lvlText w:val="%4."/>
      <w:lvlJc w:val="left"/>
      <w:pPr>
        <w:ind w:left="8190" w:hanging="360"/>
      </w:pPr>
    </w:lvl>
    <w:lvl w:ilvl="4" w:tplc="080A0019" w:tentative="1">
      <w:start w:val="1"/>
      <w:numFmt w:val="lowerLetter"/>
      <w:lvlText w:val="%5."/>
      <w:lvlJc w:val="left"/>
      <w:pPr>
        <w:ind w:left="8910" w:hanging="360"/>
      </w:pPr>
    </w:lvl>
    <w:lvl w:ilvl="5" w:tplc="080A001B" w:tentative="1">
      <w:start w:val="1"/>
      <w:numFmt w:val="lowerRoman"/>
      <w:lvlText w:val="%6."/>
      <w:lvlJc w:val="right"/>
      <w:pPr>
        <w:ind w:left="9630" w:hanging="180"/>
      </w:pPr>
    </w:lvl>
    <w:lvl w:ilvl="6" w:tplc="080A000F" w:tentative="1">
      <w:start w:val="1"/>
      <w:numFmt w:val="decimal"/>
      <w:lvlText w:val="%7."/>
      <w:lvlJc w:val="left"/>
      <w:pPr>
        <w:ind w:left="10350" w:hanging="360"/>
      </w:pPr>
    </w:lvl>
    <w:lvl w:ilvl="7" w:tplc="080A0019" w:tentative="1">
      <w:start w:val="1"/>
      <w:numFmt w:val="lowerLetter"/>
      <w:lvlText w:val="%8."/>
      <w:lvlJc w:val="left"/>
      <w:pPr>
        <w:ind w:left="11070" w:hanging="360"/>
      </w:pPr>
    </w:lvl>
    <w:lvl w:ilvl="8" w:tplc="080A001B" w:tentative="1">
      <w:start w:val="1"/>
      <w:numFmt w:val="lowerRoman"/>
      <w:lvlText w:val="%9."/>
      <w:lvlJc w:val="right"/>
      <w:pPr>
        <w:ind w:left="11790" w:hanging="180"/>
      </w:pPr>
    </w:lvl>
  </w:abstractNum>
  <w:abstractNum w:abstractNumId="3" w15:restartNumberingAfterBreak="0">
    <w:nsid w:val="3E52067C"/>
    <w:multiLevelType w:val="hybridMultilevel"/>
    <w:tmpl w:val="CCD4636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24C7DD8"/>
    <w:multiLevelType w:val="hybridMultilevel"/>
    <w:tmpl w:val="A2089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65292706"/>
    <w:multiLevelType w:val="hybridMultilevel"/>
    <w:tmpl w:val="00B4666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C5E6635"/>
    <w:multiLevelType w:val="hybridMultilevel"/>
    <w:tmpl w:val="B95A219A"/>
    <w:lvl w:ilvl="0" w:tplc="67BAE940">
      <w:start w:val="1"/>
      <w:numFmt w:val="bullet"/>
      <w:lvlText w:val="•"/>
      <w:lvlJc w:val="left"/>
      <w:pPr>
        <w:tabs>
          <w:tab w:val="num" w:pos="720"/>
        </w:tabs>
        <w:ind w:left="720" w:hanging="360"/>
      </w:pPr>
      <w:rPr>
        <w:rFonts w:ascii="Arial" w:hAnsi="Arial" w:hint="default"/>
      </w:rPr>
    </w:lvl>
    <w:lvl w:ilvl="1" w:tplc="F29AA1B4" w:tentative="1">
      <w:start w:val="1"/>
      <w:numFmt w:val="bullet"/>
      <w:lvlText w:val="•"/>
      <w:lvlJc w:val="left"/>
      <w:pPr>
        <w:tabs>
          <w:tab w:val="num" w:pos="1440"/>
        </w:tabs>
        <w:ind w:left="1440" w:hanging="360"/>
      </w:pPr>
      <w:rPr>
        <w:rFonts w:ascii="Arial" w:hAnsi="Arial" w:hint="default"/>
      </w:rPr>
    </w:lvl>
    <w:lvl w:ilvl="2" w:tplc="091AAA28" w:tentative="1">
      <w:start w:val="1"/>
      <w:numFmt w:val="bullet"/>
      <w:lvlText w:val="•"/>
      <w:lvlJc w:val="left"/>
      <w:pPr>
        <w:tabs>
          <w:tab w:val="num" w:pos="2160"/>
        </w:tabs>
        <w:ind w:left="2160" w:hanging="360"/>
      </w:pPr>
      <w:rPr>
        <w:rFonts w:ascii="Arial" w:hAnsi="Arial" w:hint="default"/>
      </w:rPr>
    </w:lvl>
    <w:lvl w:ilvl="3" w:tplc="43FEF71A" w:tentative="1">
      <w:start w:val="1"/>
      <w:numFmt w:val="bullet"/>
      <w:lvlText w:val="•"/>
      <w:lvlJc w:val="left"/>
      <w:pPr>
        <w:tabs>
          <w:tab w:val="num" w:pos="2880"/>
        </w:tabs>
        <w:ind w:left="2880" w:hanging="360"/>
      </w:pPr>
      <w:rPr>
        <w:rFonts w:ascii="Arial" w:hAnsi="Arial" w:hint="default"/>
      </w:rPr>
    </w:lvl>
    <w:lvl w:ilvl="4" w:tplc="4C96AE80" w:tentative="1">
      <w:start w:val="1"/>
      <w:numFmt w:val="bullet"/>
      <w:lvlText w:val="•"/>
      <w:lvlJc w:val="left"/>
      <w:pPr>
        <w:tabs>
          <w:tab w:val="num" w:pos="3600"/>
        </w:tabs>
        <w:ind w:left="3600" w:hanging="360"/>
      </w:pPr>
      <w:rPr>
        <w:rFonts w:ascii="Arial" w:hAnsi="Arial" w:hint="default"/>
      </w:rPr>
    </w:lvl>
    <w:lvl w:ilvl="5" w:tplc="DB9C70BC" w:tentative="1">
      <w:start w:val="1"/>
      <w:numFmt w:val="bullet"/>
      <w:lvlText w:val="•"/>
      <w:lvlJc w:val="left"/>
      <w:pPr>
        <w:tabs>
          <w:tab w:val="num" w:pos="4320"/>
        </w:tabs>
        <w:ind w:left="4320" w:hanging="360"/>
      </w:pPr>
      <w:rPr>
        <w:rFonts w:ascii="Arial" w:hAnsi="Arial" w:hint="default"/>
      </w:rPr>
    </w:lvl>
    <w:lvl w:ilvl="6" w:tplc="3C2CC050" w:tentative="1">
      <w:start w:val="1"/>
      <w:numFmt w:val="bullet"/>
      <w:lvlText w:val="•"/>
      <w:lvlJc w:val="left"/>
      <w:pPr>
        <w:tabs>
          <w:tab w:val="num" w:pos="5040"/>
        </w:tabs>
        <w:ind w:left="5040" w:hanging="360"/>
      </w:pPr>
      <w:rPr>
        <w:rFonts w:ascii="Arial" w:hAnsi="Arial" w:hint="default"/>
      </w:rPr>
    </w:lvl>
    <w:lvl w:ilvl="7" w:tplc="4802C0A0" w:tentative="1">
      <w:start w:val="1"/>
      <w:numFmt w:val="bullet"/>
      <w:lvlText w:val="•"/>
      <w:lvlJc w:val="left"/>
      <w:pPr>
        <w:tabs>
          <w:tab w:val="num" w:pos="5760"/>
        </w:tabs>
        <w:ind w:left="5760" w:hanging="360"/>
      </w:pPr>
      <w:rPr>
        <w:rFonts w:ascii="Arial" w:hAnsi="Arial" w:hint="default"/>
      </w:rPr>
    </w:lvl>
    <w:lvl w:ilvl="8" w:tplc="2EA0FDCA"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5"/>
  </w:num>
  <w:num w:numId="3">
    <w:abstractNumId w:val="0"/>
  </w:num>
  <w:num w:numId="4">
    <w:abstractNumId w:val="4"/>
  </w:num>
  <w:num w:numId="5">
    <w:abstractNumId w:val="2"/>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F1"/>
    <w:rsid w:val="001100AE"/>
    <w:rsid w:val="00341488"/>
    <w:rsid w:val="003543D1"/>
    <w:rsid w:val="004525FF"/>
    <w:rsid w:val="004A71A8"/>
    <w:rsid w:val="00534E97"/>
    <w:rsid w:val="005D238F"/>
    <w:rsid w:val="0065284E"/>
    <w:rsid w:val="006D4D7B"/>
    <w:rsid w:val="00795E77"/>
    <w:rsid w:val="008519BD"/>
    <w:rsid w:val="008A3F44"/>
    <w:rsid w:val="00A8273E"/>
    <w:rsid w:val="00AB4C24"/>
    <w:rsid w:val="00AC5E7F"/>
    <w:rsid w:val="00B4286E"/>
    <w:rsid w:val="00BF41F1"/>
    <w:rsid w:val="00CD73FA"/>
    <w:rsid w:val="00D763D9"/>
    <w:rsid w:val="00DD4BEA"/>
    <w:rsid w:val="00ED06D1"/>
    <w:rsid w:val="00F02C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F7B3B"/>
  <w15:chartTrackingRefBased/>
  <w15:docId w15:val="{169DB6F7-DFE0-429F-9255-92894813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1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41F1"/>
    <w:pPr>
      <w:ind w:left="720"/>
      <w:contextualSpacing/>
    </w:pPr>
  </w:style>
  <w:style w:type="character" w:styleId="Hipervnculo">
    <w:name w:val="Hyperlink"/>
    <w:basedOn w:val="Fuentedeprrafopredeter"/>
    <w:uiPriority w:val="99"/>
    <w:unhideWhenUsed/>
    <w:rsid w:val="00BF41F1"/>
    <w:rPr>
      <w:color w:val="0563C1" w:themeColor="hyperlink"/>
      <w:u w:val="single"/>
    </w:rPr>
  </w:style>
  <w:style w:type="table" w:styleId="Tablaconcuadrcula">
    <w:name w:val="Table Grid"/>
    <w:basedOn w:val="Tablanormal"/>
    <w:uiPriority w:val="39"/>
    <w:rsid w:val="00BF41F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OFYYhouOLs" TargetMode="External"/><Relationship Id="rId3" Type="http://schemas.openxmlformats.org/officeDocument/2006/relationships/settings" Target="settings.xml"/><Relationship Id="rId7" Type="http://schemas.openxmlformats.org/officeDocument/2006/relationships/hyperlink" Target="https://educrea.cl/estrategias-para-fomentar-actitudes-interculturales-positivas-en-el-au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igeeducar.cl/ideas-para-el-aula/5-importantes-razones-para-conocer-otras-culturas-desde-la-infanci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2304</Words>
  <Characters>12674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dc:creator>
  <cp:keywords/>
  <dc:description/>
  <cp:lastModifiedBy>Monse</cp:lastModifiedBy>
  <cp:revision>2</cp:revision>
  <cp:lastPrinted>2021-06-07T08:15:00Z</cp:lastPrinted>
  <dcterms:created xsi:type="dcterms:W3CDTF">2021-06-07T08:17:00Z</dcterms:created>
  <dcterms:modified xsi:type="dcterms:W3CDTF">2021-06-07T08:17:00Z</dcterms:modified>
</cp:coreProperties>
</file>