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C291E" w14:textId="3BBCB1B4" w:rsidR="009127AD" w:rsidRDefault="009127AD" w:rsidP="009127AD">
      <w:pPr>
        <w:jc w:val="center"/>
        <w:rPr>
          <w:b/>
          <w:sz w:val="40"/>
          <w:lang w:val="es-MX"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35EFC4" wp14:editId="397E4227">
            <wp:simplePos x="0" y="0"/>
            <wp:positionH relativeFrom="margin">
              <wp:align>center</wp:align>
            </wp:positionH>
            <wp:positionV relativeFrom="paragraph">
              <wp:posOffset>264160</wp:posOffset>
            </wp:positionV>
            <wp:extent cx="1533525" cy="13811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</w:rPr>
        <w:t>Escuela Normal de Educación Preescolar.</w:t>
      </w:r>
    </w:p>
    <w:p w14:paraId="6D022190" w14:textId="77777777" w:rsidR="009127AD" w:rsidRDefault="009127AD" w:rsidP="009127AD">
      <w:pPr>
        <w:rPr>
          <w:sz w:val="24"/>
        </w:rPr>
      </w:pPr>
    </w:p>
    <w:p w14:paraId="05CE7DF6" w14:textId="77777777" w:rsidR="009127AD" w:rsidRDefault="009127AD" w:rsidP="009127AD">
      <w:pPr>
        <w:rPr>
          <w:sz w:val="24"/>
        </w:rPr>
      </w:pPr>
    </w:p>
    <w:p w14:paraId="5DC30887" w14:textId="77777777" w:rsidR="009127AD" w:rsidRDefault="009127AD" w:rsidP="009127AD">
      <w:pPr>
        <w:rPr>
          <w:sz w:val="24"/>
        </w:rPr>
      </w:pPr>
    </w:p>
    <w:p w14:paraId="1E2B0BCC" w14:textId="77777777" w:rsidR="009127AD" w:rsidRDefault="009127AD" w:rsidP="009127AD">
      <w:pPr>
        <w:rPr>
          <w:sz w:val="24"/>
        </w:rPr>
      </w:pPr>
    </w:p>
    <w:p w14:paraId="74704209" w14:textId="77777777" w:rsidR="009127AD" w:rsidRDefault="009127AD" w:rsidP="009127AD">
      <w:pPr>
        <w:rPr>
          <w:sz w:val="24"/>
        </w:rPr>
      </w:pPr>
    </w:p>
    <w:p w14:paraId="11A24490" w14:textId="77777777" w:rsidR="009127AD" w:rsidRDefault="009127AD" w:rsidP="009127AD">
      <w:pPr>
        <w:rPr>
          <w:sz w:val="24"/>
        </w:rPr>
      </w:pPr>
    </w:p>
    <w:p w14:paraId="192D145E" w14:textId="77777777" w:rsidR="009127AD" w:rsidRDefault="009127AD" w:rsidP="009127AD">
      <w:pPr>
        <w:rPr>
          <w:sz w:val="24"/>
        </w:rPr>
      </w:pPr>
    </w:p>
    <w:p w14:paraId="71731BA2" w14:textId="77777777" w:rsidR="009127AD" w:rsidRDefault="009127AD" w:rsidP="009127AD">
      <w:pPr>
        <w:rPr>
          <w:sz w:val="24"/>
        </w:rPr>
      </w:pPr>
    </w:p>
    <w:p w14:paraId="67F80C9C" w14:textId="77777777" w:rsidR="009127AD" w:rsidRDefault="009127AD" w:rsidP="009127AD">
      <w:pPr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CICLO ESCOLAR 2020-2021</w:t>
      </w:r>
    </w:p>
    <w:p w14:paraId="3208B921" w14:textId="77777777" w:rsidR="009127AD" w:rsidRDefault="009127AD" w:rsidP="009127AD">
      <w:pPr>
        <w:jc w:val="center"/>
        <w:rPr>
          <w:b/>
          <w:sz w:val="20"/>
          <w:szCs w:val="18"/>
        </w:rPr>
      </w:pPr>
    </w:p>
    <w:p w14:paraId="13B2F584" w14:textId="77777777" w:rsidR="009127AD" w:rsidRDefault="009127AD" w:rsidP="009127AD">
      <w:pPr>
        <w:jc w:val="center"/>
        <w:rPr>
          <w:b/>
          <w:sz w:val="2"/>
          <w:szCs w:val="2"/>
        </w:rPr>
      </w:pPr>
    </w:p>
    <w:p w14:paraId="53818A37" w14:textId="77777777" w:rsidR="009127AD" w:rsidRDefault="009127AD" w:rsidP="009127A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Curso:</w:t>
      </w:r>
    </w:p>
    <w:p w14:paraId="2BA041D7" w14:textId="77777777" w:rsidR="009127AD" w:rsidRDefault="009127AD" w:rsidP="009127AD">
      <w:pPr>
        <w:jc w:val="center"/>
        <w:rPr>
          <w:sz w:val="24"/>
          <w:szCs w:val="20"/>
        </w:rPr>
      </w:pPr>
      <w:r>
        <w:rPr>
          <w:sz w:val="24"/>
          <w:szCs w:val="20"/>
        </w:rPr>
        <w:t>Bases legales y normativas de la educación básica</w:t>
      </w:r>
    </w:p>
    <w:p w14:paraId="3E0A9120" w14:textId="77777777" w:rsidR="009127AD" w:rsidRDefault="009127AD" w:rsidP="009127AD">
      <w:pPr>
        <w:jc w:val="center"/>
        <w:rPr>
          <w:sz w:val="24"/>
          <w:szCs w:val="20"/>
        </w:rPr>
      </w:pPr>
    </w:p>
    <w:p w14:paraId="366E3F0F" w14:textId="77777777" w:rsidR="009127AD" w:rsidRDefault="009127AD" w:rsidP="009127A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Maestro: </w:t>
      </w:r>
    </w:p>
    <w:p w14:paraId="3E75F266" w14:textId="77777777" w:rsidR="009127AD" w:rsidRDefault="009127AD" w:rsidP="009127AD">
      <w:pPr>
        <w:jc w:val="center"/>
        <w:rPr>
          <w:sz w:val="24"/>
          <w:szCs w:val="20"/>
        </w:rPr>
      </w:pPr>
      <w:r>
        <w:rPr>
          <w:sz w:val="24"/>
          <w:szCs w:val="20"/>
        </w:rPr>
        <w:t>Arturo Flores Rodríguez</w:t>
      </w:r>
    </w:p>
    <w:p w14:paraId="4DE105A0" w14:textId="77777777" w:rsidR="009127AD" w:rsidRDefault="009127AD" w:rsidP="009127AD">
      <w:pPr>
        <w:jc w:val="center"/>
        <w:rPr>
          <w:sz w:val="24"/>
          <w:szCs w:val="20"/>
        </w:rPr>
      </w:pPr>
    </w:p>
    <w:p w14:paraId="4CA1AB68" w14:textId="77777777" w:rsidR="009127AD" w:rsidRDefault="009127AD" w:rsidP="009127A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Alumna:</w:t>
      </w:r>
    </w:p>
    <w:p w14:paraId="71399E47" w14:textId="77777777" w:rsidR="009127AD" w:rsidRDefault="009127AD" w:rsidP="009127AD">
      <w:pPr>
        <w:jc w:val="center"/>
        <w:rPr>
          <w:sz w:val="24"/>
          <w:szCs w:val="20"/>
        </w:rPr>
      </w:pPr>
      <w:r>
        <w:rPr>
          <w:sz w:val="24"/>
          <w:szCs w:val="20"/>
        </w:rPr>
        <w:t xml:space="preserve">Corina Beltrán García. </w:t>
      </w:r>
      <w:r>
        <w:rPr>
          <w:b/>
          <w:bCs/>
          <w:sz w:val="24"/>
          <w:szCs w:val="20"/>
        </w:rPr>
        <w:t xml:space="preserve">N.L. </w:t>
      </w:r>
      <w:r>
        <w:rPr>
          <w:sz w:val="24"/>
          <w:szCs w:val="20"/>
        </w:rPr>
        <w:t>2</w:t>
      </w:r>
    </w:p>
    <w:p w14:paraId="4A7A0067" w14:textId="77777777" w:rsidR="009127AD" w:rsidRDefault="009127AD" w:rsidP="009127AD">
      <w:pPr>
        <w:jc w:val="center"/>
        <w:rPr>
          <w:sz w:val="24"/>
          <w:szCs w:val="20"/>
        </w:rPr>
      </w:pPr>
    </w:p>
    <w:p w14:paraId="456E5DF0" w14:textId="77777777" w:rsidR="009127AD" w:rsidRDefault="009127AD" w:rsidP="009127A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3° “A”</w:t>
      </w:r>
    </w:p>
    <w:p w14:paraId="361696F5" w14:textId="77777777" w:rsidR="009127AD" w:rsidRDefault="009127AD" w:rsidP="009127AD">
      <w:pPr>
        <w:jc w:val="center"/>
        <w:rPr>
          <w:b/>
          <w:sz w:val="2"/>
          <w:szCs w:val="2"/>
        </w:rPr>
      </w:pPr>
    </w:p>
    <w:p w14:paraId="1BA9F585" w14:textId="77777777" w:rsidR="009127AD" w:rsidRDefault="009127AD" w:rsidP="009127AD">
      <w:pPr>
        <w:spacing w:before="100" w:beforeAutospacing="1"/>
        <w:jc w:val="center"/>
        <w:rPr>
          <w:b/>
          <w:szCs w:val="18"/>
        </w:rPr>
      </w:pPr>
      <w:r>
        <w:rPr>
          <w:b/>
          <w:bCs/>
          <w:szCs w:val="18"/>
        </w:rPr>
        <w:t>COMPETENCIAS DE LA UNIDAD DE APRENDIZAJE:</w:t>
      </w:r>
    </w:p>
    <w:p w14:paraId="623CB1DA" w14:textId="77777777" w:rsidR="009127AD" w:rsidRDefault="009127AD" w:rsidP="009127AD">
      <w:pPr>
        <w:numPr>
          <w:ilvl w:val="0"/>
          <w:numId w:val="3"/>
        </w:numPr>
        <w:spacing w:before="100" w:beforeAutospacing="1" w:after="160"/>
        <w:jc w:val="both"/>
        <w:rPr>
          <w:bCs/>
          <w:szCs w:val="18"/>
        </w:rPr>
      </w:pPr>
      <w:r>
        <w:rPr>
          <w:bCs/>
          <w:szCs w:val="18"/>
        </w:rPr>
        <w:t>Integra recursos de la investigación educativa para enriquecer su práctica profesional, expresando su interés por el conocimiento, la ciencia y la mejora de la educación.</w:t>
      </w:r>
    </w:p>
    <w:p w14:paraId="4D7FDD6C" w14:textId="77777777" w:rsidR="009127AD" w:rsidRDefault="009127AD" w:rsidP="009127AD">
      <w:pPr>
        <w:numPr>
          <w:ilvl w:val="0"/>
          <w:numId w:val="3"/>
        </w:numPr>
        <w:spacing w:before="100" w:beforeAutospacing="1" w:after="160"/>
        <w:jc w:val="both"/>
        <w:rPr>
          <w:bCs/>
          <w:szCs w:val="18"/>
        </w:rPr>
      </w:pPr>
      <w:r>
        <w:rPr>
          <w:bCs/>
          <w:szCs w:val="18"/>
        </w:rPr>
        <w:t>Utiliza los recursos metodológicos y técnicos de la investigación para explicar, comprender situaciones educativas y mejorar su docencia.</w:t>
      </w:r>
    </w:p>
    <w:p w14:paraId="3D5E6149" w14:textId="77777777" w:rsidR="009127AD" w:rsidRDefault="009127AD" w:rsidP="009127AD">
      <w:pPr>
        <w:numPr>
          <w:ilvl w:val="0"/>
          <w:numId w:val="3"/>
        </w:numPr>
        <w:spacing w:before="100" w:beforeAutospacing="1" w:after="160"/>
        <w:jc w:val="both"/>
        <w:rPr>
          <w:bCs/>
          <w:szCs w:val="18"/>
        </w:rPr>
      </w:pPr>
      <w:r>
        <w:rPr>
          <w:bCs/>
          <w:szCs w:val="18"/>
        </w:rPr>
        <w:t>Actúa de manera ética ante la diversidad de situaciones que se presentan en la práctica profesional.</w:t>
      </w:r>
    </w:p>
    <w:p w14:paraId="68C6FA52" w14:textId="77777777" w:rsidR="009127AD" w:rsidRDefault="009127AD" w:rsidP="009127AD">
      <w:pPr>
        <w:numPr>
          <w:ilvl w:val="0"/>
          <w:numId w:val="3"/>
        </w:numPr>
        <w:spacing w:before="100" w:beforeAutospacing="1" w:after="160"/>
        <w:jc w:val="both"/>
        <w:rPr>
          <w:bCs/>
          <w:szCs w:val="18"/>
        </w:rPr>
      </w:pPr>
      <w:r>
        <w:rPr>
          <w:bCs/>
          <w:szCs w:val="18"/>
        </w:rPr>
        <w:t>Orienta su actuación profesional con sentido ético-</w:t>
      </w:r>
      <w:proofErr w:type="spellStart"/>
      <w:r>
        <w:rPr>
          <w:bCs/>
          <w:szCs w:val="18"/>
        </w:rPr>
        <w:t>valoral</w:t>
      </w:r>
      <w:proofErr w:type="spellEnd"/>
      <w:r>
        <w:rPr>
          <w:bCs/>
          <w:szCs w:val="18"/>
        </w:rPr>
        <w:t xml:space="preserve"> y asume los diversos principios y reglas que aseguran una mejor convivencia institucional y social, en beneficio de los alumnos y de la comunidad escolar. </w:t>
      </w:r>
    </w:p>
    <w:p w14:paraId="347DFC99" w14:textId="77777777" w:rsidR="009127AD" w:rsidRDefault="009127AD" w:rsidP="009127AD">
      <w:pPr>
        <w:numPr>
          <w:ilvl w:val="0"/>
          <w:numId w:val="3"/>
        </w:numPr>
        <w:spacing w:before="100" w:beforeAutospacing="1" w:after="160"/>
        <w:jc w:val="both"/>
        <w:rPr>
          <w:bCs/>
          <w:szCs w:val="18"/>
        </w:rPr>
      </w:pPr>
      <w:r>
        <w:rPr>
          <w:bCs/>
          <w:szCs w:val="18"/>
        </w:rPr>
        <w:t>Previene y soluciona conflictos, así como situaciones emergentes con base en los derechos humanos, los principios derivados de la normatividad educativa y los valores propios de la profesión docente.</w:t>
      </w:r>
    </w:p>
    <w:p w14:paraId="60504722" w14:textId="77777777" w:rsidR="009127AD" w:rsidRDefault="009127AD" w:rsidP="009127AD">
      <w:pPr>
        <w:numPr>
          <w:ilvl w:val="0"/>
          <w:numId w:val="3"/>
        </w:numPr>
        <w:spacing w:before="100" w:beforeAutospacing="1" w:after="160"/>
        <w:jc w:val="both"/>
        <w:rPr>
          <w:bCs/>
          <w:szCs w:val="18"/>
        </w:rPr>
      </w:pPr>
      <w:r>
        <w:rPr>
          <w:bCs/>
          <w:szCs w:val="18"/>
        </w:rPr>
        <w:t>Decide las estrategias pedagógicas para minimizar o eliminar las barreras para el aprendizaje y la participación, asegurando una educación inclusiva.</w:t>
      </w:r>
    </w:p>
    <w:p w14:paraId="76DDCC29" w14:textId="77777777" w:rsidR="009127AD" w:rsidRDefault="009127AD" w:rsidP="009127AD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</w:p>
    <w:p w14:paraId="76F4F299" w14:textId="716D16C8" w:rsidR="009127AD" w:rsidRDefault="009127AD" w:rsidP="009127AD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2.</w:t>
      </w:r>
      <w:r w:rsidR="00AD6607">
        <w:rPr>
          <w:rFonts w:ascii="Arial" w:hAnsi="Arial" w:cs="Arial"/>
          <w:b/>
        </w:rPr>
        <w:t>5</w:t>
      </w:r>
    </w:p>
    <w:p w14:paraId="2E0BDB76" w14:textId="77777777" w:rsidR="009127AD" w:rsidRDefault="009127AD" w:rsidP="009127AD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</w:p>
    <w:p w14:paraId="17EEFC6F" w14:textId="7669E089" w:rsidR="009127AD" w:rsidRDefault="009127AD" w:rsidP="009127AD">
      <w:pPr>
        <w:pStyle w:val="NormalWeb"/>
        <w:shd w:val="clear" w:color="auto" w:fill="FFFFFF"/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Saltillo, Coahuila a </w:t>
      </w:r>
      <w:r w:rsidR="00AD6607">
        <w:rPr>
          <w:rFonts w:ascii="Arial" w:hAnsi="Arial" w:cs="Arial"/>
          <w:b/>
          <w:bCs/>
        </w:rPr>
        <w:t>6 de junio</w:t>
      </w:r>
      <w:r>
        <w:rPr>
          <w:rFonts w:ascii="Arial" w:hAnsi="Arial" w:cs="Arial"/>
          <w:b/>
          <w:bCs/>
        </w:rPr>
        <w:t xml:space="preserve"> del 2021</w:t>
      </w:r>
    </w:p>
    <w:p w14:paraId="14B99F34" w14:textId="77777777" w:rsidR="009127AD" w:rsidRDefault="009127AD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  <w:sectPr w:rsidR="009127AD" w:rsidSect="009127AD">
          <w:pgSz w:w="12240" w:h="15840"/>
          <w:pgMar w:top="1417" w:right="1701" w:bottom="567" w:left="993" w:header="708" w:footer="708" w:gutter="0"/>
          <w:cols w:space="708"/>
          <w:docGrid w:linePitch="360"/>
        </w:sectPr>
      </w:pPr>
    </w:p>
    <w:p w14:paraId="0C5E92B9" w14:textId="4E8DDFC4" w:rsidR="009B2480" w:rsidRDefault="009B2480" w:rsidP="009B248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Cs w:val="20"/>
        </w:rPr>
      </w:pPr>
    </w:p>
    <w:p w14:paraId="656293D0" w14:textId="77777777" w:rsidR="009B2480" w:rsidRPr="009B2480" w:rsidRDefault="009B2480" w:rsidP="009B2480">
      <w:pPr>
        <w:jc w:val="both"/>
        <w:rPr>
          <w:rFonts w:ascii="Times New Roman" w:eastAsia="Calibri" w:hAnsi="Times New Roman" w:cs="Times New Roman"/>
          <w:b/>
          <w:bCs/>
          <w:szCs w:val="22"/>
          <w:lang w:val="es-MX" w:eastAsia="en-US"/>
        </w:rPr>
      </w:pPr>
      <w:r w:rsidRPr="009B2480">
        <w:rPr>
          <w:rFonts w:ascii="Times New Roman" w:eastAsia="Calibri" w:hAnsi="Times New Roman" w:cs="Times New Roman"/>
          <w:b/>
          <w:bCs/>
          <w:szCs w:val="22"/>
          <w:lang w:val="es-MX" w:eastAsia="en-US"/>
        </w:rPr>
        <w:t>Actividad no 2.5. Ensayo. Portafolio.</w:t>
      </w:r>
    </w:p>
    <w:p w14:paraId="11CD8E33" w14:textId="77777777" w:rsidR="009B2480" w:rsidRPr="009B2480" w:rsidRDefault="009B2480" w:rsidP="009B2480">
      <w:pPr>
        <w:jc w:val="both"/>
        <w:rPr>
          <w:rFonts w:ascii="Times New Roman" w:eastAsia="Calibri" w:hAnsi="Times New Roman" w:cs="Times New Roman"/>
          <w:b/>
          <w:bCs/>
          <w:szCs w:val="22"/>
          <w:lang w:val="es-MX" w:eastAsia="en-US"/>
        </w:rPr>
      </w:pPr>
      <w:r w:rsidRPr="009B2480">
        <w:rPr>
          <w:rFonts w:ascii="Times New Roman" w:eastAsia="Calibri" w:hAnsi="Times New Roman" w:cs="Times New Roman"/>
          <w:b/>
          <w:bCs/>
          <w:szCs w:val="22"/>
          <w:lang w:val="es-MX" w:eastAsia="en-US"/>
        </w:rPr>
        <w:t>.</w:t>
      </w:r>
    </w:p>
    <w:p w14:paraId="15D4E2C4" w14:textId="77777777" w:rsidR="009B2480" w:rsidRPr="009B2480" w:rsidRDefault="009B2480" w:rsidP="009B2480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bCs/>
          <w:szCs w:val="22"/>
          <w:lang w:val="es-MX" w:eastAsia="en-US"/>
        </w:rPr>
      </w:pPr>
      <w:r w:rsidRPr="009B2480">
        <w:rPr>
          <w:rFonts w:ascii="Times New Roman" w:eastAsia="Calibri" w:hAnsi="Times New Roman" w:cs="Times New Roman"/>
          <w:b/>
          <w:bCs/>
          <w:szCs w:val="22"/>
          <w:lang w:val="es-MX" w:eastAsia="en-US"/>
        </w:rPr>
        <w:t>Elabora un ensayo con las siguientes características básicas.</w:t>
      </w:r>
    </w:p>
    <w:p w14:paraId="230C4170" w14:textId="77777777" w:rsidR="009B2480" w:rsidRPr="009B2480" w:rsidRDefault="009B2480" w:rsidP="009B2480">
      <w:pPr>
        <w:jc w:val="both"/>
        <w:rPr>
          <w:rFonts w:ascii="Times New Roman" w:eastAsia="Calibri" w:hAnsi="Times New Roman" w:cs="Times New Roman"/>
          <w:b/>
          <w:bCs/>
          <w:szCs w:val="22"/>
          <w:lang w:val="es-MX" w:eastAsia="en-US"/>
        </w:rPr>
      </w:pPr>
    </w:p>
    <w:p w14:paraId="28371D10" w14:textId="77777777" w:rsidR="009B2480" w:rsidRPr="009B2480" w:rsidRDefault="009B2480" w:rsidP="009B2480">
      <w:pPr>
        <w:ind w:left="708"/>
        <w:jc w:val="both"/>
        <w:rPr>
          <w:rFonts w:ascii="Times New Roman" w:eastAsia="Calibri" w:hAnsi="Times New Roman" w:cs="Times New Roman"/>
          <w:bCs/>
          <w:szCs w:val="22"/>
          <w:lang w:val="es-MX" w:eastAsia="en-US"/>
        </w:rPr>
      </w:pPr>
    </w:p>
    <w:p w14:paraId="6562AB34" w14:textId="77777777" w:rsidR="009B2480" w:rsidRPr="009B2480" w:rsidRDefault="009B2480" w:rsidP="009B2480">
      <w:pPr>
        <w:ind w:firstLine="708"/>
        <w:jc w:val="both"/>
        <w:rPr>
          <w:rFonts w:ascii="Times New Roman" w:eastAsia="Calibri" w:hAnsi="Times New Roman" w:cs="Times New Roman"/>
          <w:bCs/>
          <w:szCs w:val="22"/>
          <w:lang w:val="es-MX" w:eastAsia="en-US"/>
        </w:rPr>
      </w:pPr>
    </w:p>
    <w:p w14:paraId="154ED32B" w14:textId="77777777" w:rsidR="009B2480" w:rsidRPr="009B2480" w:rsidRDefault="009B2480" w:rsidP="009B2480">
      <w:pPr>
        <w:autoSpaceDE w:val="0"/>
        <w:autoSpaceDN w:val="0"/>
        <w:adjustRightInd w:val="0"/>
        <w:ind w:left="708"/>
        <w:jc w:val="both"/>
        <w:rPr>
          <w:rFonts w:ascii="Montserrat-Regular" w:eastAsia="Calibri" w:hAnsi="Montserrat-Regular" w:cs="Montserrat-Regular"/>
          <w:color w:val="0563C2"/>
          <w:sz w:val="20"/>
          <w:szCs w:val="20"/>
          <w:lang w:val="es-MX" w:eastAsia="en-US"/>
        </w:rPr>
      </w:pPr>
      <w:r w:rsidRPr="009B2480">
        <w:rPr>
          <w:rFonts w:ascii="Montserrat-Regular" w:eastAsia="Calibri" w:hAnsi="Montserrat-Regular" w:cs="Montserrat-Regular"/>
          <w:color w:val="000000"/>
          <w:sz w:val="20"/>
          <w:szCs w:val="20"/>
          <w:lang w:val="es-MX" w:eastAsia="en-US"/>
        </w:rPr>
        <w:t xml:space="preserve">Revisa la fracción I del artículo 13 de la </w:t>
      </w:r>
      <w:r w:rsidRPr="009B2480">
        <w:rPr>
          <w:rFonts w:ascii="Montserrat-Bold" w:eastAsia="Calibri" w:hAnsi="Montserrat-Bold" w:cs="Montserrat-Bold"/>
          <w:b/>
          <w:bCs/>
          <w:color w:val="000000"/>
          <w:sz w:val="20"/>
          <w:szCs w:val="20"/>
          <w:lang w:val="es-MX" w:eastAsia="en-US"/>
        </w:rPr>
        <w:t xml:space="preserve">Ley General de Educación </w:t>
      </w:r>
      <w:r w:rsidRPr="009B2480">
        <w:rPr>
          <w:rFonts w:ascii="Montserrat-Regular" w:eastAsia="Calibri" w:hAnsi="Montserrat-Regular" w:cs="Montserrat-Regular"/>
          <w:color w:val="000000"/>
          <w:sz w:val="20"/>
          <w:szCs w:val="20"/>
          <w:lang w:val="es-MX" w:eastAsia="en-US"/>
        </w:rPr>
        <w:t xml:space="preserve">y el </w:t>
      </w:r>
      <w:r w:rsidRPr="009B2480">
        <w:rPr>
          <w:rFonts w:ascii="Montserrat-Bold" w:eastAsia="Calibri" w:hAnsi="Montserrat-Bold" w:cs="Montserrat-Bold"/>
          <w:b/>
          <w:bCs/>
          <w:color w:val="000000"/>
          <w:sz w:val="20"/>
          <w:szCs w:val="20"/>
          <w:lang w:val="es-MX" w:eastAsia="en-US"/>
        </w:rPr>
        <w:t>video “Enfoque intercultural</w:t>
      </w:r>
      <w:r w:rsidRPr="009B2480">
        <w:rPr>
          <w:rFonts w:ascii="Montserrat-Regular" w:eastAsia="Calibri" w:hAnsi="Montserrat-Regular" w:cs="Montserrat-Regular"/>
          <w:color w:val="000000"/>
          <w:sz w:val="20"/>
          <w:szCs w:val="20"/>
          <w:lang w:val="es-MX" w:eastAsia="en-US"/>
        </w:rPr>
        <w:t xml:space="preserve">". </w:t>
      </w:r>
      <w:r w:rsidRPr="009B2480">
        <w:rPr>
          <w:rFonts w:ascii="Montserrat-Regular" w:eastAsia="Calibri" w:hAnsi="Montserrat-Regular" w:cs="Montserrat-Regular"/>
          <w:color w:val="0563C2"/>
          <w:sz w:val="20"/>
          <w:szCs w:val="20"/>
          <w:lang w:val="es-MX" w:eastAsia="en-US"/>
        </w:rPr>
        <w:t>https://youtu.be/mOFYYhouOLs</w:t>
      </w:r>
    </w:p>
    <w:p w14:paraId="0C07D3F8" w14:textId="77777777" w:rsidR="009B2480" w:rsidRPr="009B2480" w:rsidRDefault="009B2480" w:rsidP="009B2480">
      <w:pPr>
        <w:autoSpaceDE w:val="0"/>
        <w:autoSpaceDN w:val="0"/>
        <w:adjustRightInd w:val="0"/>
        <w:ind w:left="708"/>
        <w:jc w:val="both"/>
        <w:rPr>
          <w:rFonts w:ascii="Montserrat-Regular" w:eastAsia="Calibri" w:hAnsi="Montserrat-Regular" w:cs="Montserrat-Regular"/>
          <w:color w:val="000000"/>
          <w:sz w:val="20"/>
          <w:szCs w:val="20"/>
          <w:lang w:val="es-MX" w:eastAsia="en-US"/>
        </w:rPr>
      </w:pPr>
      <w:r w:rsidRPr="009B2480">
        <w:rPr>
          <w:rFonts w:ascii="Montserrat-Regular" w:eastAsia="Calibri" w:hAnsi="Montserrat-Regular" w:cs="Montserrat-Regular"/>
          <w:color w:val="000000"/>
          <w:sz w:val="20"/>
          <w:szCs w:val="20"/>
          <w:lang w:val="es-MX" w:eastAsia="en-US"/>
        </w:rPr>
        <w:t>De acuerdo con tu revisión de la Ley y el video, utiliza un procesador de textos para redactar un ensayo donde argumentes tus respuestas a las preguntas siguientes:</w:t>
      </w:r>
    </w:p>
    <w:p w14:paraId="235B7F2D" w14:textId="77777777" w:rsidR="009B2480" w:rsidRPr="009B2480" w:rsidRDefault="009B2480" w:rsidP="009B2480">
      <w:pPr>
        <w:autoSpaceDE w:val="0"/>
        <w:autoSpaceDN w:val="0"/>
        <w:adjustRightInd w:val="0"/>
        <w:ind w:left="708"/>
        <w:jc w:val="both"/>
        <w:rPr>
          <w:rFonts w:ascii="Montserrat-Regular" w:eastAsia="Calibri" w:hAnsi="Montserrat-Regular" w:cs="Montserrat-Regular"/>
          <w:color w:val="000000"/>
          <w:sz w:val="20"/>
          <w:szCs w:val="20"/>
          <w:lang w:val="es-MX" w:eastAsia="en-US"/>
        </w:rPr>
      </w:pPr>
    </w:p>
    <w:p w14:paraId="082AB007" w14:textId="77777777" w:rsidR="009B2480" w:rsidRPr="009B2480" w:rsidRDefault="009B2480" w:rsidP="009B2480">
      <w:pPr>
        <w:autoSpaceDE w:val="0"/>
        <w:autoSpaceDN w:val="0"/>
        <w:adjustRightInd w:val="0"/>
        <w:ind w:firstLine="708"/>
        <w:jc w:val="both"/>
        <w:rPr>
          <w:rFonts w:ascii="Montserrat-Regular" w:eastAsia="Calibri" w:hAnsi="Montserrat-Regular" w:cs="Montserrat-Regular"/>
          <w:color w:val="000000"/>
          <w:sz w:val="20"/>
          <w:szCs w:val="20"/>
          <w:lang w:val="es-MX" w:eastAsia="en-US"/>
        </w:rPr>
      </w:pPr>
      <w:r w:rsidRPr="009B2480">
        <w:rPr>
          <w:rFonts w:ascii="SymbolMT" w:eastAsia="Calibri" w:hAnsi="SymbolMT" w:cs="SymbolMT"/>
          <w:color w:val="000000"/>
          <w:sz w:val="20"/>
          <w:szCs w:val="20"/>
          <w:lang w:val="es-MX" w:eastAsia="en-US"/>
        </w:rPr>
        <w:t xml:space="preserve">• </w:t>
      </w:r>
      <w:r w:rsidRPr="009B2480">
        <w:rPr>
          <w:rFonts w:ascii="Montserrat-Regular" w:eastAsia="Calibri" w:hAnsi="Montserrat-Regular" w:cs="Montserrat-Regular"/>
          <w:color w:val="000000"/>
          <w:sz w:val="20"/>
          <w:szCs w:val="20"/>
          <w:lang w:val="es-MX" w:eastAsia="en-US"/>
        </w:rPr>
        <w:t>¿Qué entiendes por interculturalidad, nación pluricultural y plurilingüe?</w:t>
      </w:r>
    </w:p>
    <w:p w14:paraId="68AFA560" w14:textId="77777777" w:rsidR="009B2480" w:rsidRPr="009B2480" w:rsidRDefault="009B2480" w:rsidP="009B2480">
      <w:pPr>
        <w:autoSpaceDE w:val="0"/>
        <w:autoSpaceDN w:val="0"/>
        <w:adjustRightInd w:val="0"/>
        <w:ind w:firstLine="708"/>
        <w:jc w:val="both"/>
        <w:rPr>
          <w:rFonts w:ascii="Montserrat-Regular" w:eastAsia="Calibri" w:hAnsi="Montserrat-Regular" w:cs="Montserrat-Regular"/>
          <w:color w:val="000000"/>
          <w:sz w:val="20"/>
          <w:szCs w:val="20"/>
          <w:lang w:val="es-MX" w:eastAsia="en-US"/>
        </w:rPr>
      </w:pPr>
    </w:p>
    <w:p w14:paraId="356853DA" w14:textId="77777777" w:rsidR="009B2480" w:rsidRPr="009B2480" w:rsidRDefault="009B2480" w:rsidP="009B2480">
      <w:pPr>
        <w:autoSpaceDE w:val="0"/>
        <w:autoSpaceDN w:val="0"/>
        <w:adjustRightInd w:val="0"/>
        <w:ind w:left="708"/>
        <w:jc w:val="both"/>
        <w:rPr>
          <w:rFonts w:ascii="Calibri" w:eastAsia="Calibri" w:hAnsi="Calibri" w:cs="Times New Roman"/>
          <w:szCs w:val="22"/>
          <w:lang w:val="es-MX" w:eastAsia="en-US"/>
        </w:rPr>
      </w:pPr>
      <w:r w:rsidRPr="009B2480">
        <w:rPr>
          <w:rFonts w:ascii="SymbolMT" w:eastAsia="Calibri" w:hAnsi="SymbolMT" w:cs="SymbolMT"/>
          <w:color w:val="000000"/>
          <w:sz w:val="20"/>
          <w:szCs w:val="20"/>
          <w:lang w:val="es-MX" w:eastAsia="en-US"/>
        </w:rPr>
        <w:t xml:space="preserve">• </w:t>
      </w:r>
      <w:r w:rsidRPr="009B2480">
        <w:rPr>
          <w:rFonts w:ascii="Montserrat-Regular" w:eastAsia="Calibri" w:hAnsi="Montserrat-Regular" w:cs="Montserrat-Regular"/>
          <w:color w:val="000000"/>
          <w:sz w:val="20"/>
          <w:szCs w:val="20"/>
          <w:lang w:val="es-MX" w:eastAsia="en-US"/>
        </w:rPr>
        <w:t xml:space="preserve">¿Qué </w:t>
      </w:r>
      <w:bookmarkStart w:id="0" w:name="_Hlk73883926"/>
      <w:r w:rsidRPr="009B2480">
        <w:rPr>
          <w:rFonts w:ascii="Montserrat-Regular" w:eastAsia="Calibri" w:hAnsi="Montserrat-Regular" w:cs="Montserrat-Regular"/>
          <w:color w:val="000000"/>
          <w:sz w:val="20"/>
          <w:szCs w:val="20"/>
          <w:lang w:val="es-MX" w:eastAsia="en-US"/>
        </w:rPr>
        <w:t>acciones en el aula y la escuela conviene realizar para atender</w:t>
      </w:r>
      <w:bookmarkEnd w:id="0"/>
      <w:r w:rsidRPr="009B2480">
        <w:rPr>
          <w:rFonts w:ascii="Montserrat-Regular" w:eastAsia="Calibri" w:hAnsi="Montserrat-Regular" w:cs="Montserrat-Regular"/>
          <w:color w:val="000000"/>
          <w:sz w:val="20"/>
          <w:szCs w:val="20"/>
          <w:lang w:val="es-MX" w:eastAsia="en-US"/>
        </w:rPr>
        <w:t xml:space="preserve"> lo dispuesto en la fracción I del artículo 13 de la Ley General de Educación?</w:t>
      </w:r>
    </w:p>
    <w:p w14:paraId="7E65B552" w14:textId="77777777" w:rsidR="009B2480" w:rsidRPr="009B2480" w:rsidRDefault="009B2480" w:rsidP="009B2480">
      <w:pPr>
        <w:ind w:firstLine="708"/>
        <w:jc w:val="both"/>
        <w:rPr>
          <w:rFonts w:ascii="Times New Roman" w:eastAsia="Calibri" w:hAnsi="Times New Roman" w:cs="Times New Roman"/>
          <w:bCs/>
          <w:szCs w:val="22"/>
          <w:lang w:val="es-MX" w:eastAsia="en-US"/>
        </w:rPr>
      </w:pPr>
    </w:p>
    <w:p w14:paraId="1EEA16E8" w14:textId="77777777" w:rsidR="009B2480" w:rsidRPr="009B2480" w:rsidRDefault="009B2480" w:rsidP="009B2480">
      <w:pPr>
        <w:ind w:firstLine="708"/>
        <w:jc w:val="both"/>
        <w:rPr>
          <w:rFonts w:ascii="Times New Roman" w:eastAsia="Calibri" w:hAnsi="Times New Roman" w:cs="Times New Roman"/>
          <w:bCs/>
          <w:szCs w:val="22"/>
          <w:lang w:val="es-MX" w:eastAsia="en-US"/>
        </w:rPr>
      </w:pPr>
    </w:p>
    <w:p w14:paraId="157D8F89" w14:textId="77777777" w:rsidR="009B2480" w:rsidRPr="009B2480" w:rsidRDefault="009B2480" w:rsidP="009B2480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bCs/>
          <w:szCs w:val="22"/>
          <w:lang w:val="es-MX" w:eastAsia="en-US"/>
        </w:rPr>
      </w:pPr>
      <w:r w:rsidRPr="009B2480">
        <w:rPr>
          <w:rFonts w:ascii="Times New Roman" w:eastAsia="Calibri" w:hAnsi="Times New Roman" w:cs="Times New Roman"/>
          <w:bCs/>
          <w:szCs w:val="22"/>
          <w:lang w:val="es-MX" w:eastAsia="en-US"/>
        </w:rPr>
        <w:t>Señalar competencias del curso.</w:t>
      </w:r>
    </w:p>
    <w:p w14:paraId="0CF838AA" w14:textId="77777777" w:rsidR="009B2480" w:rsidRPr="009B2480" w:rsidRDefault="009B2480" w:rsidP="009B2480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Cs w:val="22"/>
          <w:lang w:val="es-MX" w:eastAsia="en-US"/>
        </w:rPr>
      </w:pPr>
      <w:r w:rsidRPr="009B2480">
        <w:rPr>
          <w:rFonts w:ascii="Times New Roman" w:eastAsia="Calibri" w:hAnsi="Times New Roman" w:cs="Times New Roman"/>
          <w:szCs w:val="22"/>
          <w:lang w:val="es-MX" w:eastAsia="en-US"/>
        </w:rPr>
        <w:t>Apegarse a los criterios de escritura académica de nivel superior para su elaboración.</w:t>
      </w:r>
    </w:p>
    <w:p w14:paraId="29A28695" w14:textId="77777777" w:rsidR="009B2480" w:rsidRPr="009B2480" w:rsidRDefault="009B2480" w:rsidP="009B2480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Cs w:val="22"/>
          <w:lang w:val="es-MX" w:eastAsia="en-US"/>
        </w:rPr>
      </w:pPr>
      <w:r w:rsidRPr="009B2480">
        <w:rPr>
          <w:rFonts w:ascii="Times New Roman" w:eastAsia="Calibri" w:hAnsi="Times New Roman" w:cs="Times New Roman"/>
          <w:szCs w:val="22"/>
          <w:lang w:val="es-MX" w:eastAsia="en-US"/>
        </w:rPr>
        <w:t>1200 palabras mínimo. (Introducción 200, desarrollo 800, conclusión 200).</w:t>
      </w:r>
    </w:p>
    <w:p w14:paraId="5B11DE24" w14:textId="77777777" w:rsidR="009B2480" w:rsidRPr="009B2480" w:rsidRDefault="009B2480" w:rsidP="009B2480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Cs w:val="22"/>
          <w:lang w:val="es-MX" w:eastAsia="en-US"/>
        </w:rPr>
      </w:pPr>
      <w:r w:rsidRPr="009B2480">
        <w:rPr>
          <w:rFonts w:ascii="Times New Roman" w:eastAsia="Calibri" w:hAnsi="Times New Roman" w:cs="Times New Roman"/>
          <w:szCs w:val="22"/>
          <w:lang w:val="es-MX" w:eastAsia="en-US"/>
        </w:rPr>
        <w:t>Agregar 3 citas bibliográficas formato APA.</w:t>
      </w:r>
    </w:p>
    <w:p w14:paraId="5783E704" w14:textId="77777777" w:rsidR="009B2480" w:rsidRPr="009B2480" w:rsidRDefault="009B2480" w:rsidP="009B2480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Cs w:val="22"/>
          <w:lang w:val="es-MX" w:eastAsia="en-US"/>
        </w:rPr>
      </w:pPr>
      <w:r w:rsidRPr="009B2480">
        <w:rPr>
          <w:rFonts w:ascii="Times New Roman" w:eastAsia="Calibri" w:hAnsi="Times New Roman" w:cs="Times New Roman"/>
          <w:szCs w:val="22"/>
          <w:lang w:val="es-MX" w:eastAsia="en-US"/>
        </w:rPr>
        <w:t>Bibliografía.</w:t>
      </w:r>
    </w:p>
    <w:p w14:paraId="7A42596B" w14:textId="77777777" w:rsidR="009B2480" w:rsidRPr="009B2480" w:rsidRDefault="009B2480" w:rsidP="009B2480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Cs w:val="22"/>
          <w:lang w:val="es-MX" w:eastAsia="en-US"/>
        </w:rPr>
      </w:pPr>
      <w:r w:rsidRPr="009B2480">
        <w:rPr>
          <w:rFonts w:ascii="Times New Roman" w:eastAsia="Calibri" w:hAnsi="Times New Roman" w:cs="Times New Roman"/>
          <w:b/>
          <w:color w:val="FF0000"/>
          <w:szCs w:val="22"/>
          <w:lang w:val="es-MX" w:eastAsia="en-US"/>
        </w:rPr>
        <w:t>Plagio invalida actividad.</w:t>
      </w:r>
    </w:p>
    <w:p w14:paraId="5E6D5D53" w14:textId="77777777" w:rsidR="009B2480" w:rsidRPr="009B2480" w:rsidRDefault="009B2480" w:rsidP="009B2480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Cs w:val="22"/>
          <w:lang w:val="es-MX" w:eastAsia="en-US"/>
        </w:rPr>
      </w:pPr>
      <w:r w:rsidRPr="009B2480">
        <w:rPr>
          <w:rFonts w:ascii="Times New Roman" w:eastAsia="Calibri" w:hAnsi="Times New Roman" w:cs="Times New Roman"/>
          <w:szCs w:val="22"/>
          <w:lang w:val="es-MX" w:eastAsia="en-US"/>
        </w:rPr>
        <w:t xml:space="preserve">Letra Times New </w:t>
      </w:r>
      <w:proofErr w:type="spellStart"/>
      <w:r w:rsidRPr="009B2480">
        <w:rPr>
          <w:rFonts w:ascii="Times New Roman" w:eastAsia="Calibri" w:hAnsi="Times New Roman" w:cs="Times New Roman"/>
          <w:szCs w:val="22"/>
          <w:lang w:val="es-MX" w:eastAsia="en-US"/>
        </w:rPr>
        <w:t>Roman</w:t>
      </w:r>
      <w:proofErr w:type="spellEnd"/>
      <w:r w:rsidRPr="009B2480">
        <w:rPr>
          <w:rFonts w:ascii="Times New Roman" w:eastAsia="Calibri" w:hAnsi="Times New Roman" w:cs="Times New Roman"/>
          <w:szCs w:val="22"/>
          <w:lang w:val="es-MX" w:eastAsia="en-US"/>
        </w:rPr>
        <w:t xml:space="preserve"> número 12.</w:t>
      </w:r>
    </w:p>
    <w:p w14:paraId="24A211F2" w14:textId="77777777" w:rsidR="009B2480" w:rsidRPr="009B2480" w:rsidRDefault="009B2480" w:rsidP="009B2480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Cs w:val="22"/>
          <w:lang w:val="es-MX" w:eastAsia="en-US"/>
        </w:rPr>
      </w:pPr>
      <w:r w:rsidRPr="009B2480">
        <w:rPr>
          <w:rFonts w:ascii="Times New Roman" w:eastAsia="Calibri" w:hAnsi="Times New Roman" w:cs="Times New Roman"/>
          <w:szCs w:val="22"/>
          <w:lang w:val="es-MX" w:eastAsia="en-US"/>
        </w:rPr>
        <w:t>Márgenes de 3 cm.</w:t>
      </w:r>
    </w:p>
    <w:p w14:paraId="78972DC1" w14:textId="77777777" w:rsidR="009B2480" w:rsidRPr="009B2480" w:rsidRDefault="009B2480" w:rsidP="009B2480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Cs w:val="22"/>
          <w:lang w:val="es-MX" w:eastAsia="en-US"/>
        </w:rPr>
      </w:pPr>
      <w:r w:rsidRPr="009B2480">
        <w:rPr>
          <w:rFonts w:ascii="Times New Roman" w:eastAsia="Calibri" w:hAnsi="Times New Roman" w:cs="Times New Roman"/>
          <w:szCs w:val="22"/>
          <w:lang w:val="es-MX" w:eastAsia="en-US"/>
        </w:rPr>
        <w:t>Espaciado 1.5.</w:t>
      </w:r>
    </w:p>
    <w:p w14:paraId="5AC331D5" w14:textId="77777777" w:rsidR="009B2480" w:rsidRPr="009B2480" w:rsidRDefault="009B2480" w:rsidP="009B2480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Cs w:val="22"/>
          <w:lang w:val="es-MX" w:eastAsia="en-US"/>
        </w:rPr>
      </w:pPr>
      <w:r w:rsidRPr="009B2480">
        <w:rPr>
          <w:rFonts w:ascii="Times New Roman" w:eastAsia="Calibri" w:hAnsi="Times New Roman" w:cs="Times New Roman"/>
          <w:szCs w:val="22"/>
          <w:lang w:val="es-MX" w:eastAsia="en-US"/>
        </w:rPr>
        <w:t>Portada con elementos de competencias.</w:t>
      </w:r>
    </w:p>
    <w:p w14:paraId="0D5BA7CD" w14:textId="77777777" w:rsidR="009B2480" w:rsidRPr="009B2480" w:rsidRDefault="009B2480" w:rsidP="009B2480">
      <w:pPr>
        <w:jc w:val="both"/>
        <w:rPr>
          <w:rFonts w:ascii="Times New Roman" w:eastAsia="Calibri" w:hAnsi="Times New Roman" w:cs="Times New Roman"/>
          <w:szCs w:val="22"/>
          <w:lang w:val="es-MX" w:eastAsia="en-US"/>
        </w:rPr>
      </w:pPr>
    </w:p>
    <w:p w14:paraId="10411AC6" w14:textId="77777777" w:rsidR="009B2480" w:rsidRPr="009B2480" w:rsidRDefault="009B2480" w:rsidP="009B2480">
      <w:pPr>
        <w:jc w:val="both"/>
        <w:rPr>
          <w:rFonts w:ascii="Times New Roman" w:eastAsia="Calibri" w:hAnsi="Times New Roman" w:cs="Times New Roman"/>
          <w:b/>
          <w:bCs/>
          <w:szCs w:val="22"/>
          <w:lang w:val="es-MX" w:eastAsia="en-US"/>
        </w:rPr>
      </w:pPr>
      <w:r w:rsidRPr="009B2480">
        <w:rPr>
          <w:rFonts w:ascii="Times New Roman" w:eastAsia="Calibri" w:hAnsi="Times New Roman" w:cs="Times New Roman"/>
          <w:b/>
          <w:bCs/>
          <w:szCs w:val="22"/>
          <w:lang w:val="es-MX" w:eastAsia="en-US"/>
        </w:rPr>
        <w:t>Rubrica.</w:t>
      </w:r>
    </w:p>
    <w:tbl>
      <w:tblPr>
        <w:tblStyle w:val="Tablaconcuadrcula1"/>
        <w:tblW w:w="14898" w:type="dxa"/>
        <w:tblInd w:w="0" w:type="dxa"/>
        <w:tblLook w:val="04A0" w:firstRow="1" w:lastRow="0" w:firstColumn="1" w:lastColumn="0" w:noHBand="0" w:noVBand="1"/>
      </w:tblPr>
      <w:tblGrid>
        <w:gridCol w:w="2483"/>
        <w:gridCol w:w="2483"/>
        <w:gridCol w:w="2483"/>
        <w:gridCol w:w="2483"/>
        <w:gridCol w:w="2483"/>
        <w:gridCol w:w="2483"/>
      </w:tblGrid>
      <w:tr w:rsidR="009B2480" w:rsidRPr="009B2480" w14:paraId="5E46EA40" w14:textId="77777777" w:rsidTr="009B2480">
        <w:trPr>
          <w:trHeight w:val="496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D35B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t>ASPECTOS</w:t>
            </w:r>
          </w:p>
          <w:p w14:paraId="7D351116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t>A EVALUAR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80AF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t xml:space="preserve">10. Excelente.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B7FB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t>9. Muy bien.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DC24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t>8. Bien.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479E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t>7. Básico.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39AA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t>6. Insuficiente.</w:t>
            </w:r>
          </w:p>
        </w:tc>
      </w:tr>
      <w:tr w:rsidR="009B2480" w:rsidRPr="009B2480" w14:paraId="2131B887" w14:textId="77777777" w:rsidTr="009B2480">
        <w:trPr>
          <w:trHeight w:val="2264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7BA1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lastRenderedPageBreak/>
              <w:t>Presentación.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BC49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Excelente presentación, mantiene y dirige la atención del lector. Elementos de manera armónica.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0C78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Buena presentación del texto Se emplean títulos, espacios en blanco y otros elementos de manera armónica.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2A2A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Emplea los diferentes atributos del texto, títulos, sangrías, espacios en blanco de forma arbitraria, deficiente armonía en la presentación.</w:t>
            </w:r>
          </w:p>
          <w:p w14:paraId="76A56D8A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30A2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Presentación pobre que complica la lectura. Muy poca armonía en la presentación.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871A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Presentación muy deficiente que complica la lectura. Nula armonía.</w:t>
            </w:r>
          </w:p>
        </w:tc>
      </w:tr>
      <w:tr w:rsidR="009B2480" w:rsidRPr="009B2480" w14:paraId="740176A7" w14:textId="77777777" w:rsidTr="009B2480">
        <w:trPr>
          <w:trHeight w:val="1665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E2D8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t>Introducción.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3D1A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La introducción incluye el propósito y la exposición general del tema.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6F8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La introducción incluye el propósito y la exposición general del tema, pero es un poco confusa.</w:t>
            </w:r>
          </w:p>
          <w:p w14:paraId="651670D7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E5E9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La introducción incluye el propósito y la exposición general del tema y es confusa.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F483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La introducción está incompleta y es confusa.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0967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No se hace una introducción.</w:t>
            </w:r>
          </w:p>
        </w:tc>
      </w:tr>
      <w:tr w:rsidR="009B2480" w:rsidRPr="009B2480" w14:paraId="7F225830" w14:textId="77777777" w:rsidTr="009B2480">
        <w:trPr>
          <w:trHeight w:val="2089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462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t>Organización.</w:t>
            </w:r>
          </w:p>
          <w:p w14:paraId="4DADAD36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</w:p>
          <w:p w14:paraId="1ADAC2F7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</w:p>
          <w:p w14:paraId="5576491B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</w:p>
          <w:p w14:paraId="35DF86AC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</w:p>
          <w:p w14:paraId="5B3E439B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</w:p>
          <w:p w14:paraId="7EB48A5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</w:p>
          <w:p w14:paraId="6F2B2CAD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</w:p>
          <w:p w14:paraId="665DCE6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</w:p>
          <w:p w14:paraId="37C31783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</w:p>
          <w:p w14:paraId="5269BFE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</w:p>
          <w:p w14:paraId="3DF2D28F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</w:p>
          <w:p w14:paraId="27849E27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</w:p>
          <w:p w14:paraId="25B40EB8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</w:p>
          <w:p w14:paraId="07A5667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</w:p>
          <w:p w14:paraId="6F57960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</w:p>
          <w:p w14:paraId="0E226A8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</w:p>
          <w:p w14:paraId="595C6493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3E75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  <w:p w14:paraId="20E7ED4A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011A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3EC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32C7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CCC3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9B2480" w:rsidRPr="009B2480" w14:paraId="3C92ADE2" w14:textId="77777777" w:rsidTr="009B2480">
        <w:trPr>
          <w:trHeight w:val="599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134F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t>Reflexión personal.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B0DD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 xml:space="preserve">Se observa una postura clara y fundamentada. Las opiniones se encuentran justificadas </w:t>
            </w: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lastRenderedPageBreak/>
              <w:t>atendiendo a bibliografía referenciada.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EF18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lastRenderedPageBreak/>
              <w:t xml:space="preserve">Se observa una postura clara pero las opiniones no están apoyadas en </w:t>
            </w: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lastRenderedPageBreak/>
              <w:t>documentos referenciados.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3944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lastRenderedPageBreak/>
              <w:t xml:space="preserve">No se observa una postura clara pero las opiniones están apoyadas en </w:t>
            </w: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lastRenderedPageBreak/>
              <w:t>documentos referenciados.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E5D5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lastRenderedPageBreak/>
              <w:t>Las opiniones no están fundamentadas. Justificación insuficiente.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E73B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No existe postura, reflexión.</w:t>
            </w:r>
          </w:p>
        </w:tc>
      </w:tr>
      <w:tr w:rsidR="009B2480" w:rsidRPr="009B2480" w14:paraId="7BD668C8" w14:textId="77777777" w:rsidTr="009B2480">
        <w:trPr>
          <w:trHeight w:val="1344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7CDC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t>Conclusión.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E1E2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La conclusión es fuerte y deja al lector con una idea clara de la posición del autor.</w:t>
            </w:r>
          </w:p>
          <w:p w14:paraId="086D6C67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61F7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La conclusión del autor es endeble, pero es clara.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239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La conclusión del autor es limitada y poco clara.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1531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La conclusión del autor es muy limitada y muy poco clara.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D663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No hay conclusión o no funge como tal.</w:t>
            </w:r>
          </w:p>
        </w:tc>
      </w:tr>
      <w:tr w:rsidR="009B2480" w:rsidRPr="009B2480" w14:paraId="4644F9D2" w14:textId="77777777" w:rsidTr="009B2480">
        <w:trPr>
          <w:trHeight w:val="526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B22C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t>Fuentes de</w:t>
            </w:r>
          </w:p>
          <w:p w14:paraId="76862303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t>información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32FD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Consulta fuentes</w:t>
            </w:r>
          </w:p>
          <w:p w14:paraId="2382C1FE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confiables de</w:t>
            </w:r>
          </w:p>
          <w:p w14:paraId="6A58FBF2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información. Se</w:t>
            </w:r>
          </w:p>
          <w:p w14:paraId="72C66879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nota claramente el</w:t>
            </w:r>
          </w:p>
          <w:p w14:paraId="40A2E9EF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buen manejo de la</w:t>
            </w:r>
          </w:p>
          <w:p w14:paraId="44F558F4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información por</w:t>
            </w:r>
          </w:p>
          <w:p w14:paraId="13626E65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parte del alumno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E5CB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Consulta fuentes</w:t>
            </w:r>
          </w:p>
          <w:p w14:paraId="0F497311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confiables de</w:t>
            </w:r>
          </w:p>
          <w:p w14:paraId="0FD0103F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información. Se</w:t>
            </w:r>
          </w:p>
          <w:p w14:paraId="3C0BF5C9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nota cierto manejo</w:t>
            </w:r>
          </w:p>
          <w:p w14:paraId="31E1030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de la información</w:t>
            </w:r>
          </w:p>
          <w:p w14:paraId="203CEED1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por parte del</w:t>
            </w:r>
          </w:p>
          <w:p w14:paraId="5CA29D45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alumno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35A2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Consulta fuentes de</w:t>
            </w:r>
          </w:p>
          <w:p w14:paraId="4FAE7253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información poco</w:t>
            </w:r>
          </w:p>
          <w:p w14:paraId="7264B842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confiables. Hay</w:t>
            </w:r>
          </w:p>
          <w:p w14:paraId="1CFDC194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poco manejo de la</w:t>
            </w:r>
          </w:p>
          <w:p w14:paraId="4DF7F925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información por</w:t>
            </w:r>
          </w:p>
          <w:p w14:paraId="3D1DEAFD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parte del</w:t>
            </w:r>
          </w:p>
          <w:p w14:paraId="3FCCD0FD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alumno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5506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La consulta</w:t>
            </w:r>
          </w:p>
          <w:p w14:paraId="031C9C3A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fuentes de</w:t>
            </w:r>
          </w:p>
          <w:p w14:paraId="7BA216C3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Información es</w:t>
            </w:r>
          </w:p>
          <w:p w14:paraId="145031CD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de páginas de</w:t>
            </w:r>
          </w:p>
          <w:p w14:paraId="639352B9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Internet no</w:t>
            </w:r>
          </w:p>
          <w:p w14:paraId="25D96777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editadas por</w:t>
            </w:r>
          </w:p>
          <w:p w14:paraId="2062F50F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instituciones o</w:t>
            </w:r>
          </w:p>
          <w:p w14:paraId="0F5FF61A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gobierno. Casi</w:t>
            </w:r>
          </w:p>
          <w:p w14:paraId="6F70F904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no hay manejo</w:t>
            </w:r>
          </w:p>
          <w:p w14:paraId="5C0E09C9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de la</w:t>
            </w:r>
          </w:p>
          <w:p w14:paraId="219A3D43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información por</w:t>
            </w:r>
          </w:p>
          <w:p w14:paraId="352CF3A1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parte del</w:t>
            </w:r>
          </w:p>
          <w:p w14:paraId="188B3B7C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alumno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CF47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Las fuentes</w:t>
            </w:r>
          </w:p>
          <w:p w14:paraId="329D985B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consultadas son</w:t>
            </w:r>
          </w:p>
          <w:p w14:paraId="62EAB26C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directamente</w:t>
            </w:r>
          </w:p>
          <w:p w14:paraId="60CBD17E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copiadas o no</w:t>
            </w:r>
          </w:p>
          <w:p w14:paraId="0630BD12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están citadas</w:t>
            </w:r>
          </w:p>
          <w:p w14:paraId="16D21D67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correctamente.</w:t>
            </w:r>
          </w:p>
          <w:p w14:paraId="15BEC54C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No hay manejo</w:t>
            </w:r>
          </w:p>
          <w:p w14:paraId="52A3B605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de información,</w:t>
            </w:r>
          </w:p>
          <w:p w14:paraId="6D8ACD9B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únicamente</w:t>
            </w:r>
          </w:p>
          <w:p w14:paraId="00FEB3D1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copiar y pegar</w:t>
            </w:r>
          </w:p>
        </w:tc>
      </w:tr>
      <w:tr w:rsidR="009B2480" w:rsidRPr="009B2480" w14:paraId="01044152" w14:textId="77777777" w:rsidTr="009B2480">
        <w:trPr>
          <w:trHeight w:val="1972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BD2A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t>Calidad de</w:t>
            </w:r>
          </w:p>
          <w:p w14:paraId="6BD5CB52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t>Información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0B8B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La información</w:t>
            </w:r>
          </w:p>
          <w:p w14:paraId="2B5585A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está claramente</w:t>
            </w:r>
          </w:p>
          <w:p w14:paraId="0AF41276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relacionada con</w:t>
            </w:r>
          </w:p>
          <w:p w14:paraId="5074E958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el tema principal y</w:t>
            </w:r>
          </w:p>
          <w:p w14:paraId="3028C2D1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proporciona</w:t>
            </w:r>
          </w:p>
          <w:p w14:paraId="26C68A58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varias ideas</w:t>
            </w:r>
          </w:p>
          <w:p w14:paraId="29B61136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secundarias y/o</w:t>
            </w:r>
          </w:p>
          <w:p w14:paraId="48BF03C8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ejemplos.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EE37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La información está</w:t>
            </w:r>
          </w:p>
          <w:p w14:paraId="35BF96A9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relacionada</w:t>
            </w:r>
          </w:p>
          <w:p w14:paraId="1203B3B4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con el tema, pero no</w:t>
            </w:r>
          </w:p>
          <w:p w14:paraId="3311BFDB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da ideas</w:t>
            </w:r>
          </w:p>
          <w:p w14:paraId="4AFA08A1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secundarias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DAAF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La información está</w:t>
            </w:r>
          </w:p>
          <w:p w14:paraId="61B74F61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relacionada</w:t>
            </w:r>
          </w:p>
          <w:p w14:paraId="506D13FB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con el tema, pero no</w:t>
            </w:r>
          </w:p>
          <w:p w14:paraId="03A4529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está soportada por</w:t>
            </w:r>
          </w:p>
          <w:p w14:paraId="520011A3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otras ideas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845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La información</w:t>
            </w:r>
          </w:p>
          <w:p w14:paraId="202DD2B2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tiene poca</w:t>
            </w:r>
          </w:p>
          <w:p w14:paraId="18F8C425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relación con el</w:t>
            </w:r>
          </w:p>
          <w:p w14:paraId="1A896BE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tema principal.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3F34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La</w:t>
            </w:r>
          </w:p>
          <w:p w14:paraId="7C1164A9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información</w:t>
            </w:r>
          </w:p>
          <w:p w14:paraId="424F9F21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no está</w:t>
            </w:r>
          </w:p>
          <w:p w14:paraId="03989906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relacionada</w:t>
            </w:r>
          </w:p>
          <w:p w14:paraId="10331B1A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con el tema</w:t>
            </w:r>
          </w:p>
          <w:p w14:paraId="13A37676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principal.</w:t>
            </w:r>
          </w:p>
        </w:tc>
      </w:tr>
      <w:tr w:rsidR="009B2480" w:rsidRPr="009B2480" w14:paraId="71AB1684" w14:textId="77777777" w:rsidTr="009B2480">
        <w:trPr>
          <w:trHeight w:val="1227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9FF6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t>Redacción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6A8D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No hay errores</w:t>
            </w:r>
          </w:p>
          <w:p w14:paraId="00EF5B76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de gramática,</w:t>
            </w:r>
          </w:p>
          <w:p w14:paraId="79946A7C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ortografía o</w:t>
            </w:r>
          </w:p>
          <w:p w14:paraId="4DC60A79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puntuación en</w:t>
            </w:r>
          </w:p>
          <w:p w14:paraId="418CB579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todo el</w:t>
            </w:r>
          </w:p>
          <w:p w14:paraId="4E1AC3EA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texto.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C37E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Hay de uno a dos</w:t>
            </w:r>
          </w:p>
          <w:p w14:paraId="2A8AB0A9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errores de</w:t>
            </w:r>
          </w:p>
          <w:p w14:paraId="25A80ED9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gramática,</w:t>
            </w:r>
          </w:p>
          <w:p w14:paraId="3B4E714D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ortografía o</w:t>
            </w:r>
          </w:p>
          <w:p w14:paraId="4B5D61FA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puntuación en todo</w:t>
            </w:r>
          </w:p>
          <w:p w14:paraId="588486D7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el texto.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C9D5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Hay de tres a</w:t>
            </w:r>
          </w:p>
          <w:p w14:paraId="7D8CE783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cuatro errores</w:t>
            </w:r>
          </w:p>
          <w:p w14:paraId="219A859A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de gramática,</w:t>
            </w:r>
          </w:p>
          <w:p w14:paraId="400425E9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ortografía o</w:t>
            </w:r>
          </w:p>
          <w:p w14:paraId="7A2F21A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puntuación en todo</w:t>
            </w:r>
          </w:p>
          <w:p w14:paraId="7D29E9FD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el texto.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7A48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Hay de cinco a</w:t>
            </w:r>
          </w:p>
          <w:p w14:paraId="161A013D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seis errores de</w:t>
            </w:r>
          </w:p>
          <w:p w14:paraId="7EAE35E8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gramática,</w:t>
            </w:r>
          </w:p>
          <w:p w14:paraId="7C5700AF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ortografía o</w:t>
            </w:r>
          </w:p>
          <w:p w14:paraId="30C24012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puntuación en</w:t>
            </w:r>
          </w:p>
          <w:p w14:paraId="2720CE2E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todo el texto.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73CF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Hay más de seis</w:t>
            </w:r>
          </w:p>
          <w:p w14:paraId="7D718F68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errores de</w:t>
            </w:r>
          </w:p>
          <w:p w14:paraId="0897865D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gramática,</w:t>
            </w:r>
          </w:p>
          <w:p w14:paraId="380A61BF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ortografía o</w:t>
            </w:r>
          </w:p>
          <w:p w14:paraId="0154AC9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puntuación en</w:t>
            </w:r>
          </w:p>
          <w:p w14:paraId="286CD16D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todo el texto.</w:t>
            </w:r>
          </w:p>
        </w:tc>
      </w:tr>
      <w:tr w:rsidR="009B2480" w:rsidRPr="009B2480" w14:paraId="7C704762" w14:textId="77777777" w:rsidTr="009B2480">
        <w:trPr>
          <w:trHeight w:val="1958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BC14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lastRenderedPageBreak/>
              <w:t>Formato del</w:t>
            </w:r>
          </w:p>
          <w:p w14:paraId="4ABB1FB6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b/>
                <w:bCs/>
                <w:szCs w:val="22"/>
                <w:lang w:val="es-MX" w:eastAsia="en-US"/>
              </w:rPr>
              <w:t>Reporte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57CC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Contiene todos</w:t>
            </w:r>
          </w:p>
          <w:p w14:paraId="5F80D5F2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elementos</w:t>
            </w:r>
          </w:p>
          <w:p w14:paraId="6C9C7E87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requeridos:</w:t>
            </w:r>
          </w:p>
          <w:p w14:paraId="4AAEE42C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1. Portada.</w:t>
            </w:r>
          </w:p>
          <w:p w14:paraId="327451D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2. Introducción</w:t>
            </w:r>
          </w:p>
          <w:p w14:paraId="33736CA2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3. Desarrollo.</w:t>
            </w:r>
          </w:p>
          <w:p w14:paraId="6E1B550C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4.Conclusión.</w:t>
            </w:r>
          </w:p>
          <w:p w14:paraId="299A912A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5. Bibliografía.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D00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Falta uno de los</w:t>
            </w:r>
          </w:p>
          <w:p w14:paraId="3E9B5E6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requerimientos o</w:t>
            </w:r>
          </w:p>
          <w:p w14:paraId="6980629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están mal</w:t>
            </w:r>
          </w:p>
          <w:p w14:paraId="7D521868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desarrollados.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55C6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Faltan dos</w:t>
            </w:r>
          </w:p>
          <w:p w14:paraId="1D0A80D9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requerimientos o</w:t>
            </w:r>
          </w:p>
          <w:p w14:paraId="36FDB83C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están mal</w:t>
            </w:r>
          </w:p>
          <w:p w14:paraId="3E91A080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desarrollados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2C02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Faltan más de dos</w:t>
            </w:r>
          </w:p>
          <w:p w14:paraId="3AF03CF1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requerimientos</w:t>
            </w:r>
          </w:p>
          <w:p w14:paraId="2D5EB8E7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o están mal</w:t>
            </w:r>
          </w:p>
          <w:p w14:paraId="25E8371C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desarrollados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E1B2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Los</w:t>
            </w:r>
          </w:p>
          <w:p w14:paraId="2F5D502B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requerimientos</w:t>
            </w:r>
          </w:p>
          <w:p w14:paraId="29D947AE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están mal</w:t>
            </w:r>
          </w:p>
          <w:p w14:paraId="0F9FB1AF" w14:textId="77777777" w:rsidR="009B2480" w:rsidRPr="009B2480" w:rsidRDefault="009B2480" w:rsidP="009B2480">
            <w:pPr>
              <w:jc w:val="both"/>
              <w:rPr>
                <w:rFonts w:ascii="Times New Roman" w:eastAsia="Calibri" w:hAnsi="Times New Roman" w:cs="Times New Roman"/>
                <w:szCs w:val="22"/>
                <w:lang w:val="es-MX" w:eastAsia="en-US"/>
              </w:rPr>
            </w:pPr>
            <w:r w:rsidRPr="009B2480">
              <w:rPr>
                <w:rFonts w:ascii="Times New Roman" w:eastAsia="Calibri" w:hAnsi="Times New Roman" w:cs="Times New Roman"/>
                <w:szCs w:val="22"/>
                <w:lang w:val="es-MX" w:eastAsia="en-US"/>
              </w:rPr>
              <w:t>desarrollados</w:t>
            </w:r>
          </w:p>
        </w:tc>
      </w:tr>
    </w:tbl>
    <w:p w14:paraId="33CE2F4E" w14:textId="77777777" w:rsidR="009B2480" w:rsidRPr="009B2480" w:rsidRDefault="009B2480" w:rsidP="009B248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Cs w:val="20"/>
        </w:rPr>
      </w:pPr>
    </w:p>
    <w:p w14:paraId="62D7231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3C940DD5" w14:textId="77777777" w:rsidR="005034BA" w:rsidRPr="00E91B19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575C1B87" w14:textId="12C98BCD" w:rsidR="009F7CB2" w:rsidRDefault="009F7CB2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5904FA28" w14:textId="2EFDC3B3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58496478" w14:textId="12A04383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294AABFE" w14:textId="30B4F9FA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29E6C955" w14:textId="15C68FBB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7D84C834" w14:textId="6A0179D6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55ABE5D3" w14:textId="3E9CBCC0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1E01D736" w14:textId="47A9F4B4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5E1D7F2C" w14:textId="2CA49666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412A919C" w14:textId="1920DD40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1CD48FFB" w14:textId="0F4F8FAE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7A47AFA5" w14:textId="2B2A37F1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0DB0DAB7" w14:textId="54C360DE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6667FBF0" w14:textId="3E39177B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2F4695BD" w14:textId="41EB3526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7762C333" w14:textId="22E777E9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24EFED34" w14:textId="236BA947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7449C3E9" w14:textId="77777777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22310DB0" w14:textId="4EE6EB82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0BE5BA83" w14:textId="0730F6BB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7C760DD1" w14:textId="57FCF95E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1EF78176" w14:textId="182E5E71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45E9CEF8" w14:textId="35B5E998" w:rsidR="00833DBD" w:rsidRDefault="00833DBD" w:rsidP="009F7CB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 w:val="24"/>
          <w:szCs w:val="22"/>
        </w:rPr>
      </w:pPr>
    </w:p>
    <w:p w14:paraId="17839F8C" w14:textId="77777777" w:rsidR="009B2480" w:rsidRDefault="009B2480" w:rsidP="009B248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  <w:sectPr w:rsidR="009B2480" w:rsidSect="00677DE9">
          <w:pgSz w:w="15840" w:h="12240" w:orient="landscape"/>
          <w:pgMar w:top="993" w:right="1417" w:bottom="1701" w:left="567" w:header="708" w:footer="708" w:gutter="0"/>
          <w:cols w:space="708"/>
          <w:docGrid w:linePitch="360"/>
        </w:sectPr>
      </w:pPr>
    </w:p>
    <w:p w14:paraId="23A50728" w14:textId="3B0AC5B6" w:rsidR="0072641B" w:rsidRDefault="0072641B" w:rsidP="0072641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2"/>
          <w:lang w:val="es-MX" w:eastAsia="en-US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Introducción.</w:t>
      </w:r>
    </w:p>
    <w:p w14:paraId="16FD6DD4" w14:textId="4B59C5D5" w:rsidR="00B6055D" w:rsidRDefault="00B6055D" w:rsidP="009F0880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En el siguiente ensayo se destaca </w:t>
      </w:r>
      <w:r w:rsidR="0072641B">
        <w:rPr>
          <w:rFonts w:ascii="Times New Roman" w:hAnsi="Times New Roman" w:cs="Times New Roman"/>
          <w:bCs/>
          <w:sz w:val="24"/>
        </w:rPr>
        <w:t xml:space="preserve">el propósito </w:t>
      </w:r>
      <w:r>
        <w:rPr>
          <w:rFonts w:ascii="Times New Roman" w:hAnsi="Times New Roman" w:cs="Times New Roman"/>
          <w:bCs/>
          <w:sz w:val="24"/>
        </w:rPr>
        <w:t xml:space="preserve">desde mi perspectiva </w:t>
      </w:r>
      <w:r w:rsidR="0072641B">
        <w:rPr>
          <w:rFonts w:ascii="Times New Roman" w:hAnsi="Times New Roman" w:cs="Times New Roman"/>
          <w:bCs/>
          <w:sz w:val="24"/>
        </w:rPr>
        <w:t xml:space="preserve">los conceptos </w:t>
      </w:r>
      <w:r>
        <w:rPr>
          <w:rFonts w:ascii="Times New Roman" w:hAnsi="Times New Roman" w:cs="Times New Roman"/>
          <w:bCs/>
          <w:sz w:val="24"/>
        </w:rPr>
        <w:t>de</w:t>
      </w:r>
      <w:r w:rsidR="0072641B">
        <w:rPr>
          <w:rFonts w:ascii="Times New Roman" w:hAnsi="Times New Roman" w:cs="Times New Roman"/>
          <w:bCs/>
          <w:sz w:val="24"/>
        </w:rPr>
        <w:t xml:space="preserve"> la importancia de </w:t>
      </w:r>
      <w:r>
        <w:rPr>
          <w:rFonts w:ascii="Times New Roman" w:hAnsi="Times New Roman" w:cs="Times New Roman"/>
          <w:bCs/>
          <w:sz w:val="24"/>
        </w:rPr>
        <w:t xml:space="preserve">la </w:t>
      </w:r>
      <w:r w:rsidR="0072641B">
        <w:rPr>
          <w:rFonts w:ascii="Times New Roman" w:hAnsi="Times New Roman" w:cs="Times New Roman"/>
          <w:bCs/>
          <w:sz w:val="24"/>
        </w:rPr>
        <w:t xml:space="preserve">interculturalidad, </w:t>
      </w:r>
      <w:r>
        <w:rPr>
          <w:rFonts w:ascii="Times New Roman" w:hAnsi="Times New Roman" w:cs="Times New Roman"/>
          <w:bCs/>
          <w:sz w:val="24"/>
        </w:rPr>
        <w:t xml:space="preserve">la </w:t>
      </w:r>
      <w:r w:rsidR="0072641B">
        <w:rPr>
          <w:rFonts w:ascii="Times New Roman" w:hAnsi="Times New Roman" w:cs="Times New Roman"/>
          <w:bCs/>
          <w:sz w:val="24"/>
        </w:rPr>
        <w:t xml:space="preserve">nación pluricultural y plurilingüe, tomando </w:t>
      </w:r>
      <w:r>
        <w:rPr>
          <w:rFonts w:ascii="Times New Roman" w:hAnsi="Times New Roman" w:cs="Times New Roman"/>
          <w:bCs/>
          <w:sz w:val="24"/>
        </w:rPr>
        <w:t>en cuenta</w:t>
      </w:r>
      <w:r w:rsidR="0072641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como</w:t>
      </w:r>
      <w:r w:rsidR="0072641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base </w:t>
      </w:r>
      <w:r w:rsidR="0072641B">
        <w:rPr>
          <w:rFonts w:ascii="Times New Roman" w:hAnsi="Times New Roman" w:cs="Times New Roman"/>
          <w:bCs/>
          <w:sz w:val="24"/>
        </w:rPr>
        <w:t xml:space="preserve">el texto “Desafíos de la nueva escuela </w:t>
      </w:r>
      <w:r>
        <w:rPr>
          <w:rFonts w:ascii="Times New Roman" w:hAnsi="Times New Roman" w:cs="Times New Roman"/>
          <w:bCs/>
          <w:sz w:val="24"/>
        </w:rPr>
        <w:t>mexicana</w:t>
      </w:r>
      <w:r w:rsidR="0072641B">
        <w:rPr>
          <w:rFonts w:ascii="Times New Roman" w:hAnsi="Times New Roman" w:cs="Times New Roman"/>
          <w:bCs/>
          <w:sz w:val="24"/>
        </w:rPr>
        <w:t>”</w:t>
      </w:r>
      <w:r>
        <w:rPr>
          <w:rFonts w:ascii="Times New Roman" w:hAnsi="Times New Roman" w:cs="Times New Roman"/>
          <w:bCs/>
          <w:sz w:val="24"/>
        </w:rPr>
        <w:t xml:space="preserve"> que se presenta en la fracción I del artículo 13 de la Ley general de Educación y como referencia el video de “Enfoque Intercultural”</w:t>
      </w:r>
      <w:r w:rsidR="00396B07">
        <w:rPr>
          <w:rFonts w:ascii="Times New Roman" w:hAnsi="Times New Roman" w:cs="Times New Roman"/>
          <w:bCs/>
          <w:sz w:val="24"/>
        </w:rPr>
        <w:t xml:space="preserve"> y se dará respuesta a qué</w:t>
      </w:r>
      <w:r w:rsidR="00396B07" w:rsidRPr="00396B07">
        <w:t xml:space="preserve"> </w:t>
      </w:r>
      <w:r w:rsidR="00396B07" w:rsidRPr="00396B07">
        <w:rPr>
          <w:rFonts w:ascii="Times New Roman" w:hAnsi="Times New Roman" w:cs="Times New Roman"/>
          <w:bCs/>
          <w:sz w:val="24"/>
        </w:rPr>
        <w:t xml:space="preserve">acciones en el aula y </w:t>
      </w:r>
      <w:r w:rsidR="00396B07">
        <w:rPr>
          <w:rFonts w:ascii="Times New Roman" w:hAnsi="Times New Roman" w:cs="Times New Roman"/>
          <w:bCs/>
          <w:sz w:val="24"/>
        </w:rPr>
        <w:t xml:space="preserve">en </w:t>
      </w:r>
      <w:r w:rsidR="00396B07" w:rsidRPr="00396B07">
        <w:rPr>
          <w:rFonts w:ascii="Times New Roman" w:hAnsi="Times New Roman" w:cs="Times New Roman"/>
          <w:bCs/>
          <w:sz w:val="24"/>
        </w:rPr>
        <w:t>la escuela conviene realizar para atender</w:t>
      </w:r>
      <w:r w:rsidR="00396B07">
        <w:rPr>
          <w:rFonts w:ascii="Times New Roman" w:hAnsi="Times New Roman" w:cs="Times New Roman"/>
          <w:bCs/>
          <w:sz w:val="24"/>
        </w:rPr>
        <w:t xml:space="preserve"> lo citado en esta misma fracción</w:t>
      </w:r>
      <w:r>
        <w:rPr>
          <w:rFonts w:ascii="Times New Roman" w:hAnsi="Times New Roman" w:cs="Times New Roman"/>
          <w:bCs/>
          <w:sz w:val="24"/>
        </w:rPr>
        <w:t>.</w:t>
      </w:r>
      <w:r w:rsidR="0072641B">
        <w:rPr>
          <w:rFonts w:ascii="Times New Roman" w:hAnsi="Times New Roman" w:cs="Times New Roman"/>
          <w:bCs/>
          <w:sz w:val="24"/>
        </w:rPr>
        <w:t xml:space="preserve">  </w:t>
      </w:r>
    </w:p>
    <w:p w14:paraId="0D105297" w14:textId="276CFD95" w:rsidR="0072641B" w:rsidRDefault="00B6055D" w:rsidP="009F0880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Lo que destaca en</w:t>
      </w:r>
      <w:r w:rsidR="0072641B">
        <w:rPr>
          <w:rFonts w:ascii="Times New Roman" w:hAnsi="Times New Roman" w:cs="Times New Roman"/>
          <w:bCs/>
          <w:sz w:val="24"/>
        </w:rPr>
        <w:t xml:space="preserve"> la Nueva Escuela Mexicana</w:t>
      </w:r>
      <w:r>
        <w:rPr>
          <w:rFonts w:ascii="Times New Roman" w:hAnsi="Times New Roman" w:cs="Times New Roman"/>
          <w:bCs/>
          <w:sz w:val="24"/>
        </w:rPr>
        <w:t xml:space="preserve"> como objetivo principal</w:t>
      </w:r>
      <w:r w:rsidR="0072641B">
        <w:rPr>
          <w:rFonts w:ascii="Times New Roman" w:hAnsi="Times New Roman" w:cs="Times New Roman"/>
          <w:bCs/>
          <w:sz w:val="24"/>
        </w:rPr>
        <w:t xml:space="preserve"> es el compromiso </w:t>
      </w:r>
      <w:r>
        <w:rPr>
          <w:rFonts w:ascii="Times New Roman" w:hAnsi="Times New Roman" w:cs="Times New Roman"/>
          <w:bCs/>
          <w:sz w:val="24"/>
        </w:rPr>
        <w:t>de</w:t>
      </w:r>
      <w:r w:rsidR="0072641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propiciar</w:t>
      </w:r>
      <w:r w:rsidR="0072641B">
        <w:rPr>
          <w:rFonts w:ascii="Times New Roman" w:hAnsi="Times New Roman" w:cs="Times New Roman"/>
          <w:bCs/>
          <w:sz w:val="24"/>
        </w:rPr>
        <w:t xml:space="preserve"> calidad en la enseñanza</w:t>
      </w:r>
      <w:r>
        <w:rPr>
          <w:rFonts w:ascii="Times New Roman" w:hAnsi="Times New Roman" w:cs="Times New Roman"/>
          <w:bCs/>
          <w:sz w:val="24"/>
        </w:rPr>
        <w:t>, esto se debe presentar a</w:t>
      </w:r>
      <w:r w:rsidR="0072641B">
        <w:rPr>
          <w:rFonts w:ascii="Times New Roman" w:hAnsi="Times New Roman" w:cs="Times New Roman"/>
          <w:bCs/>
          <w:sz w:val="24"/>
        </w:rPr>
        <w:t xml:space="preserve">l </w:t>
      </w:r>
      <w:r>
        <w:rPr>
          <w:rFonts w:ascii="Times New Roman" w:hAnsi="Times New Roman" w:cs="Times New Roman"/>
          <w:bCs/>
          <w:sz w:val="24"/>
        </w:rPr>
        <w:t>conservar</w:t>
      </w:r>
      <w:r w:rsidR="0072641B">
        <w:rPr>
          <w:rFonts w:ascii="Times New Roman" w:hAnsi="Times New Roman" w:cs="Times New Roman"/>
          <w:bCs/>
          <w:sz w:val="24"/>
        </w:rPr>
        <w:t xml:space="preserve"> a los alumnos </w:t>
      </w:r>
      <w:r>
        <w:rPr>
          <w:rFonts w:ascii="Times New Roman" w:hAnsi="Times New Roman" w:cs="Times New Roman"/>
          <w:bCs/>
          <w:sz w:val="24"/>
        </w:rPr>
        <w:t>entro</w:t>
      </w:r>
      <w:r w:rsidR="0072641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de</w:t>
      </w:r>
      <w:r w:rsidR="0072641B">
        <w:rPr>
          <w:rFonts w:ascii="Times New Roman" w:hAnsi="Times New Roman" w:cs="Times New Roman"/>
          <w:bCs/>
          <w:sz w:val="24"/>
        </w:rPr>
        <w:t xml:space="preserve"> una educación de calidad, donde la inclusión y la equidad son la base, </w:t>
      </w:r>
      <w:r>
        <w:rPr>
          <w:rFonts w:ascii="Times New Roman" w:hAnsi="Times New Roman" w:cs="Times New Roman"/>
          <w:bCs/>
          <w:sz w:val="24"/>
        </w:rPr>
        <w:t>fomentando de igual manera</w:t>
      </w:r>
      <w:r w:rsidR="0072641B">
        <w:rPr>
          <w:rFonts w:ascii="Times New Roman" w:hAnsi="Times New Roman" w:cs="Times New Roman"/>
          <w:bCs/>
          <w:sz w:val="24"/>
        </w:rPr>
        <w:t xml:space="preserve"> el aprecio por </w:t>
      </w:r>
      <w:r>
        <w:rPr>
          <w:rFonts w:ascii="Times New Roman" w:hAnsi="Times New Roman" w:cs="Times New Roman"/>
          <w:bCs/>
          <w:sz w:val="24"/>
        </w:rPr>
        <w:t>la</w:t>
      </w:r>
      <w:r w:rsidR="0072641B">
        <w:rPr>
          <w:rFonts w:ascii="Times New Roman" w:hAnsi="Times New Roman" w:cs="Times New Roman"/>
          <w:bCs/>
          <w:sz w:val="24"/>
        </w:rPr>
        <w:t xml:space="preserve"> diversidad cultural al vivir en una sociedad intercultural y plurilingüe. </w:t>
      </w:r>
    </w:p>
    <w:p w14:paraId="463D2227" w14:textId="3D091D0D" w:rsidR="0072641B" w:rsidRDefault="00B6055D" w:rsidP="009F0880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Sabemos que l</w:t>
      </w:r>
      <w:r w:rsidR="0072641B">
        <w:rPr>
          <w:rFonts w:ascii="Times New Roman" w:hAnsi="Times New Roman" w:cs="Times New Roman"/>
          <w:bCs/>
          <w:sz w:val="24"/>
        </w:rPr>
        <w:t xml:space="preserve">a interculturalidad se encarga de sensibilizar al otro para lograr una interacción justa entre culturas </w:t>
      </w:r>
      <w:r>
        <w:rPr>
          <w:rFonts w:ascii="Times New Roman" w:hAnsi="Times New Roman" w:cs="Times New Roman"/>
          <w:bCs/>
          <w:sz w:val="24"/>
        </w:rPr>
        <w:t>impulsando</w:t>
      </w:r>
      <w:r w:rsidR="0072641B">
        <w:rPr>
          <w:rFonts w:ascii="Times New Roman" w:hAnsi="Times New Roman" w:cs="Times New Roman"/>
          <w:bCs/>
          <w:sz w:val="24"/>
        </w:rPr>
        <w:t xml:space="preserve"> el proceso de conocimiento. De</w:t>
      </w:r>
      <w:r>
        <w:rPr>
          <w:rFonts w:ascii="Times New Roman" w:hAnsi="Times New Roman" w:cs="Times New Roman"/>
          <w:bCs/>
          <w:sz w:val="24"/>
        </w:rPr>
        <w:t>l</w:t>
      </w:r>
      <w:r w:rsidR="0072641B">
        <w:rPr>
          <w:rFonts w:ascii="Times New Roman" w:hAnsi="Times New Roman" w:cs="Times New Roman"/>
          <w:bCs/>
          <w:sz w:val="24"/>
        </w:rPr>
        <w:t xml:space="preserve"> mism</w:t>
      </w:r>
      <w:r>
        <w:rPr>
          <w:rFonts w:ascii="Times New Roman" w:hAnsi="Times New Roman" w:cs="Times New Roman"/>
          <w:bCs/>
          <w:sz w:val="24"/>
        </w:rPr>
        <w:t>o</w:t>
      </w:r>
      <w:r w:rsidR="0072641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modo</w:t>
      </w:r>
      <w:r w:rsidR="0072641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se implementa</w:t>
      </w:r>
      <w:r w:rsidR="0072641B">
        <w:rPr>
          <w:rFonts w:ascii="Times New Roman" w:hAnsi="Times New Roman" w:cs="Times New Roman"/>
          <w:bCs/>
          <w:sz w:val="24"/>
        </w:rPr>
        <w:t xml:space="preserve"> una nueva organización escolar que responda a todas las necesidades e intereses de los alumnos tomando siempre como </w:t>
      </w:r>
      <w:r>
        <w:rPr>
          <w:rFonts w:ascii="Times New Roman" w:hAnsi="Times New Roman" w:cs="Times New Roman"/>
          <w:bCs/>
          <w:sz w:val="24"/>
        </w:rPr>
        <w:t>enfoque y punto de partida valores primordiales como</w:t>
      </w:r>
      <w:r w:rsidR="0072641B">
        <w:rPr>
          <w:rFonts w:ascii="Times New Roman" w:hAnsi="Times New Roman" w:cs="Times New Roman"/>
          <w:bCs/>
          <w:sz w:val="24"/>
        </w:rPr>
        <w:t xml:space="preserve"> la honestidad</w:t>
      </w:r>
      <w:r>
        <w:rPr>
          <w:rFonts w:ascii="Times New Roman" w:hAnsi="Times New Roman" w:cs="Times New Roman"/>
          <w:bCs/>
          <w:sz w:val="24"/>
        </w:rPr>
        <w:t xml:space="preserve">, </w:t>
      </w:r>
      <w:r w:rsidR="0072641B">
        <w:rPr>
          <w:rFonts w:ascii="Times New Roman" w:hAnsi="Times New Roman" w:cs="Times New Roman"/>
          <w:bCs/>
          <w:sz w:val="24"/>
        </w:rPr>
        <w:t>el respeto</w:t>
      </w:r>
      <w:r>
        <w:rPr>
          <w:rFonts w:ascii="Times New Roman" w:hAnsi="Times New Roman" w:cs="Times New Roman"/>
          <w:bCs/>
          <w:sz w:val="24"/>
        </w:rPr>
        <w:t xml:space="preserve"> e igualdad</w:t>
      </w:r>
      <w:r w:rsidR="0072641B">
        <w:rPr>
          <w:rFonts w:ascii="Times New Roman" w:hAnsi="Times New Roman" w:cs="Times New Roman"/>
          <w:bCs/>
          <w:sz w:val="24"/>
        </w:rPr>
        <w:t xml:space="preserve">.  </w:t>
      </w:r>
    </w:p>
    <w:p w14:paraId="32540DF5" w14:textId="534E2F4B" w:rsidR="0072641B" w:rsidRDefault="004C7584" w:rsidP="009F0880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El trabajo docente que debemos cumplir es </w:t>
      </w:r>
      <w:r w:rsidR="0072641B">
        <w:rPr>
          <w:rFonts w:ascii="Times New Roman" w:hAnsi="Times New Roman" w:cs="Times New Roman"/>
          <w:bCs/>
          <w:sz w:val="24"/>
        </w:rPr>
        <w:t>brinda</w:t>
      </w:r>
      <w:r>
        <w:rPr>
          <w:rFonts w:ascii="Times New Roman" w:hAnsi="Times New Roman" w:cs="Times New Roman"/>
          <w:bCs/>
          <w:sz w:val="24"/>
        </w:rPr>
        <w:t>r</w:t>
      </w:r>
      <w:r w:rsidR="0072641B">
        <w:rPr>
          <w:rFonts w:ascii="Times New Roman" w:hAnsi="Times New Roman" w:cs="Times New Roman"/>
          <w:bCs/>
          <w:sz w:val="24"/>
        </w:rPr>
        <w:t xml:space="preserve"> los conocimientos </w:t>
      </w:r>
      <w:r>
        <w:rPr>
          <w:rFonts w:ascii="Times New Roman" w:hAnsi="Times New Roman" w:cs="Times New Roman"/>
          <w:bCs/>
          <w:sz w:val="24"/>
        </w:rPr>
        <w:t xml:space="preserve">y aprendizajes </w:t>
      </w:r>
      <w:r w:rsidR="0072641B">
        <w:rPr>
          <w:rFonts w:ascii="Times New Roman" w:hAnsi="Times New Roman" w:cs="Times New Roman"/>
          <w:bCs/>
          <w:sz w:val="24"/>
        </w:rPr>
        <w:t xml:space="preserve">necesarios que les permitan </w:t>
      </w:r>
      <w:r>
        <w:rPr>
          <w:rFonts w:ascii="Times New Roman" w:hAnsi="Times New Roman" w:cs="Times New Roman"/>
          <w:bCs/>
          <w:sz w:val="24"/>
        </w:rPr>
        <w:t>favorecer</w:t>
      </w:r>
      <w:r w:rsidR="0072641B">
        <w:rPr>
          <w:rFonts w:ascii="Times New Roman" w:hAnsi="Times New Roman" w:cs="Times New Roman"/>
          <w:bCs/>
          <w:sz w:val="24"/>
        </w:rPr>
        <w:t xml:space="preserve"> las competencias</w:t>
      </w:r>
      <w:r w:rsidR="00396B07">
        <w:rPr>
          <w:rFonts w:ascii="Times New Roman" w:hAnsi="Times New Roman" w:cs="Times New Roman"/>
          <w:bCs/>
          <w:sz w:val="24"/>
        </w:rPr>
        <w:t xml:space="preserve"> propuestas</w:t>
      </w:r>
      <w:r w:rsidR="0072641B">
        <w:rPr>
          <w:rFonts w:ascii="Times New Roman" w:hAnsi="Times New Roman" w:cs="Times New Roman"/>
          <w:bCs/>
          <w:sz w:val="24"/>
        </w:rPr>
        <w:t xml:space="preserve">, </w:t>
      </w:r>
      <w:r w:rsidR="00396B07">
        <w:rPr>
          <w:rFonts w:ascii="Times New Roman" w:hAnsi="Times New Roman" w:cs="Times New Roman"/>
          <w:bCs/>
          <w:sz w:val="24"/>
        </w:rPr>
        <w:t>para</w:t>
      </w:r>
      <w:r w:rsidR="0072641B">
        <w:rPr>
          <w:rFonts w:ascii="Times New Roman" w:hAnsi="Times New Roman" w:cs="Times New Roman"/>
          <w:bCs/>
          <w:sz w:val="24"/>
        </w:rPr>
        <w:t xml:space="preserve"> asegura</w:t>
      </w:r>
      <w:r w:rsidR="00396B07">
        <w:rPr>
          <w:rFonts w:ascii="Times New Roman" w:hAnsi="Times New Roman" w:cs="Times New Roman"/>
          <w:bCs/>
          <w:sz w:val="24"/>
        </w:rPr>
        <w:t>r</w:t>
      </w:r>
      <w:r w:rsidR="0072641B">
        <w:rPr>
          <w:rFonts w:ascii="Times New Roman" w:hAnsi="Times New Roman" w:cs="Times New Roman"/>
          <w:bCs/>
          <w:sz w:val="24"/>
        </w:rPr>
        <w:t xml:space="preserve"> la igualdad de oportunidades educativas, </w:t>
      </w:r>
      <w:r w:rsidR="00396B07">
        <w:rPr>
          <w:rFonts w:ascii="Times New Roman" w:hAnsi="Times New Roman" w:cs="Times New Roman"/>
          <w:bCs/>
          <w:sz w:val="24"/>
        </w:rPr>
        <w:t>ya</w:t>
      </w:r>
      <w:r w:rsidR="0072641B">
        <w:rPr>
          <w:rFonts w:ascii="Times New Roman" w:hAnsi="Times New Roman" w:cs="Times New Roman"/>
          <w:bCs/>
          <w:sz w:val="24"/>
        </w:rPr>
        <w:t xml:space="preserve"> que se les brindará educación de calidad sin distinción alguna</w:t>
      </w:r>
      <w:r w:rsidR="00396B07">
        <w:rPr>
          <w:rFonts w:ascii="Times New Roman" w:hAnsi="Times New Roman" w:cs="Times New Roman"/>
          <w:bCs/>
          <w:sz w:val="24"/>
        </w:rPr>
        <w:t xml:space="preserve"> usando como recursos distintos métodos de enseñanza-aprendizaje en los alumnos</w:t>
      </w:r>
      <w:r w:rsidR="0072641B">
        <w:rPr>
          <w:rFonts w:ascii="Times New Roman" w:hAnsi="Times New Roman" w:cs="Times New Roman"/>
          <w:bCs/>
          <w:sz w:val="24"/>
        </w:rPr>
        <w:t xml:space="preserve">.  </w:t>
      </w:r>
    </w:p>
    <w:p w14:paraId="5DA83709" w14:textId="77777777" w:rsidR="0072641B" w:rsidRDefault="0072641B" w:rsidP="0072641B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1954359B" w14:textId="77777777" w:rsidR="0072641B" w:rsidRDefault="0072641B" w:rsidP="0072641B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4E992CE9" w14:textId="77777777" w:rsidR="0072641B" w:rsidRDefault="0072641B" w:rsidP="0072641B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655CC9EC" w14:textId="77777777" w:rsidR="0072641B" w:rsidRDefault="0072641B" w:rsidP="0072641B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33BB566D" w14:textId="77777777" w:rsidR="0072641B" w:rsidRDefault="0072641B" w:rsidP="0072641B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34EF5875" w14:textId="77777777" w:rsidR="0072641B" w:rsidRDefault="0072641B" w:rsidP="0072641B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5D215792" w14:textId="77777777" w:rsidR="0072641B" w:rsidRDefault="0072641B" w:rsidP="0072641B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088C6AA7" w14:textId="3E38E13D" w:rsidR="00396B07" w:rsidRDefault="00396B07" w:rsidP="0072641B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2725BC20" w14:textId="77777777" w:rsidR="00BE467C" w:rsidRDefault="00BE467C" w:rsidP="0072641B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020F240F" w14:textId="0DE433FB" w:rsidR="0072641B" w:rsidRDefault="0072641B" w:rsidP="00396B0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Desarrollo.</w:t>
      </w:r>
    </w:p>
    <w:p w14:paraId="19E703B5" w14:textId="2378F284" w:rsidR="0072641B" w:rsidRDefault="009F0880" w:rsidP="00BE467C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De acuerdo a</w:t>
      </w:r>
      <w:r w:rsidR="0072641B">
        <w:rPr>
          <w:rFonts w:ascii="Times New Roman" w:hAnsi="Times New Roman" w:cs="Times New Roman"/>
          <w:bCs/>
          <w:sz w:val="24"/>
        </w:rPr>
        <w:t xml:space="preserve"> la fracción I del artículo 3º de la Ley General de Educción, </w:t>
      </w:r>
      <w:r>
        <w:rPr>
          <w:rFonts w:ascii="Times New Roman" w:hAnsi="Times New Roman" w:cs="Times New Roman"/>
          <w:bCs/>
          <w:sz w:val="24"/>
        </w:rPr>
        <w:t>se</w:t>
      </w:r>
      <w:r w:rsidR="0072641B">
        <w:rPr>
          <w:rFonts w:ascii="Times New Roman" w:hAnsi="Times New Roman" w:cs="Times New Roman"/>
          <w:bCs/>
          <w:sz w:val="24"/>
        </w:rPr>
        <w:t xml:space="preserve"> menciona que se </w:t>
      </w:r>
      <w:r>
        <w:rPr>
          <w:rFonts w:ascii="Times New Roman" w:hAnsi="Times New Roman" w:cs="Times New Roman"/>
          <w:bCs/>
          <w:sz w:val="24"/>
        </w:rPr>
        <w:t>debe fomentar</w:t>
      </w:r>
      <w:r w:rsidR="0072641B">
        <w:rPr>
          <w:rFonts w:ascii="Times New Roman" w:hAnsi="Times New Roman" w:cs="Times New Roman"/>
          <w:bCs/>
          <w:sz w:val="24"/>
        </w:rPr>
        <w:t xml:space="preserve"> en las personas una educación basada en la identidad, el sentido de pertenencia y el respeto </w:t>
      </w:r>
      <w:r>
        <w:rPr>
          <w:rFonts w:ascii="Times New Roman" w:hAnsi="Times New Roman" w:cs="Times New Roman"/>
          <w:bCs/>
          <w:sz w:val="24"/>
        </w:rPr>
        <w:t xml:space="preserve">partiendo </w:t>
      </w:r>
      <w:r w:rsidR="0072641B">
        <w:rPr>
          <w:rFonts w:ascii="Times New Roman" w:hAnsi="Times New Roman" w:cs="Times New Roman"/>
          <w:bCs/>
          <w:sz w:val="24"/>
        </w:rPr>
        <w:t xml:space="preserve">desde la interculturalidad, para considerarse como parte de una nación pluricultural y plurilingüe con una historia que </w:t>
      </w:r>
      <w:r>
        <w:rPr>
          <w:rFonts w:ascii="Times New Roman" w:hAnsi="Times New Roman" w:cs="Times New Roman"/>
          <w:bCs/>
          <w:sz w:val="24"/>
        </w:rPr>
        <w:t>fomenta</w:t>
      </w:r>
      <w:r w:rsidR="0072641B">
        <w:rPr>
          <w:rFonts w:ascii="Times New Roman" w:hAnsi="Times New Roman" w:cs="Times New Roman"/>
          <w:bCs/>
          <w:sz w:val="24"/>
        </w:rPr>
        <w:t xml:space="preserve"> perspectivas del futuro, que </w:t>
      </w:r>
      <w:r>
        <w:rPr>
          <w:rFonts w:ascii="Times New Roman" w:hAnsi="Times New Roman" w:cs="Times New Roman"/>
          <w:bCs/>
          <w:sz w:val="24"/>
        </w:rPr>
        <w:t>impulse</w:t>
      </w:r>
      <w:r w:rsidR="0072641B">
        <w:rPr>
          <w:rFonts w:ascii="Times New Roman" w:hAnsi="Times New Roman" w:cs="Times New Roman"/>
          <w:bCs/>
          <w:sz w:val="24"/>
        </w:rPr>
        <w:t xml:space="preserve"> la convivencia armónica entre personas y comunidades para </w:t>
      </w:r>
      <w:r w:rsidR="000D14CE">
        <w:rPr>
          <w:rFonts w:ascii="Times New Roman" w:hAnsi="Times New Roman" w:cs="Times New Roman"/>
          <w:bCs/>
          <w:sz w:val="24"/>
        </w:rPr>
        <w:t>desarrollar en ellos el valor del</w:t>
      </w:r>
      <w:r w:rsidR="0072641B">
        <w:rPr>
          <w:rFonts w:ascii="Times New Roman" w:hAnsi="Times New Roman" w:cs="Times New Roman"/>
          <w:bCs/>
          <w:sz w:val="24"/>
        </w:rPr>
        <w:t xml:space="preserve"> respeto</w:t>
      </w:r>
      <w:r w:rsidR="000D14CE">
        <w:rPr>
          <w:rFonts w:ascii="Times New Roman" w:hAnsi="Times New Roman" w:cs="Times New Roman"/>
          <w:bCs/>
          <w:sz w:val="24"/>
        </w:rPr>
        <w:t>,</w:t>
      </w:r>
      <w:r w:rsidR="0072641B">
        <w:rPr>
          <w:rFonts w:ascii="Times New Roman" w:hAnsi="Times New Roman" w:cs="Times New Roman"/>
          <w:bCs/>
          <w:sz w:val="24"/>
        </w:rPr>
        <w:t xml:space="preserve"> reconocimiento </w:t>
      </w:r>
      <w:r w:rsidR="000D14CE">
        <w:rPr>
          <w:rFonts w:ascii="Times New Roman" w:hAnsi="Times New Roman" w:cs="Times New Roman"/>
          <w:bCs/>
          <w:sz w:val="24"/>
        </w:rPr>
        <w:t xml:space="preserve">y aceptación </w:t>
      </w:r>
      <w:r w:rsidR="0072641B">
        <w:rPr>
          <w:rFonts w:ascii="Times New Roman" w:hAnsi="Times New Roman" w:cs="Times New Roman"/>
          <w:bCs/>
          <w:sz w:val="24"/>
        </w:rPr>
        <w:t xml:space="preserve">de sus diferencias y derechos, en un marco de inclusión social. </w:t>
      </w:r>
      <w:r w:rsidR="00ED01F2">
        <w:rPr>
          <w:rFonts w:ascii="Times New Roman" w:hAnsi="Times New Roman" w:cs="Times New Roman"/>
          <w:bCs/>
          <w:sz w:val="24"/>
        </w:rPr>
        <w:t>La</w:t>
      </w:r>
      <w:r w:rsidR="0072641B">
        <w:rPr>
          <w:rFonts w:ascii="Times New Roman" w:hAnsi="Times New Roman" w:cs="Times New Roman"/>
          <w:bCs/>
          <w:sz w:val="24"/>
        </w:rPr>
        <w:t xml:space="preserve"> interculturalidad</w:t>
      </w:r>
      <w:r w:rsidR="00ED01F2">
        <w:rPr>
          <w:rFonts w:ascii="Times New Roman" w:hAnsi="Times New Roman" w:cs="Times New Roman"/>
          <w:bCs/>
          <w:sz w:val="24"/>
        </w:rPr>
        <w:t xml:space="preserve"> según mi perspectiva y lo que se menciona en esta fracción es</w:t>
      </w:r>
      <w:r w:rsidR="0072641B">
        <w:rPr>
          <w:rFonts w:ascii="Times New Roman" w:hAnsi="Times New Roman" w:cs="Times New Roman"/>
          <w:bCs/>
          <w:sz w:val="24"/>
        </w:rPr>
        <w:t xml:space="preserve"> sensibilizar al otro para lograr una interacción justa entre culturas promoviendo el proceso de conocimiento, reconocimiento, valoración y aprecio en la diversidad cultural, reconociendo al otro como diverso. </w:t>
      </w:r>
    </w:p>
    <w:p w14:paraId="025543AA" w14:textId="0A414BA0" w:rsidR="0072641B" w:rsidRDefault="00BC55FA" w:rsidP="00BE467C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Tiene mucha</w:t>
      </w:r>
      <w:r w:rsidR="0072641B">
        <w:rPr>
          <w:rFonts w:ascii="Times New Roman" w:hAnsi="Times New Roman" w:cs="Times New Roman"/>
          <w:bCs/>
          <w:sz w:val="24"/>
        </w:rPr>
        <w:t xml:space="preserve"> importancia </w:t>
      </w:r>
      <w:r>
        <w:rPr>
          <w:rFonts w:ascii="Times New Roman" w:hAnsi="Times New Roman" w:cs="Times New Roman"/>
          <w:bCs/>
          <w:sz w:val="24"/>
        </w:rPr>
        <w:t>el conocer</w:t>
      </w:r>
      <w:r w:rsidR="0072641B">
        <w:rPr>
          <w:rFonts w:ascii="Times New Roman" w:hAnsi="Times New Roman" w:cs="Times New Roman"/>
          <w:bCs/>
          <w:sz w:val="24"/>
        </w:rPr>
        <w:t xml:space="preserve"> y comprender el enfoque intercultural, </w:t>
      </w:r>
      <w:r>
        <w:rPr>
          <w:rFonts w:ascii="Times New Roman" w:hAnsi="Times New Roman" w:cs="Times New Roman"/>
          <w:bCs/>
          <w:sz w:val="24"/>
        </w:rPr>
        <w:t>ya</w:t>
      </w:r>
      <w:r w:rsidR="0072641B">
        <w:rPr>
          <w:rFonts w:ascii="Times New Roman" w:hAnsi="Times New Roman" w:cs="Times New Roman"/>
          <w:bCs/>
          <w:sz w:val="24"/>
        </w:rPr>
        <w:t xml:space="preserve"> que sólo de esta </w:t>
      </w:r>
      <w:r>
        <w:rPr>
          <w:rFonts w:ascii="Times New Roman" w:hAnsi="Times New Roman" w:cs="Times New Roman"/>
          <w:bCs/>
          <w:sz w:val="24"/>
        </w:rPr>
        <w:t>forma</w:t>
      </w:r>
      <w:r w:rsidR="0072641B">
        <w:rPr>
          <w:rFonts w:ascii="Times New Roman" w:hAnsi="Times New Roman" w:cs="Times New Roman"/>
          <w:bCs/>
          <w:sz w:val="24"/>
        </w:rPr>
        <w:t xml:space="preserve"> se puede lograr ponerlo en práctica. </w:t>
      </w:r>
      <w:r>
        <w:rPr>
          <w:rFonts w:ascii="Times New Roman" w:hAnsi="Times New Roman" w:cs="Times New Roman"/>
          <w:bCs/>
          <w:sz w:val="24"/>
        </w:rPr>
        <w:t>Este</w:t>
      </w:r>
      <w:r w:rsidR="0072641B">
        <w:rPr>
          <w:rFonts w:ascii="Times New Roman" w:hAnsi="Times New Roman" w:cs="Times New Roman"/>
          <w:bCs/>
          <w:sz w:val="24"/>
        </w:rPr>
        <w:t xml:space="preserve"> enfoque </w:t>
      </w:r>
      <w:r>
        <w:rPr>
          <w:rFonts w:ascii="Times New Roman" w:hAnsi="Times New Roman" w:cs="Times New Roman"/>
          <w:bCs/>
          <w:sz w:val="24"/>
        </w:rPr>
        <w:t>está</w:t>
      </w:r>
      <w:r w:rsidR="0072641B">
        <w:rPr>
          <w:rFonts w:ascii="Times New Roman" w:hAnsi="Times New Roman" w:cs="Times New Roman"/>
          <w:bCs/>
          <w:sz w:val="24"/>
        </w:rPr>
        <w:t xml:space="preserve"> orientado por una serie de principios que proponen modificar las formas que nos permitan abordar y entender la diversidad entre las relaciones sociales.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2641B">
        <w:rPr>
          <w:rFonts w:ascii="Times New Roman" w:hAnsi="Times New Roman" w:cs="Times New Roman"/>
          <w:bCs/>
          <w:sz w:val="24"/>
        </w:rPr>
        <w:t>La dimensión</w:t>
      </w:r>
      <w:r>
        <w:rPr>
          <w:rFonts w:ascii="Times New Roman" w:hAnsi="Times New Roman" w:cs="Times New Roman"/>
          <w:bCs/>
          <w:sz w:val="24"/>
        </w:rPr>
        <w:t xml:space="preserve"> de la</w:t>
      </w:r>
      <w:r w:rsidR="0072641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teoría del conocimiento que es</w:t>
      </w:r>
      <w:r w:rsidR="0072641B">
        <w:rPr>
          <w:rFonts w:ascii="Times New Roman" w:hAnsi="Times New Roman" w:cs="Times New Roman"/>
          <w:bCs/>
          <w:sz w:val="24"/>
        </w:rPr>
        <w:t xml:space="preserve"> abordada en </w:t>
      </w:r>
      <w:r>
        <w:rPr>
          <w:rFonts w:ascii="Times New Roman" w:hAnsi="Times New Roman" w:cs="Times New Roman"/>
          <w:bCs/>
          <w:sz w:val="24"/>
        </w:rPr>
        <w:t>este</w:t>
      </w:r>
      <w:r w:rsidR="0072641B">
        <w:rPr>
          <w:rFonts w:ascii="Times New Roman" w:hAnsi="Times New Roman" w:cs="Times New Roman"/>
          <w:bCs/>
          <w:sz w:val="24"/>
        </w:rPr>
        <w:t xml:space="preserve"> enfoque </w:t>
      </w:r>
      <w:r w:rsidR="0091445F">
        <w:rPr>
          <w:rFonts w:ascii="Times New Roman" w:hAnsi="Times New Roman" w:cs="Times New Roman"/>
          <w:bCs/>
          <w:sz w:val="24"/>
        </w:rPr>
        <w:t>intercultural</w:t>
      </w:r>
      <w:r w:rsidR="0072641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propone</w:t>
      </w:r>
      <w:r w:rsidR="0072641B">
        <w:rPr>
          <w:rFonts w:ascii="Times New Roman" w:hAnsi="Times New Roman" w:cs="Times New Roman"/>
          <w:bCs/>
          <w:sz w:val="24"/>
        </w:rPr>
        <w:t xml:space="preserve"> un tipo de conocimiento único y sostiene que distintas formas de </w:t>
      </w:r>
      <w:r>
        <w:rPr>
          <w:rFonts w:ascii="Times New Roman" w:hAnsi="Times New Roman" w:cs="Times New Roman"/>
          <w:bCs/>
          <w:sz w:val="24"/>
        </w:rPr>
        <w:t>aprendizajes</w:t>
      </w:r>
      <w:r w:rsidR="0072641B">
        <w:rPr>
          <w:rFonts w:ascii="Times New Roman" w:hAnsi="Times New Roman" w:cs="Times New Roman"/>
          <w:bCs/>
          <w:sz w:val="24"/>
        </w:rPr>
        <w:t xml:space="preserve"> deben articularse para conducir a una complementación de saberes. La </w:t>
      </w:r>
      <w:r w:rsidR="0091445F">
        <w:rPr>
          <w:rFonts w:ascii="Times New Roman" w:hAnsi="Times New Roman" w:cs="Times New Roman"/>
          <w:bCs/>
          <w:sz w:val="24"/>
        </w:rPr>
        <w:t>moral y la ética</w:t>
      </w:r>
      <w:r w:rsidR="0072641B">
        <w:rPr>
          <w:rFonts w:ascii="Times New Roman" w:hAnsi="Times New Roman" w:cs="Times New Roman"/>
          <w:bCs/>
          <w:sz w:val="24"/>
        </w:rPr>
        <w:t xml:space="preserve"> </w:t>
      </w:r>
      <w:r w:rsidR="0091445F">
        <w:rPr>
          <w:rFonts w:ascii="Times New Roman" w:hAnsi="Times New Roman" w:cs="Times New Roman"/>
          <w:bCs/>
          <w:sz w:val="24"/>
        </w:rPr>
        <w:t>son</w:t>
      </w:r>
      <w:r w:rsidR="0072641B">
        <w:rPr>
          <w:rFonts w:ascii="Times New Roman" w:hAnsi="Times New Roman" w:cs="Times New Roman"/>
          <w:bCs/>
          <w:sz w:val="24"/>
        </w:rPr>
        <w:t xml:space="preserve"> la</w:t>
      </w:r>
      <w:r w:rsidR="0091445F">
        <w:rPr>
          <w:rFonts w:ascii="Times New Roman" w:hAnsi="Times New Roman" w:cs="Times New Roman"/>
          <w:bCs/>
          <w:sz w:val="24"/>
        </w:rPr>
        <w:t>s</w:t>
      </w:r>
      <w:r w:rsidR="0072641B">
        <w:rPr>
          <w:rFonts w:ascii="Times New Roman" w:hAnsi="Times New Roman" w:cs="Times New Roman"/>
          <w:bCs/>
          <w:sz w:val="24"/>
        </w:rPr>
        <w:t xml:space="preserve"> dimensi</w:t>
      </w:r>
      <w:r w:rsidR="0091445F">
        <w:rPr>
          <w:rFonts w:ascii="Times New Roman" w:hAnsi="Times New Roman" w:cs="Times New Roman"/>
          <w:bCs/>
          <w:sz w:val="24"/>
        </w:rPr>
        <w:t>o</w:t>
      </w:r>
      <w:r w:rsidR="0072641B">
        <w:rPr>
          <w:rFonts w:ascii="Times New Roman" w:hAnsi="Times New Roman" w:cs="Times New Roman"/>
          <w:bCs/>
          <w:sz w:val="24"/>
        </w:rPr>
        <w:t>n</w:t>
      </w:r>
      <w:r w:rsidR="0091445F">
        <w:rPr>
          <w:rFonts w:ascii="Times New Roman" w:hAnsi="Times New Roman" w:cs="Times New Roman"/>
          <w:bCs/>
          <w:sz w:val="24"/>
        </w:rPr>
        <w:t>es</w:t>
      </w:r>
      <w:r w:rsidR="0072641B">
        <w:rPr>
          <w:rFonts w:ascii="Times New Roman" w:hAnsi="Times New Roman" w:cs="Times New Roman"/>
          <w:bCs/>
          <w:sz w:val="24"/>
        </w:rPr>
        <w:t xml:space="preserve"> </w:t>
      </w:r>
      <w:r w:rsidR="0091445F">
        <w:rPr>
          <w:rFonts w:ascii="Times New Roman" w:hAnsi="Times New Roman" w:cs="Times New Roman"/>
          <w:bCs/>
          <w:sz w:val="24"/>
        </w:rPr>
        <w:t>que más</w:t>
      </w:r>
      <w:r w:rsidR="0072641B">
        <w:rPr>
          <w:rFonts w:ascii="Times New Roman" w:hAnsi="Times New Roman" w:cs="Times New Roman"/>
          <w:bCs/>
          <w:sz w:val="24"/>
        </w:rPr>
        <w:t xml:space="preserve"> destaca</w:t>
      </w:r>
      <w:r w:rsidR="0091445F">
        <w:rPr>
          <w:rFonts w:ascii="Times New Roman" w:hAnsi="Times New Roman" w:cs="Times New Roman"/>
          <w:bCs/>
          <w:sz w:val="24"/>
        </w:rPr>
        <w:t>n d</w:t>
      </w:r>
      <w:r w:rsidR="0072641B">
        <w:rPr>
          <w:rFonts w:ascii="Times New Roman" w:hAnsi="Times New Roman" w:cs="Times New Roman"/>
          <w:bCs/>
          <w:sz w:val="24"/>
        </w:rPr>
        <w:t xml:space="preserve">el artículo 3º, </w:t>
      </w:r>
      <w:r w:rsidR="0091445F">
        <w:rPr>
          <w:rFonts w:ascii="Times New Roman" w:hAnsi="Times New Roman" w:cs="Times New Roman"/>
          <w:bCs/>
          <w:sz w:val="24"/>
        </w:rPr>
        <w:t>porque</w:t>
      </w:r>
      <w:r w:rsidR="0072641B">
        <w:rPr>
          <w:rFonts w:ascii="Times New Roman" w:hAnsi="Times New Roman" w:cs="Times New Roman"/>
          <w:bCs/>
          <w:sz w:val="24"/>
        </w:rPr>
        <w:t xml:space="preserve"> sustenta</w:t>
      </w:r>
      <w:r w:rsidR="0091445F">
        <w:rPr>
          <w:rFonts w:ascii="Times New Roman" w:hAnsi="Times New Roman" w:cs="Times New Roman"/>
          <w:bCs/>
          <w:sz w:val="24"/>
        </w:rPr>
        <w:t>n</w:t>
      </w:r>
      <w:r w:rsidR="0072641B">
        <w:rPr>
          <w:rFonts w:ascii="Times New Roman" w:hAnsi="Times New Roman" w:cs="Times New Roman"/>
          <w:bCs/>
          <w:sz w:val="24"/>
        </w:rPr>
        <w:t xml:space="preserve"> el concepto de autonomía y nos da</w:t>
      </w:r>
      <w:r w:rsidR="00743C26">
        <w:rPr>
          <w:rFonts w:ascii="Times New Roman" w:hAnsi="Times New Roman" w:cs="Times New Roman"/>
          <w:bCs/>
          <w:sz w:val="24"/>
        </w:rPr>
        <w:t>n</w:t>
      </w:r>
      <w:r w:rsidR="0072641B">
        <w:rPr>
          <w:rFonts w:ascii="Times New Roman" w:hAnsi="Times New Roman" w:cs="Times New Roman"/>
          <w:bCs/>
          <w:sz w:val="24"/>
        </w:rPr>
        <w:t xml:space="preserve"> la capacidad de </w:t>
      </w:r>
      <w:r w:rsidR="00743C26">
        <w:rPr>
          <w:rFonts w:ascii="Times New Roman" w:hAnsi="Times New Roman" w:cs="Times New Roman"/>
          <w:bCs/>
          <w:sz w:val="24"/>
        </w:rPr>
        <w:t>seleccionar</w:t>
      </w:r>
      <w:r w:rsidR="0072641B">
        <w:rPr>
          <w:rFonts w:ascii="Times New Roman" w:hAnsi="Times New Roman" w:cs="Times New Roman"/>
          <w:bCs/>
          <w:sz w:val="24"/>
        </w:rPr>
        <w:t xml:space="preserve"> </w:t>
      </w:r>
      <w:r w:rsidR="00CD3E8A">
        <w:rPr>
          <w:rFonts w:ascii="Times New Roman" w:hAnsi="Times New Roman" w:cs="Times New Roman"/>
          <w:bCs/>
          <w:sz w:val="24"/>
        </w:rPr>
        <w:t>d</w:t>
      </w:r>
      <w:r w:rsidR="00743C26">
        <w:rPr>
          <w:rFonts w:ascii="Times New Roman" w:hAnsi="Times New Roman" w:cs="Times New Roman"/>
          <w:bCs/>
          <w:sz w:val="24"/>
        </w:rPr>
        <w:t>e acuerdo</w:t>
      </w:r>
      <w:r w:rsidR="0072641B">
        <w:rPr>
          <w:rFonts w:ascii="Times New Roman" w:hAnsi="Times New Roman" w:cs="Times New Roman"/>
          <w:bCs/>
          <w:sz w:val="24"/>
        </w:rPr>
        <w:t xml:space="preserve"> </w:t>
      </w:r>
      <w:r w:rsidR="00CD3E8A">
        <w:rPr>
          <w:rFonts w:ascii="Times New Roman" w:hAnsi="Times New Roman" w:cs="Times New Roman"/>
          <w:bCs/>
          <w:sz w:val="24"/>
        </w:rPr>
        <w:t>con los</w:t>
      </w:r>
      <w:r w:rsidR="0072641B">
        <w:rPr>
          <w:rFonts w:ascii="Times New Roman" w:hAnsi="Times New Roman" w:cs="Times New Roman"/>
          <w:bCs/>
          <w:sz w:val="24"/>
        </w:rPr>
        <w:t xml:space="preserve"> principios y valores </w:t>
      </w:r>
      <w:r w:rsidR="00743C26">
        <w:rPr>
          <w:rFonts w:ascii="Times New Roman" w:hAnsi="Times New Roman" w:cs="Times New Roman"/>
          <w:bCs/>
          <w:sz w:val="24"/>
        </w:rPr>
        <w:t>que se distinguen</w:t>
      </w:r>
      <w:r w:rsidR="0072641B">
        <w:rPr>
          <w:rFonts w:ascii="Times New Roman" w:hAnsi="Times New Roman" w:cs="Times New Roman"/>
          <w:bCs/>
          <w:sz w:val="24"/>
        </w:rPr>
        <w:t xml:space="preserve"> </w:t>
      </w:r>
      <w:r w:rsidR="00743C26">
        <w:rPr>
          <w:rFonts w:ascii="Times New Roman" w:hAnsi="Times New Roman" w:cs="Times New Roman"/>
          <w:bCs/>
          <w:sz w:val="24"/>
        </w:rPr>
        <w:t>en</w:t>
      </w:r>
      <w:r w:rsidR="0072641B">
        <w:rPr>
          <w:rFonts w:ascii="Times New Roman" w:hAnsi="Times New Roman" w:cs="Times New Roman"/>
          <w:bCs/>
          <w:sz w:val="24"/>
        </w:rPr>
        <w:t xml:space="preserve"> nuestra cultura. </w:t>
      </w:r>
    </w:p>
    <w:p w14:paraId="674720C1" w14:textId="1A84A693" w:rsidR="0072641B" w:rsidRDefault="00CD3E8A" w:rsidP="00BE467C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La</w:t>
      </w:r>
      <w:r w:rsidR="0072641B">
        <w:rPr>
          <w:rFonts w:ascii="Times New Roman" w:hAnsi="Times New Roman" w:cs="Times New Roman"/>
          <w:bCs/>
          <w:sz w:val="24"/>
        </w:rPr>
        <w:t xml:space="preserve"> interculturalidad</w:t>
      </w:r>
      <w:r>
        <w:rPr>
          <w:rFonts w:ascii="Times New Roman" w:hAnsi="Times New Roman" w:cs="Times New Roman"/>
          <w:bCs/>
          <w:sz w:val="24"/>
        </w:rPr>
        <w:t xml:space="preserve"> y</w:t>
      </w:r>
      <w:r w:rsidR="0072641B">
        <w:rPr>
          <w:rFonts w:ascii="Times New Roman" w:hAnsi="Times New Roman" w:cs="Times New Roman"/>
          <w:bCs/>
          <w:sz w:val="24"/>
        </w:rPr>
        <w:t xml:space="preserve"> la educación plurilingüe consiste</w:t>
      </w:r>
      <w:r>
        <w:rPr>
          <w:rFonts w:ascii="Times New Roman" w:hAnsi="Times New Roman" w:cs="Times New Roman"/>
          <w:bCs/>
          <w:sz w:val="24"/>
        </w:rPr>
        <w:t>n</w:t>
      </w:r>
      <w:r w:rsidR="0072641B">
        <w:rPr>
          <w:rFonts w:ascii="Times New Roman" w:hAnsi="Times New Roman" w:cs="Times New Roman"/>
          <w:bCs/>
          <w:sz w:val="24"/>
        </w:rPr>
        <w:t xml:space="preserve"> en el empleo de dos o más lenguas para los procesos educativos, en las que se incluye la lengua materna. El dominio de dos o más idiomas es sinónimo de globalidad y enriquecimiento cultural, dos apelativos que sin duda benefician el desarrollo personal y la posibilidad de acceder al mercado laboral, entre otros beneficios.</w:t>
      </w:r>
      <w:r w:rsidR="0091445F">
        <w:rPr>
          <w:rFonts w:ascii="Times New Roman" w:hAnsi="Times New Roman" w:cs="Times New Roman"/>
          <w:bCs/>
          <w:sz w:val="24"/>
        </w:rPr>
        <w:t xml:space="preserve"> </w:t>
      </w:r>
      <w:r w:rsidR="0072641B">
        <w:rPr>
          <w:rFonts w:ascii="Times New Roman" w:hAnsi="Times New Roman" w:cs="Times New Roman"/>
          <w:bCs/>
          <w:sz w:val="24"/>
        </w:rPr>
        <w:t>El objetivo esencial de la educación plurilingüe, en una sociedad donde la riqueza lingüística es un rasgo esencial, es hacer a los alumnos y las alumnas capaces de expresarse en cualquier lengua, sin importar las circunstancias e interiorizando de forma equilibrada las culturas que llevan aparejadas, mientras que la nación pluricultural se caracteriza por tener potencialmente una gran riqueza cultural, gracias a la aportación de los diversos elementos que conforman la historia, las tradiciones y la imaginería de las diferentes culturas.</w:t>
      </w:r>
    </w:p>
    <w:p w14:paraId="25F80EDE" w14:textId="5EFD62E8" w:rsidR="0072641B" w:rsidRDefault="0072641B" w:rsidP="00BE467C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En la pluriculturalidad, es fundamental que las diferentes culturas convivan, se respeten y se toleren, independientemente de que sus relaciones sean más o menos armoniosas, y es importante, también, que el Estado provea y contemple los mecanismos necesarios para asegurar la participación e integración armoniosa de los diversos grupos.</w:t>
      </w:r>
      <w:r w:rsidR="00BE467C">
        <w:rPr>
          <w:rFonts w:ascii="Times New Roman" w:hAnsi="Times New Roman" w:cs="Times New Roman"/>
          <w:bCs/>
          <w:sz w:val="24"/>
        </w:rPr>
        <w:t xml:space="preserve"> Posterior a</w:t>
      </w:r>
      <w:r>
        <w:rPr>
          <w:rFonts w:ascii="Times New Roman" w:hAnsi="Times New Roman" w:cs="Times New Roman"/>
          <w:bCs/>
          <w:sz w:val="24"/>
        </w:rPr>
        <w:t xml:space="preserve"> analizar </w:t>
      </w:r>
      <w:r w:rsidR="00BE467C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y </w:t>
      </w:r>
      <w:r w:rsidR="00BE467C">
        <w:rPr>
          <w:rFonts w:ascii="Times New Roman" w:hAnsi="Times New Roman" w:cs="Times New Roman"/>
          <w:bCs/>
          <w:sz w:val="24"/>
        </w:rPr>
        <w:t>ampliar</w:t>
      </w:r>
      <w:r>
        <w:rPr>
          <w:rFonts w:ascii="Times New Roman" w:hAnsi="Times New Roman" w:cs="Times New Roman"/>
          <w:bCs/>
          <w:sz w:val="24"/>
        </w:rPr>
        <w:t xml:space="preserve"> el panorama </w:t>
      </w:r>
      <w:r w:rsidR="00BE467C">
        <w:rPr>
          <w:rFonts w:ascii="Times New Roman" w:hAnsi="Times New Roman" w:cs="Times New Roman"/>
          <w:bCs/>
          <w:sz w:val="24"/>
        </w:rPr>
        <w:t>de</w:t>
      </w:r>
      <w:r>
        <w:rPr>
          <w:rFonts w:ascii="Times New Roman" w:hAnsi="Times New Roman" w:cs="Times New Roman"/>
          <w:bCs/>
          <w:sz w:val="24"/>
        </w:rPr>
        <w:t xml:space="preserve"> los conceptos que debemos </w:t>
      </w:r>
      <w:r w:rsidR="00BE467C">
        <w:rPr>
          <w:rFonts w:ascii="Times New Roman" w:hAnsi="Times New Roman" w:cs="Times New Roman"/>
          <w:bCs/>
          <w:sz w:val="24"/>
        </w:rPr>
        <w:t>conocer</w:t>
      </w:r>
      <w:r>
        <w:rPr>
          <w:rFonts w:ascii="Times New Roman" w:hAnsi="Times New Roman" w:cs="Times New Roman"/>
          <w:bCs/>
          <w:sz w:val="24"/>
        </w:rPr>
        <w:t xml:space="preserve"> para lograr </w:t>
      </w:r>
      <w:r w:rsidR="00294BAE">
        <w:rPr>
          <w:rFonts w:ascii="Times New Roman" w:hAnsi="Times New Roman" w:cs="Times New Roman"/>
          <w:bCs/>
          <w:sz w:val="24"/>
        </w:rPr>
        <w:t xml:space="preserve">el argumento </w:t>
      </w:r>
      <w:r w:rsidR="00BC1F7C">
        <w:rPr>
          <w:rFonts w:ascii="Times New Roman" w:hAnsi="Times New Roman" w:cs="Times New Roman"/>
          <w:bCs/>
          <w:sz w:val="24"/>
        </w:rPr>
        <w:t>y estudio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BC1F7C">
        <w:rPr>
          <w:rFonts w:ascii="Times New Roman" w:hAnsi="Times New Roman" w:cs="Times New Roman"/>
          <w:bCs/>
          <w:sz w:val="24"/>
        </w:rPr>
        <w:t>d</w:t>
      </w:r>
      <w:r>
        <w:rPr>
          <w:rFonts w:ascii="Times New Roman" w:hAnsi="Times New Roman" w:cs="Times New Roman"/>
          <w:bCs/>
          <w:sz w:val="24"/>
        </w:rPr>
        <w:t xml:space="preserve">el artículo 3º de la Ley General de Educación, </w:t>
      </w:r>
      <w:r w:rsidR="00BC1F7C">
        <w:rPr>
          <w:rFonts w:ascii="Times New Roman" w:hAnsi="Times New Roman" w:cs="Times New Roman"/>
          <w:bCs/>
          <w:sz w:val="24"/>
        </w:rPr>
        <w:t>se pueden</w:t>
      </w:r>
      <w:r>
        <w:rPr>
          <w:rFonts w:ascii="Times New Roman" w:hAnsi="Times New Roman" w:cs="Times New Roman"/>
          <w:bCs/>
          <w:sz w:val="24"/>
        </w:rPr>
        <w:t xml:space="preserve"> implementar </w:t>
      </w:r>
      <w:r w:rsidR="00BC1F7C">
        <w:rPr>
          <w:rFonts w:ascii="Times New Roman" w:hAnsi="Times New Roman" w:cs="Times New Roman"/>
          <w:bCs/>
          <w:sz w:val="24"/>
        </w:rPr>
        <w:t>distintas</w:t>
      </w:r>
      <w:r>
        <w:rPr>
          <w:rFonts w:ascii="Times New Roman" w:hAnsi="Times New Roman" w:cs="Times New Roman"/>
          <w:bCs/>
          <w:sz w:val="24"/>
        </w:rPr>
        <w:t xml:space="preserve"> acciones en el aula para lograr poner en práctica y brindar una educación de calidad basada en la identidad, el sentido de pertenencia y el respeto desde la interculturalidad, así como también </w:t>
      </w:r>
      <w:r w:rsidR="00BC1F7C">
        <w:rPr>
          <w:rFonts w:ascii="Times New Roman" w:hAnsi="Times New Roman" w:cs="Times New Roman"/>
          <w:bCs/>
          <w:sz w:val="24"/>
        </w:rPr>
        <w:t>fomentar e impartir</w:t>
      </w:r>
      <w:r>
        <w:rPr>
          <w:rFonts w:ascii="Times New Roman" w:hAnsi="Times New Roman" w:cs="Times New Roman"/>
          <w:bCs/>
          <w:sz w:val="24"/>
        </w:rPr>
        <w:t xml:space="preserve"> la comprensión</w:t>
      </w:r>
      <w:r w:rsidR="00BC1F7C">
        <w:rPr>
          <w:rFonts w:ascii="Times New Roman" w:hAnsi="Times New Roman" w:cs="Times New Roman"/>
          <w:bCs/>
          <w:sz w:val="24"/>
        </w:rPr>
        <w:t>, aceptación</w:t>
      </w:r>
      <w:r>
        <w:rPr>
          <w:rFonts w:ascii="Times New Roman" w:hAnsi="Times New Roman" w:cs="Times New Roman"/>
          <w:bCs/>
          <w:sz w:val="24"/>
        </w:rPr>
        <w:t xml:space="preserve"> y el aprecio por la diversidad cultural y lingüística, así como el diálogo y el intercambio intercultural sobre una base de equidad y respeto mutuo, el amor a la Patria, el aprecio por su cultura, el conocimiento de su historia y el compromiso con los valores plasmados en la Constitución Política</w:t>
      </w:r>
      <w:r w:rsidR="00BC1F7C">
        <w:rPr>
          <w:rFonts w:ascii="Times New Roman" w:hAnsi="Times New Roman" w:cs="Times New Roman"/>
          <w:bCs/>
          <w:sz w:val="24"/>
        </w:rPr>
        <w:t xml:space="preserve">, </w:t>
      </w:r>
      <w:r>
        <w:rPr>
          <w:rFonts w:ascii="Times New Roman" w:hAnsi="Times New Roman" w:cs="Times New Roman"/>
          <w:bCs/>
          <w:sz w:val="24"/>
        </w:rPr>
        <w:t>reconoc</w:t>
      </w:r>
      <w:r w:rsidR="00BC1F7C">
        <w:rPr>
          <w:rFonts w:ascii="Times New Roman" w:hAnsi="Times New Roman" w:cs="Times New Roman"/>
          <w:bCs/>
          <w:sz w:val="24"/>
        </w:rPr>
        <w:t>iendo</w:t>
      </w:r>
      <w:r>
        <w:rPr>
          <w:rFonts w:ascii="Times New Roman" w:hAnsi="Times New Roman" w:cs="Times New Roman"/>
          <w:bCs/>
          <w:sz w:val="24"/>
        </w:rPr>
        <w:t xml:space="preserve"> la importancia de la educación inicial en el preescolar para que </w:t>
      </w:r>
      <w:r w:rsidR="00DB6122">
        <w:rPr>
          <w:rFonts w:ascii="Times New Roman" w:hAnsi="Times New Roman" w:cs="Times New Roman"/>
          <w:bCs/>
          <w:sz w:val="24"/>
        </w:rPr>
        <w:t>así</w:t>
      </w:r>
      <w:r>
        <w:rPr>
          <w:rFonts w:ascii="Times New Roman" w:hAnsi="Times New Roman" w:cs="Times New Roman"/>
          <w:bCs/>
          <w:sz w:val="24"/>
        </w:rPr>
        <w:t xml:space="preserve">, todos tengan la </w:t>
      </w:r>
      <w:r w:rsidR="00DB6122">
        <w:rPr>
          <w:rFonts w:ascii="Times New Roman" w:hAnsi="Times New Roman" w:cs="Times New Roman"/>
          <w:bCs/>
          <w:sz w:val="24"/>
        </w:rPr>
        <w:t xml:space="preserve">misma </w:t>
      </w:r>
      <w:r>
        <w:rPr>
          <w:rFonts w:ascii="Times New Roman" w:hAnsi="Times New Roman" w:cs="Times New Roman"/>
          <w:bCs/>
          <w:sz w:val="24"/>
        </w:rPr>
        <w:t xml:space="preserve">oportunidad de asistir y recibir una educación de calidad con el fin de desarrollar </w:t>
      </w:r>
      <w:r w:rsidR="00DB6122">
        <w:rPr>
          <w:rFonts w:ascii="Times New Roman" w:hAnsi="Times New Roman" w:cs="Times New Roman"/>
          <w:bCs/>
          <w:sz w:val="24"/>
        </w:rPr>
        <w:t>estrategias de</w:t>
      </w:r>
      <w:r>
        <w:rPr>
          <w:rFonts w:ascii="Times New Roman" w:hAnsi="Times New Roman" w:cs="Times New Roman"/>
          <w:bCs/>
          <w:sz w:val="24"/>
        </w:rPr>
        <w:t xml:space="preserve"> enseñanza</w:t>
      </w:r>
      <w:r w:rsidR="00DB6122">
        <w:rPr>
          <w:rFonts w:ascii="Times New Roman" w:hAnsi="Times New Roman" w:cs="Times New Roman"/>
          <w:bCs/>
          <w:sz w:val="24"/>
        </w:rPr>
        <w:t>-aprendizaje</w:t>
      </w:r>
      <w:r>
        <w:rPr>
          <w:rFonts w:ascii="Times New Roman" w:hAnsi="Times New Roman" w:cs="Times New Roman"/>
          <w:bCs/>
          <w:sz w:val="24"/>
        </w:rPr>
        <w:t xml:space="preserve"> que les permita</w:t>
      </w:r>
      <w:r w:rsidR="00DB6122">
        <w:rPr>
          <w:rFonts w:ascii="Times New Roman" w:hAnsi="Times New Roman" w:cs="Times New Roman"/>
          <w:bCs/>
          <w:sz w:val="24"/>
        </w:rPr>
        <w:t>n</w:t>
      </w:r>
      <w:r>
        <w:rPr>
          <w:rFonts w:ascii="Times New Roman" w:hAnsi="Times New Roman" w:cs="Times New Roman"/>
          <w:bCs/>
          <w:sz w:val="24"/>
        </w:rPr>
        <w:t xml:space="preserve"> llegar preparados a la primaria</w:t>
      </w:r>
      <w:r w:rsidR="00DB6122">
        <w:rPr>
          <w:rFonts w:ascii="Times New Roman" w:hAnsi="Times New Roman" w:cs="Times New Roman"/>
          <w:bCs/>
          <w:sz w:val="24"/>
        </w:rPr>
        <w:t xml:space="preserve"> y </w:t>
      </w:r>
      <w:r>
        <w:rPr>
          <w:rFonts w:ascii="Times New Roman" w:hAnsi="Times New Roman" w:cs="Times New Roman"/>
          <w:bCs/>
          <w:sz w:val="24"/>
        </w:rPr>
        <w:t xml:space="preserve">nosotras como futuras </w:t>
      </w:r>
      <w:r w:rsidR="00DB6122">
        <w:rPr>
          <w:rFonts w:ascii="Times New Roman" w:hAnsi="Times New Roman" w:cs="Times New Roman"/>
          <w:bCs/>
          <w:sz w:val="24"/>
        </w:rPr>
        <w:t>educadoras debemos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DB6122">
        <w:rPr>
          <w:rFonts w:ascii="Times New Roman" w:hAnsi="Times New Roman" w:cs="Times New Roman"/>
          <w:bCs/>
          <w:sz w:val="24"/>
        </w:rPr>
        <w:t>ser</w:t>
      </w:r>
      <w:r>
        <w:rPr>
          <w:rFonts w:ascii="Times New Roman" w:hAnsi="Times New Roman" w:cs="Times New Roman"/>
          <w:bCs/>
          <w:sz w:val="24"/>
        </w:rPr>
        <w:t xml:space="preserve"> modelos de lo que queremos impartir, brindando un trato de respeto, equidad e inclusión a los alumnos, haciéndolos sentir valiosos y creando un ambiente de aprendizaje didáctico </w:t>
      </w:r>
      <w:r w:rsidR="00DB6122">
        <w:rPr>
          <w:rFonts w:ascii="Times New Roman" w:hAnsi="Times New Roman" w:cs="Times New Roman"/>
          <w:bCs/>
          <w:sz w:val="24"/>
        </w:rPr>
        <w:t xml:space="preserve">y de confianza </w:t>
      </w:r>
      <w:r>
        <w:rPr>
          <w:rFonts w:ascii="Times New Roman" w:hAnsi="Times New Roman" w:cs="Times New Roman"/>
          <w:bCs/>
          <w:sz w:val="24"/>
        </w:rPr>
        <w:t xml:space="preserve">que fomente el gusto e interés de los alumnos para que logren alcanzar </w:t>
      </w:r>
      <w:r w:rsidR="00DB6122">
        <w:rPr>
          <w:rFonts w:ascii="Times New Roman" w:hAnsi="Times New Roman" w:cs="Times New Roman"/>
          <w:bCs/>
          <w:sz w:val="24"/>
        </w:rPr>
        <w:t xml:space="preserve">los </w:t>
      </w:r>
      <w:r>
        <w:rPr>
          <w:rFonts w:ascii="Times New Roman" w:hAnsi="Times New Roman" w:cs="Times New Roman"/>
          <w:bCs/>
          <w:sz w:val="24"/>
        </w:rPr>
        <w:t xml:space="preserve">aprendizajes esperados. </w:t>
      </w:r>
    </w:p>
    <w:p w14:paraId="33BBBBA2" w14:textId="31839E25" w:rsidR="0072641B" w:rsidRDefault="00DB6122" w:rsidP="00BE467C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</w:t>
      </w:r>
      <w:r w:rsidR="0072641B">
        <w:rPr>
          <w:rFonts w:ascii="Times New Roman" w:hAnsi="Times New Roman" w:cs="Times New Roman"/>
          <w:bCs/>
          <w:sz w:val="24"/>
        </w:rPr>
        <w:t>esarrolla</w:t>
      </w:r>
      <w:r>
        <w:rPr>
          <w:rFonts w:ascii="Times New Roman" w:hAnsi="Times New Roman" w:cs="Times New Roman"/>
          <w:bCs/>
          <w:sz w:val="24"/>
        </w:rPr>
        <w:t>ndo</w:t>
      </w:r>
      <w:r w:rsidR="0072641B">
        <w:rPr>
          <w:rFonts w:ascii="Times New Roman" w:hAnsi="Times New Roman" w:cs="Times New Roman"/>
          <w:bCs/>
          <w:sz w:val="24"/>
        </w:rPr>
        <w:t xml:space="preserve"> diversas estrategias para crear conciencia desde los niños más pequeños sobre la no violencia, el conocimiento de sus derechos humanos y que con estas iniciativas los niños comienzan a mostrar valor y respeto por las diversas culturas y tradiciones que se encuentran en nuestro país</w:t>
      </w:r>
      <w:r>
        <w:rPr>
          <w:rFonts w:ascii="Times New Roman" w:hAnsi="Times New Roman" w:cs="Times New Roman"/>
          <w:bCs/>
          <w:sz w:val="24"/>
        </w:rPr>
        <w:t xml:space="preserve"> y c</w:t>
      </w:r>
      <w:r w:rsidR="0072641B">
        <w:rPr>
          <w:rFonts w:ascii="Times New Roman" w:hAnsi="Times New Roman" w:cs="Times New Roman"/>
          <w:bCs/>
          <w:sz w:val="24"/>
        </w:rPr>
        <w:t xml:space="preserve">omo docentes </w:t>
      </w:r>
      <w:r>
        <w:rPr>
          <w:rFonts w:ascii="Times New Roman" w:hAnsi="Times New Roman" w:cs="Times New Roman"/>
          <w:bCs/>
          <w:sz w:val="24"/>
        </w:rPr>
        <w:t>debemos estar</w:t>
      </w:r>
      <w:r w:rsidR="0072641B">
        <w:rPr>
          <w:rFonts w:ascii="Times New Roman" w:hAnsi="Times New Roman" w:cs="Times New Roman"/>
          <w:bCs/>
          <w:sz w:val="24"/>
        </w:rPr>
        <w:t xml:space="preserve"> inmersas a la diversidad cultural, recibi</w:t>
      </w:r>
      <w:r>
        <w:rPr>
          <w:rFonts w:ascii="Times New Roman" w:hAnsi="Times New Roman" w:cs="Times New Roman"/>
          <w:bCs/>
          <w:sz w:val="24"/>
        </w:rPr>
        <w:t>endo</w:t>
      </w:r>
      <w:r w:rsidR="0072641B">
        <w:rPr>
          <w:rFonts w:ascii="Times New Roman" w:hAnsi="Times New Roman" w:cs="Times New Roman"/>
          <w:bCs/>
          <w:sz w:val="24"/>
        </w:rPr>
        <w:t xml:space="preserve"> y </w:t>
      </w:r>
      <w:r>
        <w:rPr>
          <w:rFonts w:ascii="Times New Roman" w:hAnsi="Times New Roman" w:cs="Times New Roman"/>
          <w:bCs/>
          <w:sz w:val="24"/>
        </w:rPr>
        <w:t>formando</w:t>
      </w:r>
      <w:r w:rsidR="0072641B">
        <w:rPr>
          <w:rFonts w:ascii="Times New Roman" w:hAnsi="Times New Roman" w:cs="Times New Roman"/>
          <w:bCs/>
          <w:sz w:val="24"/>
        </w:rPr>
        <w:t xml:space="preserve"> niños que no siempre serán parte de </w:t>
      </w:r>
      <w:r w:rsidR="00F55BEA">
        <w:rPr>
          <w:rFonts w:ascii="Times New Roman" w:hAnsi="Times New Roman" w:cs="Times New Roman"/>
          <w:bCs/>
          <w:sz w:val="24"/>
        </w:rPr>
        <w:t>una</w:t>
      </w:r>
      <w:r w:rsidR="0072641B">
        <w:rPr>
          <w:rFonts w:ascii="Times New Roman" w:hAnsi="Times New Roman" w:cs="Times New Roman"/>
          <w:bCs/>
          <w:sz w:val="24"/>
        </w:rPr>
        <w:t xml:space="preserve"> misma cultura y no compartirán algunas tradiciones, por lo que </w:t>
      </w:r>
      <w:r w:rsidR="00F55BEA">
        <w:rPr>
          <w:rFonts w:ascii="Times New Roman" w:hAnsi="Times New Roman" w:cs="Times New Roman"/>
          <w:bCs/>
          <w:sz w:val="24"/>
        </w:rPr>
        <w:t>hay que</w:t>
      </w:r>
      <w:r w:rsidR="0072641B">
        <w:rPr>
          <w:rFonts w:ascii="Times New Roman" w:hAnsi="Times New Roman" w:cs="Times New Roman"/>
          <w:bCs/>
          <w:sz w:val="24"/>
        </w:rPr>
        <w:t xml:space="preserve"> implementar actividades que promuevan la inclusión</w:t>
      </w:r>
      <w:r w:rsidR="00F55BEA">
        <w:rPr>
          <w:rFonts w:ascii="Times New Roman" w:hAnsi="Times New Roman" w:cs="Times New Roman"/>
          <w:bCs/>
          <w:sz w:val="24"/>
        </w:rPr>
        <w:t xml:space="preserve"> y</w:t>
      </w:r>
      <w:r w:rsidR="0072641B">
        <w:rPr>
          <w:rFonts w:ascii="Times New Roman" w:hAnsi="Times New Roman" w:cs="Times New Roman"/>
          <w:bCs/>
          <w:sz w:val="24"/>
        </w:rPr>
        <w:t xml:space="preserve"> cuenten con adecuaciones necesarias para la realización de todos los niños, tomando como base las necesidades e intereses de cada niño</w:t>
      </w:r>
      <w:r w:rsidR="008E758E">
        <w:rPr>
          <w:rFonts w:ascii="Times New Roman" w:hAnsi="Times New Roman" w:cs="Times New Roman"/>
          <w:bCs/>
          <w:sz w:val="24"/>
        </w:rPr>
        <w:t xml:space="preserve"> que favorezcan y desarrollen los aprendizajes esperados.</w:t>
      </w:r>
    </w:p>
    <w:p w14:paraId="24824316" w14:textId="77777777" w:rsidR="00DB6122" w:rsidRDefault="00DB6122" w:rsidP="0072641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26547F6D" w14:textId="77777777" w:rsidR="00DB6122" w:rsidRDefault="00DB6122" w:rsidP="0072641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4419F5FE" w14:textId="2156C224" w:rsidR="0072641B" w:rsidRDefault="0072641B" w:rsidP="008E758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Conclusión.</w:t>
      </w:r>
    </w:p>
    <w:p w14:paraId="32FED755" w14:textId="7F14B887" w:rsidR="0072641B" w:rsidRDefault="008E758E" w:rsidP="008E758E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Se puede concluir el presente ensayo mencionando que después del análisis, observación  y reflexión</w:t>
      </w:r>
      <w:r w:rsidR="0072641B">
        <w:rPr>
          <w:rFonts w:ascii="Times New Roman" w:hAnsi="Times New Roman" w:cs="Times New Roman"/>
          <w:bCs/>
          <w:sz w:val="24"/>
        </w:rPr>
        <w:t xml:space="preserve"> </w:t>
      </w:r>
      <w:r w:rsidR="00C1623B">
        <w:rPr>
          <w:rFonts w:ascii="Times New Roman" w:hAnsi="Times New Roman" w:cs="Times New Roman"/>
          <w:bCs/>
          <w:sz w:val="24"/>
        </w:rPr>
        <w:t xml:space="preserve">de </w:t>
      </w:r>
      <w:r w:rsidR="0072641B">
        <w:rPr>
          <w:rFonts w:ascii="Times New Roman" w:hAnsi="Times New Roman" w:cs="Times New Roman"/>
          <w:bCs/>
          <w:sz w:val="24"/>
        </w:rPr>
        <w:t xml:space="preserve">la fracción I del artículo 13 de la Ley General de Educación y el video “Enfoque intercultural", y retomando parte de la lectura de “Desafíos de la Nueva Escuela Mexicana”, </w:t>
      </w:r>
      <w:r w:rsidR="007622D0">
        <w:rPr>
          <w:rFonts w:ascii="Times New Roman" w:hAnsi="Times New Roman" w:cs="Times New Roman"/>
          <w:bCs/>
          <w:sz w:val="24"/>
        </w:rPr>
        <w:t>constan con el mismo propósito y objetivo tomando como base y referencia</w:t>
      </w:r>
      <w:r w:rsidR="0072641B">
        <w:rPr>
          <w:rFonts w:ascii="Times New Roman" w:hAnsi="Times New Roman" w:cs="Times New Roman"/>
          <w:bCs/>
          <w:sz w:val="24"/>
        </w:rPr>
        <w:t xml:space="preserve"> </w:t>
      </w:r>
      <w:r w:rsidR="007622D0">
        <w:rPr>
          <w:rFonts w:ascii="Times New Roman" w:hAnsi="Times New Roman" w:cs="Times New Roman"/>
          <w:bCs/>
          <w:sz w:val="24"/>
        </w:rPr>
        <w:t xml:space="preserve">el </w:t>
      </w:r>
      <w:r w:rsidR="0072641B">
        <w:rPr>
          <w:rFonts w:ascii="Times New Roman" w:hAnsi="Times New Roman" w:cs="Times New Roman"/>
          <w:bCs/>
          <w:sz w:val="24"/>
        </w:rPr>
        <w:t xml:space="preserve">centro </w:t>
      </w:r>
      <w:r w:rsidR="007622D0">
        <w:rPr>
          <w:rFonts w:ascii="Times New Roman" w:hAnsi="Times New Roman" w:cs="Times New Roman"/>
          <w:bCs/>
          <w:sz w:val="24"/>
        </w:rPr>
        <w:t xml:space="preserve">de </w:t>
      </w:r>
      <w:r w:rsidR="0072641B">
        <w:rPr>
          <w:rFonts w:ascii="Times New Roman" w:hAnsi="Times New Roman" w:cs="Times New Roman"/>
          <w:bCs/>
          <w:sz w:val="24"/>
        </w:rPr>
        <w:t xml:space="preserve">la formación integral de niñas, niños, adolescentes y jóvenes, y su </w:t>
      </w:r>
      <w:r w:rsidR="007622D0">
        <w:rPr>
          <w:rFonts w:ascii="Times New Roman" w:hAnsi="Times New Roman" w:cs="Times New Roman"/>
          <w:bCs/>
          <w:sz w:val="24"/>
        </w:rPr>
        <w:t>fin</w:t>
      </w:r>
      <w:r w:rsidR="0072641B">
        <w:rPr>
          <w:rFonts w:ascii="Times New Roman" w:hAnsi="Times New Roman" w:cs="Times New Roman"/>
          <w:bCs/>
          <w:sz w:val="24"/>
        </w:rPr>
        <w:t xml:space="preserve"> es </w:t>
      </w:r>
      <w:r w:rsidR="007622D0">
        <w:rPr>
          <w:rFonts w:ascii="Times New Roman" w:hAnsi="Times New Roman" w:cs="Times New Roman"/>
          <w:bCs/>
          <w:sz w:val="24"/>
        </w:rPr>
        <w:t>impartir</w:t>
      </w:r>
      <w:r w:rsidR="0072641B">
        <w:rPr>
          <w:rFonts w:ascii="Times New Roman" w:hAnsi="Times New Roman" w:cs="Times New Roman"/>
          <w:bCs/>
          <w:sz w:val="24"/>
        </w:rPr>
        <w:t xml:space="preserve"> el aprendizaje de </w:t>
      </w:r>
      <w:r w:rsidR="007622D0">
        <w:rPr>
          <w:rFonts w:ascii="Times New Roman" w:hAnsi="Times New Roman" w:cs="Times New Roman"/>
          <w:bCs/>
          <w:sz w:val="24"/>
        </w:rPr>
        <w:t>calidad</w:t>
      </w:r>
      <w:r w:rsidR="0072641B">
        <w:rPr>
          <w:rFonts w:ascii="Times New Roman" w:hAnsi="Times New Roman" w:cs="Times New Roman"/>
          <w:bCs/>
          <w:sz w:val="24"/>
        </w:rPr>
        <w:t>, inclusivo, pluricultural, colaborativo y equitativo a lo largo del trayecto de su formación</w:t>
      </w:r>
      <w:r w:rsidR="004F41F1">
        <w:rPr>
          <w:rFonts w:ascii="Times New Roman" w:hAnsi="Times New Roman" w:cs="Times New Roman"/>
          <w:bCs/>
          <w:sz w:val="24"/>
        </w:rPr>
        <w:t xml:space="preserve"> en preescolar que es hasta donde nosotras como educadoras podemos apoyarlos</w:t>
      </w:r>
      <w:r w:rsidR="0072641B">
        <w:rPr>
          <w:rFonts w:ascii="Times New Roman" w:hAnsi="Times New Roman" w:cs="Times New Roman"/>
          <w:bCs/>
          <w:sz w:val="24"/>
        </w:rPr>
        <w:t>,</w:t>
      </w:r>
      <w:r w:rsidR="004F41F1">
        <w:rPr>
          <w:rFonts w:ascii="Times New Roman" w:hAnsi="Times New Roman" w:cs="Times New Roman"/>
          <w:bCs/>
          <w:sz w:val="24"/>
        </w:rPr>
        <w:t xml:space="preserve"> además</w:t>
      </w:r>
      <w:r w:rsidR="0072641B">
        <w:rPr>
          <w:rFonts w:ascii="Times New Roman" w:hAnsi="Times New Roman" w:cs="Times New Roman"/>
          <w:bCs/>
          <w:sz w:val="24"/>
        </w:rPr>
        <w:t xml:space="preserve"> desde el nacimiento hasta que concluya s</w:t>
      </w:r>
      <w:r w:rsidR="004F41F1">
        <w:rPr>
          <w:rFonts w:ascii="Times New Roman" w:hAnsi="Times New Roman" w:cs="Times New Roman"/>
          <w:bCs/>
          <w:sz w:val="24"/>
        </w:rPr>
        <w:t>u estudio en preescolar</w:t>
      </w:r>
      <w:r w:rsidR="0072641B">
        <w:rPr>
          <w:rFonts w:ascii="Times New Roman" w:hAnsi="Times New Roman" w:cs="Times New Roman"/>
          <w:bCs/>
          <w:sz w:val="24"/>
        </w:rPr>
        <w:t xml:space="preserve">, </w:t>
      </w:r>
      <w:r w:rsidR="004F41F1">
        <w:rPr>
          <w:rFonts w:ascii="Times New Roman" w:hAnsi="Times New Roman" w:cs="Times New Roman"/>
          <w:bCs/>
          <w:sz w:val="24"/>
        </w:rPr>
        <w:t xml:space="preserve">esto generalmente que es </w:t>
      </w:r>
      <w:r w:rsidR="0072641B">
        <w:rPr>
          <w:rFonts w:ascii="Times New Roman" w:hAnsi="Times New Roman" w:cs="Times New Roman"/>
          <w:bCs/>
          <w:sz w:val="24"/>
        </w:rPr>
        <w:t xml:space="preserve">adaptado a todas las regiones de la república. </w:t>
      </w:r>
      <w:r w:rsidR="004F41F1">
        <w:rPr>
          <w:rFonts w:ascii="Times New Roman" w:hAnsi="Times New Roman" w:cs="Times New Roman"/>
          <w:bCs/>
          <w:sz w:val="24"/>
        </w:rPr>
        <w:t xml:space="preserve">De igual manera </w:t>
      </w:r>
      <w:r w:rsidR="0072641B">
        <w:rPr>
          <w:rFonts w:ascii="Times New Roman" w:hAnsi="Times New Roman" w:cs="Times New Roman"/>
          <w:bCs/>
          <w:sz w:val="24"/>
        </w:rPr>
        <w:t xml:space="preserve">garantizar condiciones de excelencia en el servicio educativo que proporciona en cada nivel, modalidad y subsistema. </w:t>
      </w:r>
    </w:p>
    <w:p w14:paraId="69B51FEA" w14:textId="1CBA374E" w:rsidR="008A44E3" w:rsidRDefault="006C5CCA" w:rsidP="008E758E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Finalmente cabe mencionar que la importancia de</w:t>
      </w:r>
      <w:r w:rsidR="0072641B">
        <w:rPr>
          <w:rFonts w:ascii="Times New Roman" w:hAnsi="Times New Roman" w:cs="Times New Roman"/>
          <w:bCs/>
          <w:sz w:val="24"/>
        </w:rPr>
        <w:t xml:space="preserve"> fomentar la comprensión y el aprecio por la diversidad cultural y lingüística, así como el diálogo y el intercambio intercultural sobre una base de equidad y respeto mutuo</w:t>
      </w:r>
      <w:r>
        <w:rPr>
          <w:rFonts w:ascii="Times New Roman" w:hAnsi="Times New Roman" w:cs="Times New Roman"/>
          <w:bCs/>
          <w:sz w:val="24"/>
        </w:rPr>
        <w:t xml:space="preserve"> es mucha ya que se parte de estos valores y conceptos para ser una </w:t>
      </w:r>
      <w:r w:rsidR="00E6241D">
        <w:rPr>
          <w:rFonts w:ascii="Times New Roman" w:hAnsi="Times New Roman" w:cs="Times New Roman"/>
          <w:bCs/>
          <w:sz w:val="24"/>
        </w:rPr>
        <w:t>persona que sea aceptada en la sociedad y preparada en cada ámbito de la vida desde lo educativo hasta lo personal</w:t>
      </w:r>
      <w:r w:rsidR="0072641B">
        <w:rPr>
          <w:rFonts w:ascii="Times New Roman" w:hAnsi="Times New Roman" w:cs="Times New Roman"/>
          <w:bCs/>
          <w:sz w:val="24"/>
        </w:rPr>
        <w:t>.</w:t>
      </w:r>
    </w:p>
    <w:p w14:paraId="2EE8645C" w14:textId="245ED9AB" w:rsidR="00E6241D" w:rsidRDefault="00E6241D" w:rsidP="008E758E">
      <w:pPr>
        <w:spacing w:line="360" w:lineRule="auto"/>
        <w:rPr>
          <w:rFonts w:ascii="Times New Roman" w:hAnsi="Times New Roman" w:cs="Times New Roman"/>
          <w:bCs/>
          <w:sz w:val="24"/>
        </w:rPr>
      </w:pPr>
    </w:p>
    <w:p w14:paraId="65D12A18" w14:textId="2448C4AB" w:rsidR="00E6241D" w:rsidRDefault="00E6241D" w:rsidP="008E758E">
      <w:pPr>
        <w:spacing w:line="360" w:lineRule="auto"/>
        <w:rPr>
          <w:rFonts w:ascii="Times New Roman" w:hAnsi="Times New Roman" w:cs="Times New Roman"/>
          <w:bCs/>
          <w:sz w:val="24"/>
        </w:rPr>
      </w:pPr>
    </w:p>
    <w:p w14:paraId="16ADA7D2" w14:textId="1F0BD2A5" w:rsidR="00E6241D" w:rsidRDefault="00E6241D" w:rsidP="008E758E">
      <w:pPr>
        <w:spacing w:line="360" w:lineRule="auto"/>
        <w:rPr>
          <w:rFonts w:ascii="Times New Roman" w:hAnsi="Times New Roman" w:cs="Times New Roman"/>
          <w:bCs/>
          <w:sz w:val="24"/>
        </w:rPr>
      </w:pPr>
    </w:p>
    <w:p w14:paraId="239CD5FD" w14:textId="52CA20C7" w:rsidR="00E6241D" w:rsidRDefault="00E6241D" w:rsidP="008E758E">
      <w:pPr>
        <w:spacing w:line="360" w:lineRule="auto"/>
        <w:rPr>
          <w:rFonts w:ascii="Times New Roman" w:hAnsi="Times New Roman" w:cs="Times New Roman"/>
          <w:bCs/>
          <w:sz w:val="24"/>
        </w:rPr>
      </w:pPr>
    </w:p>
    <w:p w14:paraId="2F585247" w14:textId="6A593B6B" w:rsidR="00E6241D" w:rsidRDefault="00E6241D" w:rsidP="008E758E">
      <w:pPr>
        <w:spacing w:line="360" w:lineRule="auto"/>
        <w:rPr>
          <w:rFonts w:ascii="Times New Roman" w:hAnsi="Times New Roman" w:cs="Times New Roman"/>
          <w:bCs/>
          <w:sz w:val="24"/>
        </w:rPr>
      </w:pPr>
    </w:p>
    <w:p w14:paraId="7C49589A" w14:textId="24D8F8E5" w:rsidR="00E6241D" w:rsidRDefault="00E6241D" w:rsidP="008E758E">
      <w:pPr>
        <w:spacing w:line="360" w:lineRule="auto"/>
        <w:rPr>
          <w:rFonts w:ascii="Times New Roman" w:hAnsi="Times New Roman" w:cs="Times New Roman"/>
          <w:bCs/>
          <w:sz w:val="24"/>
        </w:rPr>
      </w:pPr>
    </w:p>
    <w:p w14:paraId="32D120DD" w14:textId="1BE6968E" w:rsidR="00E6241D" w:rsidRDefault="00E6241D" w:rsidP="008E758E">
      <w:pPr>
        <w:spacing w:line="360" w:lineRule="auto"/>
        <w:rPr>
          <w:rFonts w:ascii="Times New Roman" w:hAnsi="Times New Roman" w:cs="Times New Roman"/>
          <w:bCs/>
          <w:sz w:val="24"/>
        </w:rPr>
      </w:pPr>
    </w:p>
    <w:p w14:paraId="782A7802" w14:textId="104AEE4C" w:rsidR="00E6241D" w:rsidRDefault="00E6241D" w:rsidP="008E758E">
      <w:pPr>
        <w:spacing w:line="360" w:lineRule="auto"/>
        <w:rPr>
          <w:rFonts w:ascii="Times New Roman" w:hAnsi="Times New Roman" w:cs="Times New Roman"/>
          <w:bCs/>
          <w:sz w:val="24"/>
        </w:rPr>
      </w:pPr>
    </w:p>
    <w:p w14:paraId="25A49FF8" w14:textId="3799B613" w:rsidR="00E6241D" w:rsidRDefault="00E6241D" w:rsidP="008E758E">
      <w:pPr>
        <w:spacing w:line="360" w:lineRule="auto"/>
        <w:rPr>
          <w:rFonts w:ascii="Times New Roman" w:hAnsi="Times New Roman" w:cs="Times New Roman"/>
          <w:bCs/>
          <w:sz w:val="24"/>
        </w:rPr>
      </w:pPr>
    </w:p>
    <w:p w14:paraId="1EEACD99" w14:textId="30DE2021" w:rsidR="00E6241D" w:rsidRDefault="00E6241D" w:rsidP="008E758E">
      <w:pPr>
        <w:spacing w:line="360" w:lineRule="auto"/>
        <w:rPr>
          <w:rFonts w:ascii="Times New Roman" w:hAnsi="Times New Roman" w:cs="Times New Roman"/>
          <w:bCs/>
          <w:sz w:val="24"/>
        </w:rPr>
      </w:pPr>
    </w:p>
    <w:p w14:paraId="548358A5" w14:textId="4DEC96CB" w:rsidR="00E6241D" w:rsidRDefault="00E6241D" w:rsidP="008E758E">
      <w:pPr>
        <w:spacing w:line="360" w:lineRule="auto"/>
        <w:rPr>
          <w:rFonts w:ascii="Times New Roman" w:hAnsi="Times New Roman" w:cs="Times New Roman"/>
          <w:bCs/>
          <w:sz w:val="24"/>
        </w:rPr>
      </w:pPr>
    </w:p>
    <w:p w14:paraId="0861D652" w14:textId="2C67C2D6" w:rsidR="00E6241D" w:rsidRDefault="00E6241D" w:rsidP="008E758E">
      <w:pPr>
        <w:spacing w:line="360" w:lineRule="auto"/>
        <w:rPr>
          <w:rFonts w:ascii="Times New Roman" w:hAnsi="Times New Roman" w:cs="Times New Roman"/>
          <w:bCs/>
          <w:sz w:val="24"/>
        </w:rPr>
      </w:pPr>
    </w:p>
    <w:p w14:paraId="23AA4451" w14:textId="560B9038" w:rsidR="00E6241D" w:rsidRDefault="00E6241D" w:rsidP="008E758E">
      <w:pPr>
        <w:spacing w:line="360" w:lineRule="auto"/>
        <w:rPr>
          <w:rFonts w:ascii="Times New Roman" w:hAnsi="Times New Roman" w:cs="Times New Roman"/>
          <w:bCs/>
          <w:sz w:val="24"/>
        </w:rPr>
      </w:pPr>
    </w:p>
    <w:p w14:paraId="246BBF38" w14:textId="549393C5" w:rsidR="00E6241D" w:rsidRDefault="00E6241D" w:rsidP="008E758E">
      <w:pPr>
        <w:spacing w:line="360" w:lineRule="auto"/>
        <w:rPr>
          <w:rFonts w:ascii="Times New Roman" w:hAnsi="Times New Roman" w:cs="Times New Roman"/>
          <w:bCs/>
          <w:sz w:val="24"/>
        </w:rPr>
      </w:pPr>
    </w:p>
    <w:p w14:paraId="3C98D0E5" w14:textId="74D537C2" w:rsidR="00E6241D" w:rsidRDefault="00E6241D" w:rsidP="00E624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41D">
        <w:rPr>
          <w:rFonts w:ascii="Times New Roman" w:hAnsi="Times New Roman" w:cs="Times New Roman"/>
          <w:b/>
          <w:sz w:val="28"/>
          <w:szCs w:val="28"/>
        </w:rPr>
        <w:lastRenderedPageBreak/>
        <w:t>R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E6241D">
        <w:rPr>
          <w:rFonts w:ascii="Times New Roman" w:hAnsi="Times New Roman" w:cs="Times New Roman"/>
          <w:b/>
          <w:sz w:val="28"/>
          <w:szCs w:val="28"/>
        </w:rPr>
        <w:t>ferencias</w:t>
      </w:r>
    </w:p>
    <w:p w14:paraId="4932F495" w14:textId="77777777" w:rsidR="00E6241D" w:rsidRDefault="00E6241D" w:rsidP="00E6241D">
      <w:pPr>
        <w:spacing w:line="360" w:lineRule="auto"/>
        <w:ind w:firstLine="708"/>
        <w:rPr>
          <w:rFonts w:ascii="Times New Roman" w:hAnsi="Times New Roman" w:cs="Times New Roman"/>
          <w:bCs/>
          <w:sz w:val="24"/>
          <w:szCs w:val="22"/>
          <w:lang w:val="es-MX" w:eastAsia="en-US"/>
        </w:rPr>
      </w:pPr>
      <w:r w:rsidRPr="00E6241D">
        <w:rPr>
          <w:rFonts w:ascii="Times New Roman" w:hAnsi="Times New Roman" w:cs="Times New Roman"/>
          <w:color w:val="000000"/>
          <w:sz w:val="24"/>
        </w:rPr>
        <w:t>Ley General de la Educación. F</w:t>
      </w:r>
      <w:r w:rsidRPr="00E6241D">
        <w:rPr>
          <w:rFonts w:ascii="Times New Roman" w:hAnsi="Times New Roman" w:cs="Times New Roman"/>
          <w:color w:val="000000"/>
          <w:sz w:val="24"/>
        </w:rPr>
        <w:t>racción I del artículo 13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hyperlink r:id="rId7" w:history="1">
        <w:r>
          <w:rPr>
            <w:rStyle w:val="Hipervnculo"/>
            <w:rFonts w:ascii="Times New Roman" w:hAnsi="Times New Roman" w:cs="Times New Roman"/>
            <w:bCs/>
            <w:sz w:val="24"/>
          </w:rPr>
          <w:t>http://www.diputados.gob.mx/LeyesBiblio/pdf/LGE_300919.pdf</w:t>
        </w:r>
      </w:hyperlink>
      <w:r>
        <w:rPr>
          <w:rFonts w:ascii="Times New Roman" w:hAnsi="Times New Roman" w:cs="Times New Roman"/>
          <w:bCs/>
          <w:sz w:val="24"/>
        </w:rPr>
        <w:t xml:space="preserve"> </w:t>
      </w:r>
    </w:p>
    <w:p w14:paraId="32C915D9" w14:textId="556D8A81" w:rsidR="00E6241D" w:rsidRDefault="00E6241D" w:rsidP="00E6241D">
      <w:pPr>
        <w:spacing w:line="360" w:lineRule="auto"/>
        <w:ind w:firstLine="708"/>
        <w:rPr>
          <w:rFonts w:ascii="Montserrat-Regular" w:hAnsi="Montserrat-Regular" w:cs="Montserrat-Regular"/>
          <w:color w:val="0563C2"/>
          <w:sz w:val="20"/>
          <w:szCs w:val="20"/>
        </w:rPr>
      </w:pPr>
      <w:r w:rsidRPr="00E6241D">
        <w:rPr>
          <w:rFonts w:ascii="Times New Roman" w:hAnsi="Times New Roman" w:cs="Times New Roman"/>
          <w:color w:val="000000"/>
          <w:sz w:val="24"/>
        </w:rPr>
        <w:t xml:space="preserve">Video </w:t>
      </w:r>
      <w:r w:rsidRPr="00E6241D">
        <w:rPr>
          <w:rFonts w:ascii="Times New Roman" w:hAnsi="Times New Roman" w:cs="Times New Roman"/>
          <w:color w:val="000000"/>
          <w:sz w:val="24"/>
        </w:rPr>
        <w:t xml:space="preserve">“Enfoque intercultural". </w:t>
      </w:r>
      <w:hyperlink r:id="rId8" w:history="1">
        <w:r w:rsidRPr="00E6241D">
          <w:rPr>
            <w:rStyle w:val="Hipervnculo"/>
            <w:rFonts w:ascii="Times New Roman" w:hAnsi="Times New Roman" w:cs="Times New Roman"/>
            <w:sz w:val="24"/>
          </w:rPr>
          <w:t>https://youtu.be/mOFYYhouOLs</w:t>
        </w:r>
      </w:hyperlink>
      <w:r>
        <w:rPr>
          <w:rFonts w:ascii="Montserrat-Regular" w:hAnsi="Montserrat-Regular" w:cs="Montserrat-Regular"/>
          <w:color w:val="0563C2"/>
          <w:sz w:val="20"/>
          <w:szCs w:val="20"/>
        </w:rPr>
        <w:t xml:space="preserve"> </w:t>
      </w:r>
    </w:p>
    <w:p w14:paraId="66674B01" w14:textId="77777777" w:rsidR="00E6241D" w:rsidRDefault="00E6241D" w:rsidP="00E6241D">
      <w:pPr>
        <w:spacing w:line="360" w:lineRule="auto"/>
        <w:ind w:firstLine="708"/>
        <w:rPr>
          <w:rFonts w:ascii="Montserrat-Regular" w:hAnsi="Montserrat-Regular" w:cs="Montserrat-Regular"/>
          <w:color w:val="0563C2"/>
          <w:sz w:val="20"/>
          <w:szCs w:val="20"/>
        </w:rPr>
      </w:pPr>
    </w:p>
    <w:p w14:paraId="2051E42E" w14:textId="77777777" w:rsidR="00E6241D" w:rsidRPr="00E6241D" w:rsidRDefault="00E6241D" w:rsidP="00E6241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E6241D" w:rsidRPr="00E6241D" w:rsidSect="00BE46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082"/>
    <w:multiLevelType w:val="hybridMultilevel"/>
    <w:tmpl w:val="2A403218"/>
    <w:lvl w:ilvl="0" w:tplc="17A0B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D414C"/>
    <w:multiLevelType w:val="hybridMultilevel"/>
    <w:tmpl w:val="71AE86C4"/>
    <w:lvl w:ilvl="0" w:tplc="A9EE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854D9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6F218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ADEF2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2EA3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8A2A0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0F66F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2D2CB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6662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9"/>
    <w:rsid w:val="000D14CE"/>
    <w:rsid w:val="00196C51"/>
    <w:rsid w:val="00294BAE"/>
    <w:rsid w:val="00396B07"/>
    <w:rsid w:val="003F0AFF"/>
    <w:rsid w:val="004C7584"/>
    <w:rsid w:val="004F41F1"/>
    <w:rsid w:val="005034BA"/>
    <w:rsid w:val="00551229"/>
    <w:rsid w:val="00582515"/>
    <w:rsid w:val="00602FA8"/>
    <w:rsid w:val="006174FF"/>
    <w:rsid w:val="00677DE9"/>
    <w:rsid w:val="006C5CCA"/>
    <w:rsid w:val="0072641B"/>
    <w:rsid w:val="00743C26"/>
    <w:rsid w:val="007622D0"/>
    <w:rsid w:val="007704D8"/>
    <w:rsid w:val="007A1F24"/>
    <w:rsid w:val="00833DBD"/>
    <w:rsid w:val="008A44E3"/>
    <w:rsid w:val="008E758E"/>
    <w:rsid w:val="009127AD"/>
    <w:rsid w:val="0091445F"/>
    <w:rsid w:val="00972888"/>
    <w:rsid w:val="009B2480"/>
    <w:rsid w:val="009E2C90"/>
    <w:rsid w:val="009F0880"/>
    <w:rsid w:val="009F7CB2"/>
    <w:rsid w:val="00A6500F"/>
    <w:rsid w:val="00AD6607"/>
    <w:rsid w:val="00B6055D"/>
    <w:rsid w:val="00B80C81"/>
    <w:rsid w:val="00BC1F7C"/>
    <w:rsid w:val="00BC55FA"/>
    <w:rsid w:val="00BE467C"/>
    <w:rsid w:val="00C056CD"/>
    <w:rsid w:val="00C1623B"/>
    <w:rsid w:val="00CD3E8A"/>
    <w:rsid w:val="00DB6122"/>
    <w:rsid w:val="00E6241D"/>
    <w:rsid w:val="00E91B19"/>
    <w:rsid w:val="00ED01F2"/>
    <w:rsid w:val="00F55BEA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34B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27AD"/>
    <w:pPr>
      <w:spacing w:before="100" w:beforeAutospacing="1" w:after="100" w:afterAutospacing="1"/>
    </w:pPr>
    <w:rPr>
      <w:rFonts w:ascii="Times New Roman" w:hAnsi="Times New Roman" w:cs="Times New Roman"/>
      <w:sz w:val="24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24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62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OFYYhouOL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iputados.gob.mx/LeyesBiblio/pdf/LGE_3009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FD9B-F56B-45C0-BB1E-98FA150C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2338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21</cp:revision>
  <dcterms:created xsi:type="dcterms:W3CDTF">2021-06-06T19:38:00Z</dcterms:created>
  <dcterms:modified xsi:type="dcterms:W3CDTF">2021-06-06T20:43:00Z</dcterms:modified>
</cp:coreProperties>
</file>