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E28AA" w14:textId="77777777" w:rsidR="008A6EFC" w:rsidRPr="00911859" w:rsidRDefault="008A6EFC" w:rsidP="008A6EFC">
      <w:pPr>
        <w:spacing w:line="360" w:lineRule="auto"/>
        <w:jc w:val="center"/>
        <w:rPr>
          <w:rFonts w:ascii="Times New Roman" w:hAnsi="Times New Roman" w:cs="Times New Roman"/>
          <w:b/>
          <w:sz w:val="24"/>
        </w:rPr>
      </w:pPr>
      <w:r w:rsidRPr="00911859">
        <w:rPr>
          <w:rFonts w:ascii="Times New Roman" w:hAnsi="Times New Roman" w:cs="Times New Roman"/>
          <w:b/>
          <w:sz w:val="24"/>
        </w:rPr>
        <w:t>Escuela Normal de Educación Preescolar del Estado de Coahuila</w:t>
      </w:r>
    </w:p>
    <w:p w14:paraId="644ABA8E" w14:textId="77777777" w:rsidR="008A6EFC" w:rsidRPr="00911859" w:rsidRDefault="008A6EFC" w:rsidP="008A6EFC">
      <w:pPr>
        <w:spacing w:line="360" w:lineRule="auto"/>
        <w:jc w:val="center"/>
        <w:rPr>
          <w:rFonts w:ascii="Times New Roman" w:hAnsi="Times New Roman" w:cs="Times New Roman"/>
          <w:b/>
          <w:sz w:val="24"/>
        </w:rPr>
      </w:pPr>
      <w:r w:rsidRPr="00911859">
        <w:rPr>
          <w:rFonts w:ascii="Times New Roman" w:hAnsi="Times New Roman" w:cs="Times New Roman"/>
          <w:b/>
          <w:sz w:val="24"/>
        </w:rPr>
        <w:t>2020 – 2021</w:t>
      </w:r>
    </w:p>
    <w:p w14:paraId="21E3BE4B" w14:textId="77777777" w:rsidR="008A6EFC" w:rsidRPr="00911859" w:rsidRDefault="008A6EFC" w:rsidP="008A6EFC">
      <w:pPr>
        <w:spacing w:line="360" w:lineRule="auto"/>
        <w:ind w:left="-284"/>
        <w:jc w:val="center"/>
        <w:rPr>
          <w:rFonts w:ascii="Times New Roman" w:hAnsi="Times New Roman" w:cs="Times New Roman"/>
          <w:b/>
          <w:sz w:val="24"/>
        </w:rPr>
      </w:pPr>
      <w:r w:rsidRPr="00911859">
        <w:rPr>
          <w:rFonts w:ascii="Times New Roman" w:hAnsi="Times New Roman" w:cs="Times New Roman"/>
          <w:b/>
          <w:noProof/>
          <w:sz w:val="24"/>
          <w:lang w:eastAsia="es-MX"/>
        </w:rPr>
        <w:drawing>
          <wp:inline distT="0" distB="0" distL="0" distR="0" wp14:anchorId="2341DE20" wp14:editId="30F34911">
            <wp:extent cx="914400" cy="112179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917212" cy="1125240"/>
                    </a:xfrm>
                    <a:prstGeom prst="rect">
                      <a:avLst/>
                    </a:prstGeom>
                  </pic:spPr>
                </pic:pic>
              </a:graphicData>
            </a:graphic>
          </wp:inline>
        </w:drawing>
      </w:r>
    </w:p>
    <w:p w14:paraId="3907FB85" w14:textId="77777777" w:rsidR="008A6EFC" w:rsidRPr="00911859" w:rsidRDefault="008A6EFC" w:rsidP="008A6EFC">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Licenciatura en Educación Prescolar</w:t>
      </w:r>
    </w:p>
    <w:p w14:paraId="0248E09B" w14:textId="77777777" w:rsidR="008A6EFC" w:rsidRPr="00911859" w:rsidRDefault="008A6EFC" w:rsidP="008A6EFC">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3° “A”</w:t>
      </w:r>
    </w:p>
    <w:p w14:paraId="40DD5221" w14:textId="77777777" w:rsidR="008A6EFC" w:rsidRPr="00911859" w:rsidRDefault="008A6EFC" w:rsidP="008A6EFC">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Curso: Bases legales y normativas de la educación básica</w:t>
      </w:r>
    </w:p>
    <w:p w14:paraId="05A4A232" w14:textId="77777777" w:rsidR="008A6EFC" w:rsidRDefault="008A6EFC" w:rsidP="008A6EFC">
      <w:pPr>
        <w:spacing w:line="240" w:lineRule="auto"/>
        <w:ind w:left="-567" w:firstLine="425"/>
        <w:jc w:val="center"/>
        <w:rPr>
          <w:rFonts w:ascii="Times New Roman" w:hAnsi="Times New Roman" w:cs="Times New Roman"/>
          <w:b/>
          <w:sz w:val="24"/>
        </w:rPr>
      </w:pPr>
      <w:r w:rsidRPr="00911859">
        <w:rPr>
          <w:rFonts w:ascii="Times New Roman" w:hAnsi="Times New Roman" w:cs="Times New Roman"/>
          <w:b/>
          <w:sz w:val="24"/>
        </w:rPr>
        <w:t>Maestro: Arturo Flores Rodríguez</w:t>
      </w:r>
    </w:p>
    <w:p w14:paraId="17EF195B" w14:textId="77777777" w:rsidR="008A6EFC" w:rsidRDefault="008A6EFC" w:rsidP="008A6EFC">
      <w:pPr>
        <w:spacing w:line="240" w:lineRule="auto"/>
        <w:ind w:left="-567" w:firstLine="425"/>
        <w:jc w:val="center"/>
        <w:rPr>
          <w:rFonts w:ascii="Times New Roman" w:hAnsi="Times New Roman" w:cs="Times New Roman"/>
          <w:b/>
          <w:sz w:val="24"/>
        </w:rPr>
      </w:pPr>
      <w:r>
        <w:rPr>
          <w:rFonts w:ascii="Times New Roman" w:hAnsi="Times New Roman" w:cs="Times New Roman"/>
          <w:b/>
          <w:sz w:val="24"/>
        </w:rPr>
        <w:t>Unidad II</w:t>
      </w:r>
      <w:r w:rsidRPr="00911859">
        <w:rPr>
          <w:rFonts w:ascii="Times New Roman" w:hAnsi="Times New Roman" w:cs="Times New Roman"/>
          <w:b/>
          <w:sz w:val="24"/>
        </w:rPr>
        <w:t xml:space="preserve">: </w:t>
      </w:r>
      <w:r w:rsidRPr="005747CB">
        <w:rPr>
          <w:rFonts w:ascii="Times New Roman" w:hAnsi="Times New Roman" w:cs="Times New Roman"/>
          <w:b/>
          <w:sz w:val="24"/>
        </w:rPr>
        <w:t>Res</w:t>
      </w:r>
      <w:r>
        <w:rPr>
          <w:rFonts w:ascii="Times New Roman" w:hAnsi="Times New Roman" w:cs="Times New Roman"/>
          <w:b/>
          <w:sz w:val="24"/>
        </w:rPr>
        <w:t xml:space="preserve">ponsabilidades legales y éticos </w:t>
      </w:r>
      <w:r w:rsidRPr="005747CB">
        <w:rPr>
          <w:rFonts w:ascii="Times New Roman" w:hAnsi="Times New Roman" w:cs="Times New Roman"/>
          <w:b/>
          <w:sz w:val="24"/>
        </w:rPr>
        <w:t>del quehacer profesional</w:t>
      </w:r>
    </w:p>
    <w:p w14:paraId="0046EA0C" w14:textId="77777777" w:rsidR="008A6EFC" w:rsidRDefault="008A6EFC" w:rsidP="008A6EFC">
      <w:pPr>
        <w:spacing w:line="240" w:lineRule="auto"/>
        <w:jc w:val="center"/>
        <w:rPr>
          <w:rFonts w:ascii="Times New Roman" w:hAnsi="Times New Roman" w:cs="Times New Roman"/>
          <w:sz w:val="24"/>
        </w:rPr>
      </w:pPr>
      <w:r>
        <w:rPr>
          <w:rFonts w:ascii="Times New Roman" w:hAnsi="Times New Roman" w:cs="Times New Roman"/>
          <w:sz w:val="24"/>
        </w:rPr>
        <w:t>Ensayo</w:t>
      </w:r>
    </w:p>
    <w:p w14:paraId="53CE76A1" w14:textId="3B8D6BCF" w:rsidR="008A6EFC" w:rsidRPr="00911859" w:rsidRDefault="008A6EFC" w:rsidP="008A6EFC">
      <w:pPr>
        <w:spacing w:line="240" w:lineRule="auto"/>
        <w:jc w:val="center"/>
        <w:rPr>
          <w:rFonts w:ascii="Times New Roman" w:hAnsi="Times New Roman" w:cs="Times New Roman"/>
          <w:b/>
          <w:sz w:val="24"/>
        </w:rPr>
      </w:pPr>
      <w:r w:rsidRPr="00911859">
        <w:rPr>
          <w:rFonts w:ascii="Times New Roman" w:hAnsi="Times New Roman" w:cs="Times New Roman"/>
          <w:b/>
          <w:sz w:val="24"/>
        </w:rPr>
        <w:t>Competencias profesionales:</w:t>
      </w:r>
    </w:p>
    <w:p w14:paraId="32A9EAE9" w14:textId="77777777" w:rsidR="008A6EFC" w:rsidRPr="008A6EFC" w:rsidRDefault="008A6EFC" w:rsidP="008A6EFC">
      <w:pPr>
        <w:pStyle w:val="Prrafodelista"/>
        <w:numPr>
          <w:ilvl w:val="0"/>
          <w:numId w:val="6"/>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Integra recursos de la investigación educativa para enriquecer su práctica profesional, expresando su interés por el conocimiento, la ciencia y la mejora de la educación.</w:t>
      </w:r>
    </w:p>
    <w:p w14:paraId="3BA5C01E" w14:textId="77777777" w:rsidR="008A6EFC" w:rsidRPr="008A6EFC" w:rsidRDefault="008A6EFC" w:rsidP="008A6EFC">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Utiliza los recursos metodológicos y técnicos de la investigación para explicar, comprender situaciones educativas y mejorar su docencia.</w:t>
      </w:r>
    </w:p>
    <w:p w14:paraId="60C7FFB6" w14:textId="77777777" w:rsidR="008A6EFC" w:rsidRPr="008A6EFC" w:rsidRDefault="008A6EFC" w:rsidP="008A6EFC">
      <w:pPr>
        <w:pStyle w:val="Prrafodelista"/>
        <w:numPr>
          <w:ilvl w:val="0"/>
          <w:numId w:val="6"/>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Actúa de manera ética ante la diversidad de situaciones que se presentan en la práctica profesional.</w:t>
      </w:r>
    </w:p>
    <w:p w14:paraId="73A9C786" w14:textId="77777777" w:rsidR="008A6EFC" w:rsidRPr="008A6EFC" w:rsidRDefault="008A6EFC" w:rsidP="008A6EFC">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Orienta su actuación profesional con sentido ético-</w:t>
      </w:r>
      <w:proofErr w:type="spellStart"/>
      <w:r w:rsidRPr="008A6EFC">
        <w:rPr>
          <w:rFonts w:ascii="Times New Roman" w:hAnsi="Times New Roman" w:cs="Times New Roman"/>
          <w:sz w:val="20"/>
        </w:rPr>
        <w:t>valoral</w:t>
      </w:r>
      <w:proofErr w:type="spellEnd"/>
      <w:r w:rsidRPr="008A6EFC">
        <w:rPr>
          <w:rFonts w:ascii="Times New Roman" w:hAnsi="Times New Roman" w:cs="Times New Roman"/>
          <w:sz w:val="20"/>
        </w:rPr>
        <w:t xml:space="preserve"> y asume los diversos principios y reglas que aseguran una mejor convivencia institucional y social, en beneficio de los alumnos y de la comunidad escolar.</w:t>
      </w:r>
    </w:p>
    <w:p w14:paraId="53585AC9" w14:textId="77777777" w:rsidR="008A6EFC" w:rsidRPr="008A6EFC" w:rsidRDefault="008A6EFC" w:rsidP="008A6EFC">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Previene y soluciona conflictos, así como situaciones emergentes con base en los derechos humanos, los principios derivados de la normatividad educativa y los valores propios de la profesión docente.</w:t>
      </w:r>
    </w:p>
    <w:p w14:paraId="7F9FBBA4" w14:textId="77777777" w:rsidR="008A6EFC" w:rsidRPr="008A6EFC" w:rsidRDefault="008A6EFC" w:rsidP="008A6EFC">
      <w:pPr>
        <w:pStyle w:val="Prrafodelista"/>
        <w:numPr>
          <w:ilvl w:val="0"/>
          <w:numId w:val="7"/>
        </w:numPr>
        <w:spacing w:after="0" w:line="360" w:lineRule="auto"/>
        <w:ind w:left="142" w:firstLine="218"/>
        <w:jc w:val="both"/>
        <w:rPr>
          <w:rFonts w:ascii="Times New Roman" w:hAnsi="Times New Roman" w:cs="Times New Roman"/>
          <w:sz w:val="20"/>
        </w:rPr>
      </w:pPr>
      <w:r w:rsidRPr="008A6EFC">
        <w:rPr>
          <w:rFonts w:ascii="Times New Roman" w:hAnsi="Times New Roman" w:cs="Times New Roman"/>
          <w:sz w:val="20"/>
        </w:rPr>
        <w:t>Decide las estrategias pedagógicas para minimizar o eliminar las barreras para el aprendizaje y la participación, asegurando una educación inclusiva.</w:t>
      </w:r>
    </w:p>
    <w:p w14:paraId="2DEE6EA0" w14:textId="77777777" w:rsidR="008A6EFC" w:rsidRPr="005747CB" w:rsidRDefault="008A6EFC" w:rsidP="008A6EFC">
      <w:pPr>
        <w:pStyle w:val="Prrafodelista"/>
        <w:spacing w:line="360" w:lineRule="auto"/>
        <w:ind w:left="1440"/>
        <w:jc w:val="both"/>
        <w:rPr>
          <w:rFonts w:ascii="Times New Roman" w:hAnsi="Times New Roman" w:cs="Times New Roman"/>
          <w:sz w:val="24"/>
        </w:rPr>
      </w:pPr>
    </w:p>
    <w:p w14:paraId="2F16C745" w14:textId="77777777" w:rsidR="008A6EFC" w:rsidRPr="00CB049C" w:rsidRDefault="008A6EFC" w:rsidP="008A6EFC">
      <w:pPr>
        <w:spacing w:line="360" w:lineRule="auto"/>
        <w:jc w:val="center"/>
        <w:rPr>
          <w:rFonts w:ascii="Times New Roman" w:hAnsi="Times New Roman" w:cs="Times New Roman"/>
          <w:b/>
          <w:sz w:val="24"/>
          <w:vertAlign w:val="superscript"/>
        </w:rPr>
      </w:pPr>
      <w:r w:rsidRPr="00911859">
        <w:rPr>
          <w:rFonts w:ascii="Times New Roman" w:hAnsi="Times New Roman" w:cs="Times New Roman"/>
          <w:b/>
          <w:sz w:val="24"/>
        </w:rPr>
        <w:t>Alumna: Adanary Avigail Rodríguez Moreno</w:t>
      </w:r>
    </w:p>
    <w:p w14:paraId="17E75F10" w14:textId="77777777" w:rsidR="008A6EFC" w:rsidRPr="00911859" w:rsidRDefault="008A6EFC" w:rsidP="008A6EFC">
      <w:pPr>
        <w:spacing w:line="360" w:lineRule="auto"/>
        <w:rPr>
          <w:rFonts w:ascii="Times New Roman" w:hAnsi="Times New Roman" w:cs="Times New Roman"/>
          <w:b/>
          <w:sz w:val="24"/>
        </w:rPr>
      </w:pPr>
    </w:p>
    <w:p w14:paraId="223696BF" w14:textId="7BF07D14" w:rsidR="008A6EFC" w:rsidRDefault="008A6EFC" w:rsidP="008A6EFC">
      <w:pPr>
        <w:spacing w:line="360" w:lineRule="auto"/>
        <w:jc w:val="center"/>
        <w:rPr>
          <w:rFonts w:ascii="Times New Roman" w:hAnsi="Times New Roman" w:cs="Times New Roman"/>
          <w:b/>
          <w:sz w:val="24"/>
        </w:rPr>
      </w:pPr>
      <w:r w:rsidRPr="00911859">
        <w:rPr>
          <w:rFonts w:ascii="Times New Roman" w:hAnsi="Times New Roman" w:cs="Times New Roman"/>
          <w:b/>
          <w:sz w:val="24"/>
        </w:rPr>
        <w:t xml:space="preserve">Saltillo Coahuila de Zaragoza                    </w:t>
      </w:r>
      <w:r>
        <w:rPr>
          <w:rFonts w:ascii="Times New Roman" w:hAnsi="Times New Roman" w:cs="Times New Roman"/>
          <w:b/>
          <w:sz w:val="24"/>
        </w:rPr>
        <w:t xml:space="preserve">                                               </w:t>
      </w:r>
      <w:r w:rsidRPr="00911859">
        <w:rPr>
          <w:rFonts w:ascii="Times New Roman" w:hAnsi="Times New Roman" w:cs="Times New Roman"/>
          <w:b/>
          <w:sz w:val="24"/>
        </w:rPr>
        <w:t xml:space="preserve">   </w:t>
      </w:r>
      <w:r>
        <w:rPr>
          <w:rFonts w:ascii="Times New Roman" w:hAnsi="Times New Roman" w:cs="Times New Roman"/>
          <w:b/>
          <w:sz w:val="24"/>
        </w:rPr>
        <w:t xml:space="preserve">Junio </w:t>
      </w:r>
      <w:r w:rsidRPr="00911859">
        <w:rPr>
          <w:rFonts w:ascii="Times New Roman" w:hAnsi="Times New Roman" w:cs="Times New Roman"/>
          <w:b/>
          <w:sz w:val="24"/>
        </w:rPr>
        <w:t>del 2021</w:t>
      </w:r>
    </w:p>
    <w:p w14:paraId="3714B625" w14:textId="0BA2F446" w:rsidR="008A6EFC" w:rsidRPr="00843579" w:rsidRDefault="00E04C4F" w:rsidP="00E206CC">
      <w:pPr>
        <w:spacing w:after="0" w:line="360" w:lineRule="auto"/>
        <w:jc w:val="both"/>
        <w:rPr>
          <w:rFonts w:ascii="Times New Roman" w:hAnsi="Times New Roman" w:cs="Times New Roman"/>
          <w:b/>
          <w:bCs/>
          <w:sz w:val="24"/>
          <w:szCs w:val="24"/>
        </w:rPr>
      </w:pPr>
      <w:r w:rsidRPr="00843579">
        <w:rPr>
          <w:rFonts w:ascii="Times New Roman" w:hAnsi="Times New Roman" w:cs="Times New Roman"/>
          <w:b/>
          <w:bCs/>
          <w:sz w:val="24"/>
          <w:szCs w:val="24"/>
        </w:rPr>
        <w:lastRenderedPageBreak/>
        <w:t>Introducción.</w:t>
      </w:r>
    </w:p>
    <w:p w14:paraId="1AACBA8D" w14:textId="6F7D778E" w:rsidR="009E539E" w:rsidRPr="00843579" w:rsidRDefault="00E04C4F"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xml:space="preserve">Como se sabe </w:t>
      </w:r>
      <w:r w:rsidR="009E539E" w:rsidRPr="00843579">
        <w:rPr>
          <w:rFonts w:ascii="Times New Roman" w:hAnsi="Times New Roman" w:cs="Times New Roman"/>
          <w:bCs/>
          <w:sz w:val="24"/>
          <w:szCs w:val="24"/>
        </w:rPr>
        <w:t xml:space="preserve">México es un país con diversidad cultural, y por tanto con contextos diferentes, a pesar de ser así, el sistema educativo mexicano busca crear las mismas oportunidades de aprendizaje para los individuos, pero haciendo referencia a </w:t>
      </w:r>
      <w:proofErr w:type="spellStart"/>
      <w:r w:rsidR="009E539E" w:rsidRPr="00843579">
        <w:rPr>
          <w:rFonts w:ascii="Times New Roman" w:hAnsi="Times New Roman" w:cs="Times New Roman"/>
          <w:bCs/>
          <w:sz w:val="24"/>
          <w:szCs w:val="24"/>
        </w:rPr>
        <w:t>Schmelkes</w:t>
      </w:r>
      <w:proofErr w:type="spellEnd"/>
      <w:r w:rsidR="009E539E" w:rsidRPr="00843579">
        <w:rPr>
          <w:rFonts w:ascii="Times New Roman" w:hAnsi="Times New Roman" w:cs="Times New Roman"/>
          <w:bCs/>
          <w:sz w:val="24"/>
          <w:szCs w:val="24"/>
        </w:rPr>
        <w:t>, Sylvia (2013), menciona que “La diversidad está en todos lados y las soluciones no pueden ser iguales para lo que es desigual” (p. 4).</w:t>
      </w:r>
    </w:p>
    <w:p w14:paraId="2E48A7D5" w14:textId="538ADFE6" w:rsidR="009E539E" w:rsidRPr="00843579" w:rsidRDefault="009E539E"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Por tanto,  el objetivo de este ensayo es abarcar ciertos aspectos los cuales estarán divididos por dos preguntas generadoras las cuales son las siguientes:</w:t>
      </w:r>
    </w:p>
    <w:p w14:paraId="41A34C43" w14:textId="336F4C4B" w:rsidR="00E206CC" w:rsidRPr="00843579" w:rsidRDefault="00E206CC"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¿Qué entiendes por interculturalidad, nación pluricultural y plurilingüe?</w:t>
      </w:r>
    </w:p>
    <w:p w14:paraId="716E191C" w14:textId="30B16C19" w:rsidR="00E206CC" w:rsidRPr="00843579" w:rsidRDefault="00E206CC"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¿Qué acciones en el aula y la escuela conviene realizar para atender lo dispuesto en la fracción I del artículo 13 de la Ley General de Educación?</w:t>
      </w:r>
    </w:p>
    <w:p w14:paraId="4FCEB628" w14:textId="1815676C" w:rsidR="00E206CC" w:rsidRPr="00843579" w:rsidRDefault="00E206CC"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xml:space="preserve">Esto con el propósito de conocer más sobre lo que implica la educación en zonas con etnias o culturas, tradiciones, creencias, diferentes a las que comúnmente estamos acostumbrados. </w:t>
      </w:r>
    </w:p>
    <w:p w14:paraId="082D556E" w14:textId="528E36A2" w:rsidR="00E206CC" w:rsidRPr="00843579" w:rsidRDefault="00E206CC"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Asimismo estas cuestionas serán contestadas de manera argumentativa, haciendo énfasis en algunos autores, pero a la vez dando el punto de vista personal, pero sin perder el enfoque objetivo.</w:t>
      </w:r>
    </w:p>
    <w:p w14:paraId="7933F4E0" w14:textId="673E3DEA" w:rsidR="00E206CC" w:rsidRPr="00843579" w:rsidRDefault="00E206CC"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xml:space="preserve">Terminando con una conclusión en donde doy a conocer mi postura referente al desarrollo de este documento, conjuntamente se anexa la referencia bibliográfica utilizada y la rúbrica del trabajo. </w:t>
      </w:r>
    </w:p>
    <w:p w14:paraId="6BFC4FD0" w14:textId="77777777" w:rsidR="00843579" w:rsidRPr="00843579" w:rsidRDefault="00843579" w:rsidP="00E206CC">
      <w:pPr>
        <w:spacing w:after="0" w:line="360" w:lineRule="auto"/>
        <w:jc w:val="both"/>
        <w:rPr>
          <w:rFonts w:ascii="Times New Roman" w:hAnsi="Times New Roman" w:cs="Times New Roman"/>
          <w:bCs/>
          <w:sz w:val="24"/>
          <w:szCs w:val="24"/>
        </w:rPr>
      </w:pPr>
    </w:p>
    <w:p w14:paraId="498EDD91" w14:textId="566F9245" w:rsidR="00843579" w:rsidRDefault="00843579" w:rsidP="00E206CC">
      <w:pPr>
        <w:spacing w:after="0" w:line="360" w:lineRule="auto"/>
        <w:jc w:val="both"/>
        <w:rPr>
          <w:rFonts w:ascii="Times New Roman" w:hAnsi="Times New Roman" w:cs="Times New Roman"/>
          <w:b/>
          <w:bCs/>
          <w:sz w:val="24"/>
          <w:szCs w:val="24"/>
        </w:rPr>
      </w:pPr>
      <w:r w:rsidRPr="00843579">
        <w:rPr>
          <w:rFonts w:ascii="Times New Roman" w:hAnsi="Times New Roman" w:cs="Times New Roman"/>
          <w:b/>
          <w:bCs/>
          <w:sz w:val="24"/>
          <w:szCs w:val="24"/>
        </w:rPr>
        <w:t xml:space="preserve">Educación en México: </w:t>
      </w:r>
      <w:r>
        <w:rPr>
          <w:rFonts w:ascii="Times New Roman" w:hAnsi="Times New Roman" w:cs="Times New Roman"/>
          <w:b/>
          <w:bCs/>
          <w:sz w:val="24"/>
          <w:szCs w:val="24"/>
        </w:rPr>
        <w:t>una nación intercultural</w:t>
      </w:r>
    </w:p>
    <w:p w14:paraId="65232219" w14:textId="0FE01338" w:rsidR="007F3343" w:rsidRPr="00843579" w:rsidRDefault="00843579" w:rsidP="00E206CC">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xml:space="preserve">Como se menciona anteriormente, México es un país rico en diversidad cultural, pero tristemente aunque se pretenda </w:t>
      </w:r>
      <w:r>
        <w:rPr>
          <w:rFonts w:ascii="Times New Roman" w:hAnsi="Times New Roman" w:cs="Times New Roman"/>
          <w:bCs/>
          <w:sz w:val="24"/>
          <w:szCs w:val="24"/>
        </w:rPr>
        <w:t xml:space="preserve">brindar las mismas oportunidades para todos, no se ha podido lograr, </w:t>
      </w:r>
      <w:r w:rsidR="009E7B65">
        <w:rPr>
          <w:rFonts w:ascii="Times New Roman" w:hAnsi="Times New Roman" w:cs="Times New Roman"/>
          <w:bCs/>
          <w:sz w:val="24"/>
          <w:szCs w:val="24"/>
        </w:rPr>
        <w:t>aun así</w:t>
      </w:r>
      <w:r w:rsidR="007F3343">
        <w:rPr>
          <w:rFonts w:ascii="Times New Roman" w:hAnsi="Times New Roman" w:cs="Times New Roman"/>
          <w:bCs/>
          <w:sz w:val="24"/>
          <w:szCs w:val="24"/>
        </w:rPr>
        <w:t>,</w:t>
      </w:r>
      <w:r w:rsidR="009E7B65">
        <w:rPr>
          <w:rFonts w:ascii="Times New Roman" w:hAnsi="Times New Roman" w:cs="Times New Roman"/>
          <w:bCs/>
          <w:sz w:val="24"/>
          <w:szCs w:val="24"/>
        </w:rPr>
        <w:t xml:space="preserve"> es de suma importancia conocer lo que implica la interculturalidad en el Estado Mexicano, </w:t>
      </w:r>
      <w:r w:rsidR="007F3343">
        <w:rPr>
          <w:rFonts w:ascii="Times New Roman" w:hAnsi="Times New Roman" w:cs="Times New Roman"/>
          <w:bCs/>
          <w:sz w:val="24"/>
          <w:szCs w:val="24"/>
        </w:rPr>
        <w:t>por tanto recurrimos a las siguientes cuestiones.</w:t>
      </w:r>
    </w:p>
    <w:p w14:paraId="0CB149BA" w14:textId="6CA75F34" w:rsidR="00843579" w:rsidRDefault="00843579" w:rsidP="00843579">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¿Qué entiendes por interculturalidad, nación pluricultural y plurilingüe?</w:t>
      </w:r>
    </w:p>
    <w:p w14:paraId="16D6F950" w14:textId="3F027FEE" w:rsidR="007F3343" w:rsidRDefault="007F3343" w:rsidP="007F33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Desde el punto de vista personal, interculturalidad la veo como una organización de culturar, que ven por el bien común del respeto entre todos los individuos, sin embargo </w:t>
      </w:r>
      <w:proofErr w:type="spellStart"/>
      <w:r w:rsidRPr="007F3343">
        <w:rPr>
          <w:rFonts w:ascii="Times New Roman" w:hAnsi="Times New Roman" w:cs="Times New Roman"/>
          <w:bCs/>
          <w:sz w:val="24"/>
          <w:szCs w:val="24"/>
        </w:rPr>
        <w:t>Schmelkes</w:t>
      </w:r>
      <w:proofErr w:type="spellEnd"/>
      <w:r w:rsidRPr="007F3343">
        <w:rPr>
          <w:rFonts w:ascii="Times New Roman" w:hAnsi="Times New Roman" w:cs="Times New Roman"/>
          <w:bCs/>
          <w:sz w:val="24"/>
          <w:szCs w:val="24"/>
        </w:rPr>
        <w:t>, S. (2006)</w:t>
      </w:r>
      <w:r>
        <w:rPr>
          <w:rFonts w:ascii="Times New Roman" w:hAnsi="Times New Roman" w:cs="Times New Roman"/>
          <w:bCs/>
          <w:sz w:val="24"/>
          <w:szCs w:val="24"/>
        </w:rPr>
        <w:t xml:space="preserve">, afirma que “se trata de una aspiración, se refiere </w:t>
      </w:r>
      <w:r w:rsidRPr="007F3343">
        <w:rPr>
          <w:rFonts w:ascii="Times New Roman" w:hAnsi="Times New Roman" w:cs="Times New Roman"/>
          <w:bCs/>
          <w:sz w:val="24"/>
          <w:szCs w:val="24"/>
        </w:rPr>
        <w:t>a</w:t>
      </w:r>
      <w:r>
        <w:rPr>
          <w:rFonts w:ascii="Times New Roman" w:hAnsi="Times New Roman" w:cs="Times New Roman"/>
          <w:bCs/>
          <w:sz w:val="24"/>
          <w:szCs w:val="24"/>
        </w:rPr>
        <w:t xml:space="preserve"> la relación entre las culturas” </w:t>
      </w:r>
      <w:r>
        <w:rPr>
          <w:rFonts w:ascii="Times New Roman" w:hAnsi="Times New Roman" w:cs="Times New Roman"/>
          <w:bCs/>
          <w:sz w:val="24"/>
          <w:szCs w:val="24"/>
        </w:rPr>
        <w:lastRenderedPageBreak/>
        <w:t xml:space="preserve">(p.120),  además </w:t>
      </w:r>
      <w:r w:rsidRPr="007F3343">
        <w:rPr>
          <w:rFonts w:ascii="Times New Roman" w:hAnsi="Times New Roman" w:cs="Times New Roman"/>
          <w:bCs/>
          <w:sz w:val="24"/>
          <w:szCs w:val="24"/>
        </w:rPr>
        <w:t>supone que entre los grupos culturales</w:t>
      </w:r>
      <w:r>
        <w:rPr>
          <w:rFonts w:ascii="Times New Roman" w:hAnsi="Times New Roman" w:cs="Times New Roman"/>
          <w:bCs/>
          <w:sz w:val="24"/>
          <w:szCs w:val="24"/>
        </w:rPr>
        <w:t xml:space="preserve"> </w:t>
      </w:r>
      <w:r w:rsidRPr="007F3343">
        <w:rPr>
          <w:rFonts w:ascii="Times New Roman" w:hAnsi="Times New Roman" w:cs="Times New Roman"/>
          <w:bCs/>
          <w:sz w:val="24"/>
          <w:szCs w:val="24"/>
        </w:rPr>
        <w:t>distintos existen relaciones basad</w:t>
      </w:r>
      <w:r>
        <w:rPr>
          <w:rFonts w:ascii="Times New Roman" w:hAnsi="Times New Roman" w:cs="Times New Roman"/>
          <w:bCs/>
          <w:sz w:val="24"/>
          <w:szCs w:val="24"/>
        </w:rPr>
        <w:t xml:space="preserve">as en el respeto y desde planos </w:t>
      </w:r>
      <w:r w:rsidRPr="007F3343">
        <w:rPr>
          <w:rFonts w:ascii="Times New Roman" w:hAnsi="Times New Roman" w:cs="Times New Roman"/>
          <w:bCs/>
          <w:sz w:val="24"/>
          <w:szCs w:val="24"/>
        </w:rPr>
        <w:t>de igualdad.</w:t>
      </w:r>
    </w:p>
    <w:p w14:paraId="19AAA6BB" w14:textId="5C11C117" w:rsidR="002A6D41" w:rsidRDefault="002A6D41" w:rsidP="007F33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Ahora bien, para que pueda haber respeto y poner en juego valores, además de que se reconozcan las culturas, es importante tomarlas en cuenta, es decir, no se puede plasmar o exigir respeto, igualdad, por algo que los individuos no conocen, por tanto considero que es esencial que dentro del ámbito educativo se les brinde realmente la oportunidad de indagar, de que los educando sientan el deseo de aprender, de distinguir las culturas y sobre todo de respetarlas y reconocerlas como algo fundamental de su País.</w:t>
      </w:r>
    </w:p>
    <w:p w14:paraId="43A74B72" w14:textId="4BD3AC50" w:rsidR="008D2610" w:rsidRDefault="002A6D41" w:rsidP="008D261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consiguiente el término Nación </w:t>
      </w:r>
      <w:r w:rsidR="00B11508">
        <w:rPr>
          <w:rFonts w:ascii="Times New Roman" w:hAnsi="Times New Roman" w:cs="Times New Roman"/>
          <w:bCs/>
          <w:sz w:val="24"/>
          <w:szCs w:val="24"/>
        </w:rPr>
        <w:t>pluricultural</w:t>
      </w:r>
      <w:r>
        <w:rPr>
          <w:rFonts w:ascii="Times New Roman" w:hAnsi="Times New Roman" w:cs="Times New Roman"/>
          <w:bCs/>
          <w:sz w:val="24"/>
          <w:szCs w:val="24"/>
        </w:rPr>
        <w:t xml:space="preserve">, lo veo muy relacionado con el </w:t>
      </w:r>
      <w:r w:rsidR="00B11508">
        <w:rPr>
          <w:rFonts w:ascii="Times New Roman" w:hAnsi="Times New Roman" w:cs="Times New Roman"/>
          <w:bCs/>
          <w:sz w:val="24"/>
          <w:szCs w:val="24"/>
        </w:rPr>
        <w:t>concepto</w:t>
      </w:r>
      <w:r>
        <w:rPr>
          <w:rFonts w:ascii="Times New Roman" w:hAnsi="Times New Roman" w:cs="Times New Roman"/>
          <w:bCs/>
          <w:sz w:val="24"/>
          <w:szCs w:val="24"/>
        </w:rPr>
        <w:t xml:space="preserve"> anterior, </w:t>
      </w:r>
      <w:r w:rsidR="00B11508">
        <w:rPr>
          <w:rFonts w:ascii="Times New Roman" w:hAnsi="Times New Roman" w:cs="Times New Roman"/>
          <w:bCs/>
          <w:sz w:val="24"/>
          <w:szCs w:val="24"/>
        </w:rPr>
        <w:t xml:space="preserve">desde mi persona, lo veo entiendo como una asociación en donde todas las culturas están presentes y tienen funciones dentro de un estado y/o nación, </w:t>
      </w:r>
      <w:r w:rsidR="008D2610">
        <w:rPr>
          <w:rFonts w:ascii="Times New Roman" w:hAnsi="Times New Roman" w:cs="Times New Roman"/>
          <w:bCs/>
          <w:sz w:val="24"/>
          <w:szCs w:val="24"/>
        </w:rPr>
        <w:t xml:space="preserve">por otra parte  hace </w:t>
      </w:r>
      <w:r w:rsidR="008D2610" w:rsidRPr="008D2610">
        <w:rPr>
          <w:rFonts w:ascii="Times New Roman" w:hAnsi="Times New Roman" w:cs="Times New Roman"/>
          <w:bCs/>
          <w:sz w:val="24"/>
          <w:szCs w:val="24"/>
        </w:rPr>
        <w:t>referencia a la convivencia en un mismo espacio geográfico de diferentes culturas</w:t>
      </w:r>
      <w:r w:rsidR="008D2610">
        <w:rPr>
          <w:rFonts w:ascii="Times New Roman" w:hAnsi="Times New Roman" w:cs="Times New Roman"/>
          <w:bCs/>
          <w:sz w:val="24"/>
          <w:szCs w:val="24"/>
        </w:rPr>
        <w:t xml:space="preserve">, aunque se menciona que no todas las culturas participan o tiene comunicación entre ellas, todas tiene la responsabilidad de hacer valer sus derecho, y según </w:t>
      </w:r>
      <w:proofErr w:type="spellStart"/>
      <w:r w:rsidR="00E53878">
        <w:rPr>
          <w:rFonts w:ascii="Times New Roman" w:hAnsi="Times New Roman" w:cs="Times New Roman"/>
          <w:bCs/>
          <w:sz w:val="24"/>
          <w:szCs w:val="24"/>
        </w:rPr>
        <w:t>Antinori</w:t>
      </w:r>
      <w:proofErr w:type="spellEnd"/>
      <w:r w:rsidR="00E53878">
        <w:rPr>
          <w:rFonts w:ascii="Times New Roman" w:hAnsi="Times New Roman" w:cs="Times New Roman"/>
          <w:bCs/>
          <w:sz w:val="24"/>
          <w:szCs w:val="24"/>
        </w:rPr>
        <w:t xml:space="preserve"> </w:t>
      </w:r>
      <w:r w:rsidR="00DA0307">
        <w:rPr>
          <w:rFonts w:ascii="Times New Roman" w:hAnsi="Times New Roman" w:cs="Times New Roman"/>
          <w:bCs/>
          <w:sz w:val="24"/>
          <w:szCs w:val="24"/>
        </w:rPr>
        <w:t xml:space="preserve">(2006), menciona que el derecho están en todos lados y en todo momento, además </w:t>
      </w:r>
      <w:r w:rsidR="00E53878">
        <w:rPr>
          <w:rFonts w:ascii="Times New Roman" w:hAnsi="Times New Roman" w:cs="Times New Roman"/>
          <w:bCs/>
          <w:sz w:val="24"/>
          <w:szCs w:val="24"/>
        </w:rPr>
        <w:t xml:space="preserve">en su libro Conceptos básicos del derecho, hace referencia al autor Salvat, R, quien dice que el derecho es el conjunto de reglas establecidas para regir las relaciones de los hombres en sociedad, , por tanto y tomando como remisión a estos autores, es esencial que cada cultura se haga notar para que el Estado escuche y así tomar acuerdos que beneficien a todos. </w:t>
      </w:r>
    </w:p>
    <w:p w14:paraId="345D6280" w14:textId="7D988C3B" w:rsidR="00AB6ACC" w:rsidRDefault="00E53878" w:rsidP="008D261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Asimismo otro de los términos que vienen en conjunto con este es la palabra plurilingüe</w:t>
      </w:r>
      <w:r w:rsidR="00AB6ACC">
        <w:rPr>
          <w:rFonts w:ascii="Times New Roman" w:hAnsi="Times New Roman" w:cs="Times New Roman"/>
          <w:bCs/>
          <w:sz w:val="24"/>
          <w:szCs w:val="24"/>
        </w:rPr>
        <w:t>, que también lo</w:t>
      </w:r>
      <w:r>
        <w:rPr>
          <w:rFonts w:ascii="Times New Roman" w:hAnsi="Times New Roman" w:cs="Times New Roman"/>
          <w:bCs/>
          <w:sz w:val="24"/>
          <w:szCs w:val="24"/>
        </w:rPr>
        <w:t xml:space="preserve"> asocio con las culturas, pero esta vez haciendo énfasis con la lengua, es decir, el dialecto de cada cultura que existe</w:t>
      </w:r>
      <w:r w:rsidR="00AB6ACC">
        <w:rPr>
          <w:rFonts w:ascii="Times New Roman" w:hAnsi="Times New Roman" w:cs="Times New Roman"/>
          <w:bCs/>
          <w:sz w:val="24"/>
          <w:szCs w:val="24"/>
        </w:rPr>
        <w:t>,</w:t>
      </w:r>
      <w:r>
        <w:rPr>
          <w:rFonts w:ascii="Times New Roman" w:hAnsi="Times New Roman" w:cs="Times New Roman"/>
          <w:bCs/>
          <w:sz w:val="24"/>
          <w:szCs w:val="24"/>
        </w:rPr>
        <w:t xml:space="preserve"> en </w:t>
      </w:r>
      <w:r w:rsidR="00AB6ACC">
        <w:rPr>
          <w:rFonts w:ascii="Times New Roman" w:hAnsi="Times New Roman" w:cs="Times New Roman"/>
          <w:bCs/>
          <w:sz w:val="24"/>
          <w:szCs w:val="24"/>
        </w:rPr>
        <w:t>este caso</w:t>
      </w:r>
      <w:r>
        <w:rPr>
          <w:rFonts w:ascii="Times New Roman" w:hAnsi="Times New Roman" w:cs="Times New Roman"/>
          <w:bCs/>
          <w:sz w:val="24"/>
          <w:szCs w:val="24"/>
        </w:rPr>
        <w:t xml:space="preserve"> en el estado mexicano. </w:t>
      </w:r>
    </w:p>
    <w:p w14:paraId="04062065" w14:textId="206F2AA0" w:rsidR="008D2610" w:rsidRDefault="00AB6ACC" w:rsidP="008D261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Para poder llegar a realmente usar este término en los individuos, se necesita compromiso por parte de ellos, el deseo de aprender, pero también un sistema que brinde estas oportunidades,  tal vez se pueda decir, ¿Por qué aprender ese dialecto, cuando hay otros idiomas?, y es válido, pero hay que recordar ese valor de amor a la patria, amor al país, y las lenguas de las diferentes etnias son parte de nuestra cultura</w:t>
      </w:r>
      <w:r w:rsidR="00FE44E0">
        <w:rPr>
          <w:rFonts w:ascii="Times New Roman" w:hAnsi="Times New Roman" w:cs="Times New Roman"/>
          <w:bCs/>
          <w:sz w:val="24"/>
          <w:szCs w:val="24"/>
        </w:rPr>
        <w:t xml:space="preserve">, y que satisfacción que además de respetarlas las conozcamos y podamos hablar como ellos lo hacen, ser realmente una persona plurilingüe, el autor </w:t>
      </w:r>
      <w:proofErr w:type="spellStart"/>
      <w:r w:rsidR="00FE44E0">
        <w:rPr>
          <w:rFonts w:ascii="Times New Roman" w:hAnsi="Times New Roman" w:cs="Times New Roman"/>
          <w:bCs/>
          <w:sz w:val="24"/>
          <w:szCs w:val="24"/>
        </w:rPr>
        <w:t>Urrecho</w:t>
      </w:r>
      <w:proofErr w:type="spellEnd"/>
      <w:r w:rsidR="00FE44E0">
        <w:rPr>
          <w:rFonts w:ascii="Times New Roman" w:hAnsi="Times New Roman" w:cs="Times New Roman"/>
          <w:bCs/>
          <w:sz w:val="24"/>
          <w:szCs w:val="24"/>
        </w:rPr>
        <w:t xml:space="preserve"> et. </w:t>
      </w:r>
      <w:proofErr w:type="gramStart"/>
      <w:r w:rsidR="00FE44E0">
        <w:rPr>
          <w:rFonts w:ascii="Times New Roman" w:hAnsi="Times New Roman" w:cs="Times New Roman"/>
          <w:bCs/>
          <w:sz w:val="24"/>
          <w:szCs w:val="24"/>
        </w:rPr>
        <w:t>at</w:t>
      </w:r>
      <w:proofErr w:type="gramEnd"/>
      <w:r w:rsidR="00FE44E0">
        <w:rPr>
          <w:rFonts w:ascii="Times New Roman" w:hAnsi="Times New Roman" w:cs="Times New Roman"/>
          <w:bCs/>
          <w:sz w:val="24"/>
          <w:szCs w:val="24"/>
        </w:rPr>
        <w:t xml:space="preserve"> (2009), comenta que el plurilingüismo y la diversidad lingüística dependen de la aceptación de las lenguas de los otros y de la curiosidad </w:t>
      </w:r>
      <w:r w:rsidR="00FE44E0">
        <w:rPr>
          <w:rFonts w:ascii="Times New Roman" w:hAnsi="Times New Roman" w:cs="Times New Roman"/>
          <w:bCs/>
          <w:sz w:val="24"/>
          <w:szCs w:val="24"/>
        </w:rPr>
        <w:lastRenderedPageBreak/>
        <w:t xml:space="preserve">que suscitan esas lenguas y culturas, y he aquí desde mi punto de vista, entre el papel del docente en motivar a los alumnos a aprender, aprender juntos y a conocer culturas del mismo país, culturas que muchos han olvidado o ni siquiera conocen. </w:t>
      </w:r>
    </w:p>
    <w:p w14:paraId="63C312AA" w14:textId="79809CD3" w:rsidR="00FE44E0" w:rsidRPr="008D2610" w:rsidRDefault="00FE44E0" w:rsidP="008D261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consiguiente la segunda pregunta generadora es la siguiente; </w:t>
      </w:r>
    </w:p>
    <w:p w14:paraId="10922B27" w14:textId="08662264" w:rsidR="00E206CC" w:rsidRDefault="00843579" w:rsidP="00843579">
      <w:pPr>
        <w:spacing w:after="0" w:line="360" w:lineRule="auto"/>
        <w:jc w:val="both"/>
        <w:rPr>
          <w:rFonts w:ascii="Times New Roman" w:hAnsi="Times New Roman" w:cs="Times New Roman"/>
          <w:bCs/>
          <w:sz w:val="24"/>
          <w:szCs w:val="24"/>
        </w:rPr>
      </w:pPr>
      <w:r w:rsidRPr="00843579">
        <w:rPr>
          <w:rFonts w:ascii="Times New Roman" w:hAnsi="Times New Roman" w:cs="Times New Roman"/>
          <w:bCs/>
          <w:sz w:val="24"/>
          <w:szCs w:val="24"/>
        </w:rPr>
        <w:t>• ¿Qué acciones en el aula y la escuela conviene realizar para atender lo dispuesto en la fracción I del artículo 13 de la Ley General de Educación?</w:t>
      </w:r>
    </w:p>
    <w:p w14:paraId="5117CC43" w14:textId="7D602B81" w:rsidR="00F16C6B" w:rsidRDefault="00F16C6B" w:rsidP="008435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Primero que nada el Artículo 13, en la fracción I, habla sobre el respeto a la interculturalidad, asimismo que promueva la convivencia armónica entre las personas y las comunidades, para el </w:t>
      </w:r>
      <w:r w:rsidRPr="00F16C6B">
        <w:rPr>
          <w:rFonts w:ascii="Times New Roman" w:hAnsi="Times New Roman" w:cs="Times New Roman"/>
          <w:bCs/>
          <w:sz w:val="24"/>
          <w:szCs w:val="24"/>
        </w:rPr>
        <w:t>respeto y reconocimiento de sus diferencias y derechos</w:t>
      </w:r>
      <w:r>
        <w:rPr>
          <w:rFonts w:ascii="Times New Roman" w:hAnsi="Times New Roman" w:cs="Times New Roman"/>
          <w:bCs/>
          <w:sz w:val="24"/>
          <w:szCs w:val="24"/>
        </w:rPr>
        <w:t>, teniendo presente la inclusión social. Ahora bien, como se sabe la cultura es parte del Estado mexicano, por tanto una de las acciones en el aula y escuela le corresponde a los docentes, es decir que abran espacios en donde conversen con los alumnos sobre estas culturas y los motiven a indagar, a participar, por otro lado ayudar a re</w:t>
      </w:r>
      <w:r w:rsidR="007E48F3">
        <w:rPr>
          <w:rFonts w:ascii="Times New Roman" w:hAnsi="Times New Roman" w:cs="Times New Roman"/>
          <w:bCs/>
          <w:sz w:val="24"/>
          <w:szCs w:val="24"/>
        </w:rPr>
        <w:t xml:space="preserve">forzar valores como el respeto. Otras de las acciones, podría ser tratar de buscar la manera de convivir con individuos de diversas culturas, esto para fomentar la convivencia entre ambas culturas, pero al mismo tiempo con el propósito de que cada educando se quede con aprendizajes significativos, con conocimientos y sobre todo con el valor de la inclusión. </w:t>
      </w:r>
    </w:p>
    <w:p w14:paraId="0EA06C6D" w14:textId="6FEDDD5F" w:rsidR="007E48F3" w:rsidRDefault="007E48F3" w:rsidP="0084357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Además una de las acciones que puede implementar la escuela son conferencias o foros educativos en donde ambas instituciones, niñas, niños, jóvenes, interactúen entre ellos, resuelvan sus dudas, y se motiven unos a otros. </w:t>
      </w:r>
    </w:p>
    <w:p w14:paraId="6D71F21D" w14:textId="2008DA03" w:rsidR="007E48F3" w:rsidRDefault="007E48F3" w:rsidP="00843579">
      <w:pPr>
        <w:spacing w:after="0" w:line="360" w:lineRule="auto"/>
        <w:jc w:val="both"/>
        <w:rPr>
          <w:rFonts w:ascii="Times New Roman" w:hAnsi="Times New Roman" w:cs="Times New Roman"/>
          <w:bCs/>
          <w:sz w:val="24"/>
          <w:szCs w:val="24"/>
        </w:rPr>
      </w:pPr>
    </w:p>
    <w:p w14:paraId="27BB8C0D" w14:textId="60BB0566" w:rsidR="00F16C6B" w:rsidRDefault="007E48F3" w:rsidP="00843579">
      <w:pPr>
        <w:spacing w:after="0" w:line="360" w:lineRule="auto"/>
        <w:jc w:val="both"/>
        <w:rPr>
          <w:rFonts w:ascii="Times New Roman" w:hAnsi="Times New Roman" w:cs="Times New Roman"/>
          <w:b/>
          <w:bCs/>
          <w:sz w:val="24"/>
          <w:szCs w:val="24"/>
        </w:rPr>
      </w:pPr>
      <w:r w:rsidRPr="007E48F3">
        <w:rPr>
          <w:rFonts w:ascii="Times New Roman" w:hAnsi="Times New Roman" w:cs="Times New Roman"/>
          <w:b/>
          <w:bCs/>
          <w:sz w:val="24"/>
          <w:szCs w:val="24"/>
        </w:rPr>
        <w:t>Conclusión</w:t>
      </w:r>
    </w:p>
    <w:p w14:paraId="01CAF41F" w14:textId="0F757C3B" w:rsidR="007E48F3" w:rsidRPr="00523D9B" w:rsidRDefault="00523D9B" w:rsidP="00843579">
      <w:pPr>
        <w:spacing w:after="0" w:line="360" w:lineRule="auto"/>
        <w:jc w:val="both"/>
        <w:rPr>
          <w:rFonts w:ascii="Times New Roman" w:hAnsi="Times New Roman" w:cs="Times New Roman"/>
          <w:bCs/>
          <w:sz w:val="24"/>
          <w:szCs w:val="24"/>
        </w:rPr>
      </w:pPr>
      <w:r w:rsidRPr="00523D9B">
        <w:rPr>
          <w:rFonts w:ascii="Times New Roman" w:hAnsi="Times New Roman" w:cs="Times New Roman"/>
          <w:bCs/>
          <w:sz w:val="24"/>
          <w:szCs w:val="24"/>
        </w:rPr>
        <w:t xml:space="preserve">Con vista a todo lo anterior puedo concluir en que sin duda </w:t>
      </w:r>
      <w:r>
        <w:rPr>
          <w:rFonts w:ascii="Times New Roman" w:hAnsi="Times New Roman" w:cs="Times New Roman"/>
          <w:bCs/>
          <w:sz w:val="24"/>
          <w:szCs w:val="24"/>
        </w:rPr>
        <w:t xml:space="preserve">México es un país con mucha interculturalidad, pero tristemente en el aula de clases no se la da la importancia </w:t>
      </w:r>
      <w:r w:rsidR="00CF28B5">
        <w:rPr>
          <w:rFonts w:ascii="Times New Roman" w:hAnsi="Times New Roman" w:cs="Times New Roman"/>
          <w:bCs/>
          <w:sz w:val="24"/>
          <w:szCs w:val="24"/>
        </w:rPr>
        <w:t xml:space="preserve">a </w:t>
      </w:r>
      <w:r>
        <w:rPr>
          <w:rFonts w:ascii="Times New Roman" w:hAnsi="Times New Roman" w:cs="Times New Roman"/>
          <w:bCs/>
          <w:sz w:val="24"/>
          <w:szCs w:val="24"/>
        </w:rPr>
        <w:t xml:space="preserve">esto, es decir, nos enfocamos más en los contenidos de los programas educativos, y está bien, pero no hay que olvidarse de la gran variedad cultural del país, para que el alumno sea un individuo </w:t>
      </w:r>
      <w:r w:rsidRPr="00843579">
        <w:rPr>
          <w:rFonts w:ascii="Times New Roman" w:hAnsi="Times New Roman" w:cs="Times New Roman"/>
          <w:bCs/>
          <w:sz w:val="24"/>
          <w:szCs w:val="24"/>
        </w:rPr>
        <w:t>plurilingüe</w:t>
      </w:r>
      <w:r>
        <w:rPr>
          <w:rFonts w:ascii="Times New Roman" w:hAnsi="Times New Roman" w:cs="Times New Roman"/>
          <w:bCs/>
          <w:sz w:val="24"/>
          <w:szCs w:val="24"/>
        </w:rPr>
        <w:t xml:space="preserve">, se le debe brindar la oportunidad de hacerlos, y no sólo de plasmarlo en algún artículo, y para esto nos corresponde a todos, tanto a directivos, docentes, padres de familia y sociedad en general, en implementar acciones en donde primero que nada se pueda ver el respeto hacía cada persona, sin importar la cultura, lenguaje, o color de piel y ropa, teniendo </w:t>
      </w:r>
      <w:r>
        <w:rPr>
          <w:rFonts w:ascii="Times New Roman" w:hAnsi="Times New Roman" w:cs="Times New Roman"/>
          <w:bCs/>
          <w:sz w:val="24"/>
          <w:szCs w:val="24"/>
        </w:rPr>
        <w:lastRenderedPageBreak/>
        <w:t xml:space="preserve">presente el respeto para todos se puede llegar a grandes cosas,  a mejor convivencia, un mejor diálogo, </w:t>
      </w:r>
      <w:r w:rsidR="00CF28B5">
        <w:rPr>
          <w:rFonts w:ascii="Times New Roman" w:hAnsi="Times New Roman" w:cs="Times New Roman"/>
          <w:bCs/>
          <w:sz w:val="24"/>
          <w:szCs w:val="24"/>
        </w:rPr>
        <w:t xml:space="preserve">y sobre todo a las personas que son integrantes ya de una cultura determinada, buscar e implementar estrategias para que reciban una educación de calidad, que realmente tengan ese derecho, y así todos ver un País en donde la inclusión siempre esté presente.  </w:t>
      </w:r>
    </w:p>
    <w:p w14:paraId="34D2B8EC" w14:textId="77777777" w:rsidR="00E206CC" w:rsidRPr="00523D9B" w:rsidRDefault="00E206CC" w:rsidP="00E206CC">
      <w:pPr>
        <w:spacing w:after="0" w:line="360" w:lineRule="auto"/>
        <w:jc w:val="both"/>
        <w:rPr>
          <w:rFonts w:ascii="Times New Roman" w:hAnsi="Times New Roman" w:cs="Times New Roman"/>
          <w:bCs/>
        </w:rPr>
      </w:pPr>
    </w:p>
    <w:p w14:paraId="11BC5AB1" w14:textId="77777777" w:rsidR="009E539E" w:rsidRPr="00523D9B" w:rsidRDefault="009E539E" w:rsidP="00E04C4F">
      <w:pPr>
        <w:spacing w:after="0" w:line="360" w:lineRule="auto"/>
        <w:jc w:val="both"/>
        <w:rPr>
          <w:rFonts w:ascii="Times New Roman" w:hAnsi="Times New Roman" w:cs="Times New Roman"/>
          <w:bCs/>
          <w:vertAlign w:val="superscript"/>
        </w:rPr>
      </w:pPr>
    </w:p>
    <w:p w14:paraId="53FB604D" w14:textId="77777777" w:rsidR="008A6EFC" w:rsidRPr="00523D9B" w:rsidRDefault="008A6EFC" w:rsidP="00E04C4F">
      <w:pPr>
        <w:spacing w:after="0" w:line="360" w:lineRule="auto"/>
        <w:jc w:val="both"/>
        <w:rPr>
          <w:rFonts w:ascii="Times New Roman" w:hAnsi="Times New Roman" w:cs="Times New Roman"/>
          <w:bCs/>
        </w:rPr>
      </w:pPr>
    </w:p>
    <w:p w14:paraId="0062BF98" w14:textId="77777777" w:rsidR="00AA16BF" w:rsidRDefault="00AA16BF" w:rsidP="00E04C4F">
      <w:pPr>
        <w:spacing w:after="0" w:line="360" w:lineRule="auto"/>
        <w:jc w:val="both"/>
        <w:rPr>
          <w:rFonts w:ascii="Times New Roman" w:hAnsi="Times New Roman" w:cs="Times New Roman"/>
          <w:b/>
          <w:bCs/>
        </w:rPr>
      </w:pPr>
    </w:p>
    <w:p w14:paraId="34EB4B57" w14:textId="77777777" w:rsidR="00AA16BF" w:rsidRDefault="00AA16BF" w:rsidP="000B2642">
      <w:pPr>
        <w:spacing w:after="0" w:line="240" w:lineRule="auto"/>
        <w:jc w:val="both"/>
        <w:rPr>
          <w:rFonts w:ascii="Times New Roman" w:hAnsi="Times New Roman" w:cs="Times New Roman"/>
          <w:b/>
          <w:bCs/>
        </w:rPr>
      </w:pPr>
    </w:p>
    <w:p w14:paraId="41B61D0D" w14:textId="77777777" w:rsidR="00AA16BF" w:rsidRDefault="00AA16BF" w:rsidP="000B2642">
      <w:pPr>
        <w:spacing w:after="0" w:line="240" w:lineRule="auto"/>
        <w:jc w:val="both"/>
        <w:rPr>
          <w:rFonts w:ascii="Times New Roman" w:hAnsi="Times New Roman" w:cs="Times New Roman"/>
          <w:b/>
          <w:bCs/>
        </w:rPr>
      </w:pPr>
    </w:p>
    <w:p w14:paraId="02854A67" w14:textId="77777777" w:rsidR="00AA16BF" w:rsidRDefault="00AA16BF" w:rsidP="000B2642">
      <w:pPr>
        <w:spacing w:after="0" w:line="240" w:lineRule="auto"/>
        <w:jc w:val="both"/>
        <w:rPr>
          <w:rFonts w:ascii="Times New Roman" w:hAnsi="Times New Roman" w:cs="Times New Roman"/>
          <w:b/>
          <w:bCs/>
        </w:rPr>
      </w:pPr>
    </w:p>
    <w:p w14:paraId="4E83FA41" w14:textId="77777777" w:rsidR="00AA16BF" w:rsidRDefault="00AA16BF" w:rsidP="000B2642">
      <w:pPr>
        <w:spacing w:after="0" w:line="240" w:lineRule="auto"/>
        <w:jc w:val="both"/>
        <w:rPr>
          <w:rFonts w:ascii="Times New Roman" w:hAnsi="Times New Roman" w:cs="Times New Roman"/>
          <w:b/>
          <w:bCs/>
        </w:rPr>
      </w:pPr>
    </w:p>
    <w:p w14:paraId="3824693B" w14:textId="77777777" w:rsidR="00AA16BF" w:rsidRDefault="00AA16BF" w:rsidP="000B2642">
      <w:pPr>
        <w:spacing w:after="0" w:line="240" w:lineRule="auto"/>
        <w:jc w:val="both"/>
        <w:rPr>
          <w:rFonts w:ascii="Times New Roman" w:hAnsi="Times New Roman" w:cs="Times New Roman"/>
          <w:b/>
          <w:bCs/>
        </w:rPr>
      </w:pPr>
    </w:p>
    <w:p w14:paraId="67E5D034" w14:textId="647DF771" w:rsidR="00AA16BF" w:rsidRDefault="00523D9B" w:rsidP="000B2642">
      <w:pPr>
        <w:spacing w:after="0" w:line="240" w:lineRule="auto"/>
        <w:jc w:val="both"/>
        <w:rPr>
          <w:rFonts w:ascii="Times New Roman" w:hAnsi="Times New Roman" w:cs="Times New Roman"/>
          <w:b/>
          <w:bCs/>
        </w:rPr>
      </w:pPr>
      <w:r>
        <w:rPr>
          <w:rFonts w:ascii="Times New Roman" w:hAnsi="Times New Roman" w:cs="Times New Roman"/>
          <w:b/>
          <w:bCs/>
        </w:rPr>
        <w:t xml:space="preserve">Referencia Bibliográfica. </w:t>
      </w:r>
    </w:p>
    <w:p w14:paraId="76713793" w14:textId="77777777" w:rsidR="00AA16BF" w:rsidRDefault="00AA16BF" w:rsidP="000B2642">
      <w:pPr>
        <w:spacing w:after="0" w:line="240" w:lineRule="auto"/>
        <w:jc w:val="both"/>
        <w:rPr>
          <w:rFonts w:ascii="Times New Roman" w:hAnsi="Times New Roman" w:cs="Times New Roman"/>
          <w:b/>
          <w:bCs/>
        </w:rPr>
      </w:pPr>
    </w:p>
    <w:p w14:paraId="39EC181E" w14:textId="30587C2E" w:rsidR="00E53878" w:rsidRDefault="00E53878" w:rsidP="00AF621C">
      <w:pPr>
        <w:spacing w:after="0" w:line="240" w:lineRule="auto"/>
        <w:ind w:left="709" w:hanging="709"/>
        <w:jc w:val="both"/>
        <w:rPr>
          <w:rStyle w:val="Hipervnculo"/>
          <w:rFonts w:ascii="Times New Roman" w:hAnsi="Times New Roman" w:cs="Times New Roman"/>
          <w:color w:val="auto"/>
          <w:sz w:val="24"/>
          <w:szCs w:val="24"/>
          <w:u w:val="none"/>
          <w:shd w:val="clear" w:color="auto" w:fill="FFFFFF"/>
        </w:rPr>
      </w:pPr>
      <w:proofErr w:type="spellStart"/>
      <w:r w:rsidRPr="00E53878">
        <w:rPr>
          <w:rStyle w:val="Hipervnculo"/>
          <w:rFonts w:ascii="Times New Roman" w:hAnsi="Times New Roman" w:cs="Times New Roman"/>
          <w:color w:val="auto"/>
          <w:sz w:val="24"/>
          <w:szCs w:val="24"/>
          <w:u w:val="none"/>
          <w:shd w:val="clear" w:color="auto" w:fill="FFFFFF"/>
        </w:rPr>
        <w:t>Anitinori</w:t>
      </w:r>
      <w:proofErr w:type="spellEnd"/>
      <w:r w:rsidRPr="00E53878">
        <w:rPr>
          <w:rStyle w:val="Hipervnculo"/>
          <w:rFonts w:ascii="Times New Roman" w:hAnsi="Times New Roman" w:cs="Times New Roman"/>
          <w:color w:val="auto"/>
          <w:sz w:val="24"/>
          <w:szCs w:val="24"/>
          <w:u w:val="none"/>
          <w:shd w:val="clear" w:color="auto" w:fill="FFFFFF"/>
        </w:rPr>
        <w:t xml:space="preserve">, N.E. (2006). </w:t>
      </w:r>
      <w:r w:rsidRPr="00E53878">
        <w:rPr>
          <w:rStyle w:val="Hipervnculo"/>
          <w:rFonts w:ascii="Times New Roman" w:hAnsi="Times New Roman" w:cs="Times New Roman"/>
          <w:i/>
          <w:color w:val="auto"/>
          <w:sz w:val="24"/>
          <w:szCs w:val="24"/>
          <w:u w:val="none"/>
          <w:shd w:val="clear" w:color="auto" w:fill="FFFFFF"/>
        </w:rPr>
        <w:t>Conceptos básicos del derecho.</w:t>
      </w:r>
      <w:r w:rsidRPr="00E53878">
        <w:rPr>
          <w:rStyle w:val="Hipervnculo"/>
          <w:rFonts w:ascii="Times New Roman" w:hAnsi="Times New Roman" w:cs="Times New Roman"/>
          <w:color w:val="auto"/>
          <w:sz w:val="24"/>
          <w:szCs w:val="24"/>
          <w:u w:val="none"/>
          <w:shd w:val="clear" w:color="auto" w:fill="FFFFFF"/>
        </w:rPr>
        <w:t xml:space="preserve"> Editorial De La Universidad del Aconagua. ISBN. 987-23232-0-8. </w:t>
      </w:r>
    </w:p>
    <w:p w14:paraId="269DA709" w14:textId="77777777" w:rsidR="00F16C6B" w:rsidRDefault="00F16C6B" w:rsidP="00E53878">
      <w:pPr>
        <w:spacing w:after="0" w:line="240" w:lineRule="auto"/>
        <w:ind w:left="709" w:hanging="709"/>
        <w:jc w:val="both"/>
        <w:rPr>
          <w:rStyle w:val="Hipervnculo"/>
          <w:rFonts w:ascii="Times New Roman" w:hAnsi="Times New Roman" w:cs="Times New Roman"/>
          <w:color w:val="auto"/>
          <w:sz w:val="24"/>
          <w:szCs w:val="24"/>
          <w:u w:val="none"/>
          <w:shd w:val="clear" w:color="auto" w:fill="FFFFFF"/>
        </w:rPr>
      </w:pPr>
    </w:p>
    <w:p w14:paraId="17B929DA" w14:textId="714587DD" w:rsidR="00FE44E0" w:rsidRDefault="00FE44E0" w:rsidP="00E53878">
      <w:pPr>
        <w:spacing w:after="0" w:line="240" w:lineRule="auto"/>
        <w:ind w:left="709" w:hanging="709"/>
        <w:jc w:val="both"/>
        <w:rPr>
          <w:rStyle w:val="Hipervnculo"/>
          <w:rFonts w:ascii="Times New Roman" w:hAnsi="Times New Roman" w:cs="Times New Roman"/>
          <w:color w:val="auto"/>
          <w:sz w:val="24"/>
          <w:szCs w:val="24"/>
          <w:u w:val="none"/>
          <w:shd w:val="clear" w:color="auto" w:fill="FFFFFF"/>
        </w:rPr>
      </w:pPr>
      <w:proofErr w:type="spellStart"/>
      <w:r w:rsidRPr="00FE44E0">
        <w:rPr>
          <w:rStyle w:val="Hipervnculo"/>
          <w:rFonts w:ascii="Times New Roman" w:hAnsi="Times New Roman" w:cs="Times New Roman"/>
          <w:color w:val="auto"/>
          <w:sz w:val="24"/>
          <w:szCs w:val="24"/>
          <w:u w:val="none"/>
          <w:shd w:val="clear" w:color="auto" w:fill="FFFFFF"/>
        </w:rPr>
        <w:t>Schmelkes</w:t>
      </w:r>
      <w:proofErr w:type="spellEnd"/>
      <w:r w:rsidRPr="00FE44E0">
        <w:rPr>
          <w:rStyle w:val="Hipervnculo"/>
          <w:rFonts w:ascii="Times New Roman" w:hAnsi="Times New Roman" w:cs="Times New Roman"/>
          <w:color w:val="auto"/>
          <w:sz w:val="24"/>
          <w:szCs w:val="24"/>
          <w:u w:val="none"/>
          <w:shd w:val="clear" w:color="auto" w:fill="FFFFFF"/>
        </w:rPr>
        <w:t>, S. (2013). Educación p</w:t>
      </w:r>
      <w:bookmarkStart w:id="0" w:name="_GoBack"/>
      <w:bookmarkEnd w:id="0"/>
      <w:r w:rsidRPr="00FE44E0">
        <w:rPr>
          <w:rStyle w:val="Hipervnculo"/>
          <w:rFonts w:ascii="Times New Roman" w:hAnsi="Times New Roman" w:cs="Times New Roman"/>
          <w:color w:val="auto"/>
          <w:sz w:val="24"/>
          <w:szCs w:val="24"/>
          <w:u w:val="none"/>
          <w:shd w:val="clear" w:color="auto" w:fill="FFFFFF"/>
        </w:rPr>
        <w:t xml:space="preserve">ara un México intercultural. </w:t>
      </w:r>
      <w:proofErr w:type="spellStart"/>
      <w:r w:rsidRPr="00FE44E0">
        <w:rPr>
          <w:rStyle w:val="Hipervnculo"/>
          <w:rFonts w:ascii="Times New Roman" w:hAnsi="Times New Roman" w:cs="Times New Roman"/>
          <w:color w:val="auto"/>
          <w:sz w:val="24"/>
          <w:szCs w:val="24"/>
          <w:u w:val="none"/>
          <w:shd w:val="clear" w:color="auto" w:fill="FFFFFF"/>
        </w:rPr>
        <w:t>Sinéctica</w:t>
      </w:r>
      <w:proofErr w:type="spellEnd"/>
      <w:r w:rsidRPr="00FE44E0">
        <w:rPr>
          <w:rStyle w:val="Hipervnculo"/>
          <w:rFonts w:ascii="Times New Roman" w:hAnsi="Times New Roman" w:cs="Times New Roman"/>
          <w:color w:val="auto"/>
          <w:sz w:val="24"/>
          <w:szCs w:val="24"/>
          <w:u w:val="none"/>
          <w:shd w:val="clear" w:color="auto" w:fill="FFFFFF"/>
        </w:rPr>
        <w:t xml:space="preserve">, (40), 01-12. </w:t>
      </w:r>
      <w:hyperlink r:id="rId6" w:history="1">
        <w:r w:rsidR="00F16C6B" w:rsidRPr="00512F3B">
          <w:rPr>
            <w:rStyle w:val="Hipervnculo"/>
            <w:rFonts w:ascii="Times New Roman" w:hAnsi="Times New Roman" w:cs="Times New Roman"/>
            <w:sz w:val="24"/>
            <w:szCs w:val="24"/>
            <w:shd w:val="clear" w:color="auto" w:fill="FFFFFF"/>
          </w:rPr>
          <w:t>https://acortar.link/zRZd6</w:t>
        </w:r>
      </w:hyperlink>
    </w:p>
    <w:p w14:paraId="091DC66F" w14:textId="77777777" w:rsidR="00F16C6B" w:rsidRPr="00E53878" w:rsidRDefault="00F16C6B" w:rsidP="00E53878">
      <w:pPr>
        <w:spacing w:after="0" w:line="240" w:lineRule="auto"/>
        <w:ind w:left="709" w:hanging="709"/>
        <w:jc w:val="both"/>
        <w:rPr>
          <w:rStyle w:val="Hipervnculo"/>
          <w:rFonts w:ascii="Times New Roman" w:hAnsi="Times New Roman" w:cs="Times New Roman"/>
          <w:color w:val="auto"/>
          <w:sz w:val="24"/>
          <w:szCs w:val="24"/>
          <w:u w:val="none"/>
          <w:shd w:val="clear" w:color="auto" w:fill="FFFFFF"/>
        </w:rPr>
      </w:pPr>
    </w:p>
    <w:p w14:paraId="4F0A4308" w14:textId="0EA316BA" w:rsidR="00AA16BF" w:rsidRPr="00E53878" w:rsidRDefault="00AA16BF" w:rsidP="00E53878">
      <w:pPr>
        <w:spacing w:after="0" w:line="240" w:lineRule="auto"/>
        <w:ind w:left="709" w:hanging="709"/>
        <w:jc w:val="both"/>
        <w:rPr>
          <w:rFonts w:ascii="Times New Roman" w:hAnsi="Times New Roman" w:cs="Times New Roman"/>
          <w:sz w:val="24"/>
          <w:szCs w:val="24"/>
          <w:shd w:val="clear" w:color="auto" w:fill="FFFFFF"/>
        </w:rPr>
      </w:pPr>
      <w:proofErr w:type="spellStart"/>
      <w:r w:rsidRPr="00E53878">
        <w:rPr>
          <w:rFonts w:ascii="Times New Roman" w:hAnsi="Times New Roman" w:cs="Times New Roman"/>
          <w:iCs/>
          <w:sz w:val="24"/>
          <w:szCs w:val="24"/>
          <w:shd w:val="clear" w:color="auto" w:fill="FFFFFF"/>
        </w:rPr>
        <w:t>Schmelkes</w:t>
      </w:r>
      <w:proofErr w:type="spellEnd"/>
      <w:r w:rsidRPr="00E53878">
        <w:rPr>
          <w:rFonts w:ascii="Times New Roman" w:hAnsi="Times New Roman" w:cs="Times New Roman"/>
          <w:iCs/>
          <w:sz w:val="24"/>
          <w:szCs w:val="24"/>
          <w:shd w:val="clear" w:color="auto" w:fill="FFFFFF"/>
        </w:rPr>
        <w:t>, S. (2006). La interculturalidad en la educación básica</w:t>
      </w:r>
      <w:r w:rsidRPr="00E53878">
        <w:rPr>
          <w:rFonts w:ascii="Times New Roman" w:hAnsi="Times New Roman" w:cs="Times New Roman"/>
          <w:i/>
          <w:iCs/>
          <w:sz w:val="24"/>
          <w:szCs w:val="24"/>
          <w:shd w:val="clear" w:color="auto" w:fill="FFFFFF"/>
        </w:rPr>
        <w:t xml:space="preserve">. Revista </w:t>
      </w:r>
      <w:proofErr w:type="spellStart"/>
      <w:r w:rsidRPr="00E53878">
        <w:rPr>
          <w:rFonts w:ascii="Times New Roman" w:hAnsi="Times New Roman" w:cs="Times New Roman"/>
          <w:i/>
          <w:iCs/>
          <w:sz w:val="24"/>
          <w:szCs w:val="24"/>
          <w:shd w:val="clear" w:color="auto" w:fill="FFFFFF"/>
        </w:rPr>
        <w:t>Prelac</w:t>
      </w:r>
      <w:proofErr w:type="spellEnd"/>
      <w:r w:rsidRPr="00E53878">
        <w:rPr>
          <w:rFonts w:ascii="Times New Roman" w:hAnsi="Times New Roman" w:cs="Times New Roman"/>
          <w:i/>
          <w:iCs/>
          <w:sz w:val="24"/>
          <w:szCs w:val="24"/>
          <w:shd w:val="clear" w:color="auto" w:fill="FFFFFF"/>
        </w:rPr>
        <w:t xml:space="preserve">, 3, 120-127. </w:t>
      </w:r>
      <w:proofErr w:type="spellStart"/>
      <w:proofErr w:type="gramStart"/>
      <w:r w:rsidRPr="00E53878">
        <w:rPr>
          <w:rFonts w:ascii="Times New Roman" w:hAnsi="Times New Roman" w:cs="Times New Roman"/>
          <w:i/>
          <w:iCs/>
          <w:sz w:val="24"/>
          <w:szCs w:val="24"/>
          <w:shd w:val="clear" w:color="auto" w:fill="FFFFFF"/>
        </w:rPr>
        <w:t>rítica</w:t>
      </w:r>
      <w:proofErr w:type="spellEnd"/>
      <w:proofErr w:type="gramEnd"/>
      <w:r w:rsidRPr="00E53878">
        <w:rPr>
          <w:rFonts w:ascii="Times New Roman" w:hAnsi="Times New Roman" w:cs="Times New Roman"/>
          <w:sz w:val="24"/>
          <w:szCs w:val="24"/>
          <w:shd w:val="clear" w:color="auto" w:fill="FFFFFF"/>
        </w:rPr>
        <w:t>, </w:t>
      </w:r>
      <w:r w:rsidRPr="00E53878">
        <w:rPr>
          <w:rFonts w:ascii="Times New Roman" w:hAnsi="Times New Roman" w:cs="Times New Roman"/>
          <w:i/>
          <w:iCs/>
          <w:sz w:val="24"/>
          <w:szCs w:val="24"/>
          <w:shd w:val="clear" w:color="auto" w:fill="FFFFFF"/>
        </w:rPr>
        <w:t>75</w:t>
      </w:r>
      <w:r w:rsidRPr="00E53878">
        <w:rPr>
          <w:rFonts w:ascii="Times New Roman" w:hAnsi="Times New Roman" w:cs="Times New Roman"/>
          <w:sz w:val="24"/>
          <w:szCs w:val="24"/>
          <w:shd w:val="clear" w:color="auto" w:fill="FFFFFF"/>
        </w:rPr>
        <w:t>, 96.</w:t>
      </w:r>
    </w:p>
    <w:p w14:paraId="7EDC0F6E" w14:textId="77777777" w:rsidR="00AA16BF" w:rsidRDefault="00AA16BF" w:rsidP="00E53878">
      <w:pPr>
        <w:spacing w:after="0" w:line="240" w:lineRule="auto"/>
        <w:ind w:left="709" w:hanging="709"/>
        <w:jc w:val="both"/>
        <w:rPr>
          <w:rFonts w:ascii="Times New Roman" w:hAnsi="Times New Roman" w:cs="Times New Roman"/>
          <w:b/>
          <w:bCs/>
        </w:rPr>
      </w:pPr>
    </w:p>
    <w:p w14:paraId="251D3578" w14:textId="34C2D77A" w:rsidR="00FE44E0" w:rsidRPr="00FE44E0" w:rsidRDefault="00FE44E0" w:rsidP="00FE44E0">
      <w:pPr>
        <w:spacing w:after="0" w:line="240" w:lineRule="auto"/>
        <w:ind w:left="709" w:hanging="709"/>
        <w:jc w:val="both"/>
        <w:rPr>
          <w:rFonts w:ascii="Times New Roman" w:hAnsi="Times New Roman" w:cs="Times New Roman"/>
          <w:bCs/>
          <w:sz w:val="24"/>
        </w:rPr>
        <w:sectPr w:rsidR="00FE44E0" w:rsidRPr="00FE44E0" w:rsidSect="00E206CC">
          <w:pgSz w:w="12240" w:h="15840"/>
          <w:pgMar w:top="1701" w:right="1701" w:bottom="1701" w:left="170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pPr>
      <w:proofErr w:type="spellStart"/>
      <w:r w:rsidRPr="00FE44E0">
        <w:rPr>
          <w:rFonts w:ascii="Times New Roman" w:hAnsi="Times New Roman" w:cs="Times New Roman"/>
          <w:bCs/>
          <w:sz w:val="24"/>
        </w:rPr>
        <w:t>Urrecho</w:t>
      </w:r>
      <w:proofErr w:type="spellEnd"/>
      <w:r w:rsidRPr="00FE44E0">
        <w:rPr>
          <w:rFonts w:ascii="Times New Roman" w:hAnsi="Times New Roman" w:cs="Times New Roman"/>
          <w:bCs/>
          <w:sz w:val="24"/>
        </w:rPr>
        <w:t>, J. G., García, E. A., &amp; Postigo, A. C. (2009). Enseñanza plurilingüe en centros de educación secundaria: análisis de resultados. Revista Iberoamericana de Educación, 49(1), 1-12.</w:t>
      </w:r>
    </w:p>
    <w:p w14:paraId="382C97FD" w14:textId="0B3CD06E"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2.5</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Ensayo. Portafolio.</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2FCD0E5D" w14:textId="4DA7D1D1" w:rsidR="00881795" w:rsidRDefault="00AA16BF" w:rsidP="00AA16BF">
      <w:pPr>
        <w:autoSpaceDE w:val="0"/>
        <w:autoSpaceDN w:val="0"/>
        <w:adjustRightInd w:val="0"/>
        <w:spacing w:after="0" w:line="240" w:lineRule="auto"/>
        <w:jc w:val="both"/>
        <w:rPr>
          <w:rFonts w:ascii="Montserrat-Regular" w:hAnsi="Montserrat-Regular" w:cs="Montserrat-Regular"/>
          <w:color w:val="0563C2"/>
          <w:sz w:val="20"/>
          <w:szCs w:val="20"/>
        </w:rPr>
      </w:pPr>
      <w:r>
        <w:rPr>
          <w:rFonts w:ascii="Times New Roman" w:hAnsi="Times New Roman" w:cs="Times New Roman"/>
          <w:bCs/>
        </w:rPr>
        <w:t xml:space="preserve">             </w:t>
      </w:r>
      <w:r w:rsidR="00881795">
        <w:rPr>
          <w:rFonts w:ascii="Montserrat-Regular" w:hAnsi="Montserrat-Regular" w:cs="Montserrat-Regular"/>
          <w:color w:val="000000"/>
          <w:sz w:val="20"/>
          <w:szCs w:val="20"/>
        </w:rPr>
        <w:t xml:space="preserve">Revisa la fracción I del artículo 13 de la </w:t>
      </w:r>
      <w:r w:rsidR="00881795">
        <w:rPr>
          <w:rFonts w:ascii="Montserrat-Bold" w:hAnsi="Montserrat-Bold" w:cs="Montserrat-Bold"/>
          <w:b/>
          <w:bCs/>
          <w:color w:val="000000"/>
          <w:sz w:val="20"/>
          <w:szCs w:val="20"/>
        </w:rPr>
        <w:t xml:space="preserve">Ley General de Educación </w:t>
      </w:r>
      <w:r w:rsidR="00881795">
        <w:rPr>
          <w:rFonts w:ascii="Montserrat-Regular" w:hAnsi="Montserrat-Regular" w:cs="Montserrat-Regular"/>
          <w:color w:val="000000"/>
          <w:sz w:val="20"/>
          <w:szCs w:val="20"/>
        </w:rPr>
        <w:t xml:space="preserve">y el </w:t>
      </w:r>
      <w:r w:rsidR="00881795">
        <w:rPr>
          <w:rFonts w:ascii="Montserrat-Bold" w:hAnsi="Montserrat-Bold" w:cs="Montserrat-Bold"/>
          <w:b/>
          <w:bCs/>
          <w:color w:val="000000"/>
          <w:sz w:val="20"/>
          <w:szCs w:val="20"/>
        </w:rPr>
        <w:t>video “Enfoque intercultural</w:t>
      </w:r>
      <w:r w:rsidR="00881795">
        <w:rPr>
          <w:rFonts w:ascii="Montserrat-Regular" w:hAnsi="Montserrat-Regular" w:cs="Montserrat-Regular"/>
          <w:color w:val="000000"/>
          <w:sz w:val="20"/>
          <w:szCs w:val="20"/>
        </w:rPr>
        <w:t xml:space="preserve">". </w:t>
      </w:r>
      <w:r w:rsidR="00881795">
        <w:rPr>
          <w:rFonts w:ascii="Montserrat-Regular" w:hAnsi="Montserrat-Regular" w:cs="Montserrat-Regular"/>
          <w:color w:val="0563C2"/>
          <w:sz w:val="20"/>
          <w:szCs w:val="20"/>
        </w:rPr>
        <w:t>https://youtu.be/mOFYYhouOLs</w:t>
      </w:r>
    </w:p>
    <w:p w14:paraId="68ACD4E8" w14:textId="64224BD9"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970C14A" w14:textId="77777777" w:rsidR="00881795" w:rsidRDefault="00881795"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05B41B23"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6981CCBA" w14:textId="77777777" w:rsidR="00881795" w:rsidRDefault="00881795" w:rsidP="00881795">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3397F28F" w14:textId="77777777" w:rsidR="00881795" w:rsidRDefault="00881795" w:rsidP="00881795">
      <w:pPr>
        <w:autoSpaceDE w:val="0"/>
        <w:autoSpaceDN w:val="0"/>
        <w:adjustRightInd w:val="0"/>
        <w:spacing w:after="0" w:line="240" w:lineRule="auto"/>
        <w:ind w:left="708"/>
        <w:jc w:val="both"/>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0C0B0569" w14:textId="77777777" w:rsidR="00881795" w:rsidRDefault="00881795" w:rsidP="00AA16BF">
      <w:pPr>
        <w:spacing w:after="0" w:line="240" w:lineRule="auto"/>
        <w:jc w:val="both"/>
        <w:rPr>
          <w:rFonts w:ascii="Times New Roman" w:hAnsi="Times New Roman" w:cs="Times New Roman"/>
          <w:bCs/>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E206CC">
      <w:pgSz w:w="15840" w:h="12240" w:orient="landscape"/>
      <w:pgMar w:top="709" w:right="1417" w:bottom="851" w:left="1417"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A04CB"/>
    <w:multiLevelType w:val="hybridMultilevel"/>
    <w:tmpl w:val="4C5A9DF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E3624"/>
    <w:rsid w:val="001614ED"/>
    <w:rsid w:val="002711B2"/>
    <w:rsid w:val="002A1529"/>
    <w:rsid w:val="002A6D41"/>
    <w:rsid w:val="00321CDB"/>
    <w:rsid w:val="004635D9"/>
    <w:rsid w:val="00523D9B"/>
    <w:rsid w:val="005666A4"/>
    <w:rsid w:val="0065088E"/>
    <w:rsid w:val="006938C3"/>
    <w:rsid w:val="00755323"/>
    <w:rsid w:val="007B477E"/>
    <w:rsid w:val="007E03C1"/>
    <w:rsid w:val="007E48F3"/>
    <w:rsid w:val="007F3343"/>
    <w:rsid w:val="00815363"/>
    <w:rsid w:val="00843579"/>
    <w:rsid w:val="00881795"/>
    <w:rsid w:val="008A6EFC"/>
    <w:rsid w:val="008B0B65"/>
    <w:rsid w:val="008D2610"/>
    <w:rsid w:val="009E373D"/>
    <w:rsid w:val="009E539E"/>
    <w:rsid w:val="009E7B65"/>
    <w:rsid w:val="00AA16BF"/>
    <w:rsid w:val="00AB6ACC"/>
    <w:rsid w:val="00AF621C"/>
    <w:rsid w:val="00B02512"/>
    <w:rsid w:val="00B11508"/>
    <w:rsid w:val="00C06AD1"/>
    <w:rsid w:val="00C30E60"/>
    <w:rsid w:val="00CA547E"/>
    <w:rsid w:val="00CF28B5"/>
    <w:rsid w:val="00D10913"/>
    <w:rsid w:val="00D41162"/>
    <w:rsid w:val="00DA0307"/>
    <w:rsid w:val="00DA0682"/>
    <w:rsid w:val="00E04C4F"/>
    <w:rsid w:val="00E206CC"/>
    <w:rsid w:val="00E53878"/>
    <w:rsid w:val="00F05C72"/>
    <w:rsid w:val="00F16C6B"/>
    <w:rsid w:val="00F31654"/>
    <w:rsid w:val="00FE44E0"/>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ortar.link/zRZd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2316</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ADANARY</cp:lastModifiedBy>
  <cp:revision>10</cp:revision>
  <dcterms:created xsi:type="dcterms:W3CDTF">2021-06-06T18:46:00Z</dcterms:created>
  <dcterms:modified xsi:type="dcterms:W3CDTF">2021-06-07T03:31:00Z</dcterms:modified>
</cp:coreProperties>
</file>