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C08" w:rsidRDefault="001D0C08" w:rsidP="001D0C08">
      <w:pPr>
        <w:jc w:val="center"/>
        <w:rPr>
          <w:b/>
          <w:bCs/>
          <w:sz w:val="40"/>
          <w:szCs w:val="40"/>
        </w:rPr>
      </w:pPr>
      <w:r>
        <w:rPr>
          <w:b/>
          <w:bCs/>
          <w:sz w:val="40"/>
          <w:szCs w:val="40"/>
        </w:rPr>
        <w:t>Escuela Normal De Educación Preescolar</w:t>
      </w:r>
    </w:p>
    <w:p w:rsidR="001D0C08" w:rsidRDefault="001D0C08" w:rsidP="001D0C08">
      <w:pPr>
        <w:jc w:val="center"/>
        <w:rPr>
          <w:b/>
          <w:bCs/>
          <w:sz w:val="40"/>
          <w:szCs w:val="40"/>
        </w:rPr>
      </w:pPr>
      <w:r>
        <w:rPr>
          <w:noProof/>
        </w:rPr>
        <w:drawing>
          <wp:inline distT="0" distB="0" distL="0" distR="0">
            <wp:extent cx="1895475" cy="140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1D0C08" w:rsidRDefault="001D0C08" w:rsidP="001D0C08">
      <w:pPr>
        <w:jc w:val="center"/>
        <w:rPr>
          <w:b/>
          <w:bCs/>
          <w:sz w:val="32"/>
          <w:szCs w:val="32"/>
        </w:rPr>
      </w:pPr>
      <w:r>
        <w:rPr>
          <w:b/>
          <w:bCs/>
          <w:sz w:val="32"/>
          <w:szCs w:val="32"/>
        </w:rPr>
        <w:t xml:space="preserve">Licenciatura en educación preescolar </w:t>
      </w:r>
    </w:p>
    <w:p w:rsidR="001D0C08" w:rsidRDefault="001D0C08" w:rsidP="001D0C08">
      <w:pPr>
        <w:jc w:val="center"/>
        <w:rPr>
          <w:sz w:val="32"/>
          <w:szCs w:val="32"/>
          <w:lang w:val="es-ES"/>
        </w:rPr>
      </w:pPr>
    </w:p>
    <w:p w:rsidR="001D0C08" w:rsidRDefault="001D0C08" w:rsidP="001D0C08">
      <w:pPr>
        <w:jc w:val="center"/>
        <w:rPr>
          <w:sz w:val="36"/>
          <w:szCs w:val="36"/>
          <w:lang w:val="es-ES"/>
        </w:rPr>
      </w:pPr>
      <w:r>
        <w:rPr>
          <w:b/>
          <w:bCs/>
          <w:sz w:val="36"/>
          <w:szCs w:val="36"/>
        </w:rPr>
        <w:t xml:space="preserve">Materia: </w:t>
      </w:r>
      <w:r>
        <w:rPr>
          <w:sz w:val="36"/>
          <w:szCs w:val="36"/>
        </w:rPr>
        <w:t xml:space="preserve">Bases legales y normativas de la educación básica.   </w:t>
      </w:r>
    </w:p>
    <w:p w:rsidR="001D0C08" w:rsidRDefault="001D0C08" w:rsidP="001D0C08">
      <w:pPr>
        <w:jc w:val="center"/>
        <w:rPr>
          <w:sz w:val="36"/>
          <w:szCs w:val="36"/>
          <w:lang w:val="es-ES"/>
        </w:rPr>
      </w:pPr>
      <w:r>
        <w:rPr>
          <w:b/>
          <w:bCs/>
          <w:sz w:val="36"/>
          <w:szCs w:val="36"/>
        </w:rPr>
        <w:t xml:space="preserve">Maestro: </w:t>
      </w:r>
      <w:r>
        <w:rPr>
          <w:sz w:val="36"/>
          <w:szCs w:val="36"/>
        </w:rPr>
        <w:t xml:space="preserve">Arturo Flores Rodríguez   </w:t>
      </w:r>
    </w:p>
    <w:p w:rsidR="001D0C08" w:rsidRDefault="001D0C08" w:rsidP="001D0C08">
      <w:pPr>
        <w:jc w:val="center"/>
        <w:rPr>
          <w:sz w:val="36"/>
          <w:szCs w:val="36"/>
        </w:rPr>
      </w:pPr>
      <w:r>
        <w:rPr>
          <w:b/>
          <w:bCs/>
          <w:sz w:val="36"/>
          <w:szCs w:val="36"/>
        </w:rPr>
        <w:t xml:space="preserve">Unidad de aprendizaje 2: </w:t>
      </w:r>
      <w:r>
        <w:rPr>
          <w:sz w:val="36"/>
          <w:szCs w:val="36"/>
        </w:rPr>
        <w:t xml:space="preserve">Responsabilidades legales y éticos del quehacer profesional.   </w:t>
      </w:r>
    </w:p>
    <w:p w:rsidR="001D0C08" w:rsidRDefault="001D0C08" w:rsidP="001D0C08">
      <w:pPr>
        <w:jc w:val="center"/>
        <w:rPr>
          <w:sz w:val="36"/>
          <w:szCs w:val="36"/>
          <w:lang w:val="es-ES"/>
        </w:rPr>
      </w:pPr>
      <w:r>
        <w:rPr>
          <w:sz w:val="36"/>
          <w:szCs w:val="36"/>
        </w:rPr>
        <w:t xml:space="preserve"> </w:t>
      </w:r>
    </w:p>
    <w:p w:rsidR="001D0C08" w:rsidRDefault="001D0C08" w:rsidP="001D0C08">
      <w:pPr>
        <w:jc w:val="center"/>
        <w:rPr>
          <w:sz w:val="36"/>
          <w:szCs w:val="36"/>
          <w:lang w:val="es-ES"/>
        </w:rPr>
      </w:pPr>
      <w:r>
        <w:rPr>
          <w:b/>
          <w:bCs/>
          <w:sz w:val="36"/>
          <w:szCs w:val="36"/>
        </w:rPr>
        <w:t xml:space="preserve">Competencias de la unidad de aprendizaje: </w:t>
      </w:r>
    </w:p>
    <w:p w:rsidR="001D0C08" w:rsidRDefault="001D0C08" w:rsidP="001D0C08">
      <w:pPr>
        <w:numPr>
          <w:ilvl w:val="0"/>
          <w:numId w:val="1"/>
        </w:numPr>
        <w:spacing w:line="256" w:lineRule="auto"/>
        <w:rPr>
          <w:sz w:val="32"/>
          <w:szCs w:val="32"/>
          <w:lang w:val="es-ES"/>
        </w:rPr>
      </w:pPr>
      <w:r>
        <w:rPr>
          <w:sz w:val="32"/>
          <w:szCs w:val="32"/>
          <w:lang w:val="es-ES"/>
        </w:rPr>
        <w:t>Integra recursos de la investigación educativa para enriquecer su práctica profesional expresando su interés por el conocimiento, la ciencia y la mejora de la educación.</w:t>
      </w:r>
    </w:p>
    <w:p w:rsidR="001D0C08" w:rsidRDefault="001D0C08" w:rsidP="001D0C08">
      <w:pPr>
        <w:numPr>
          <w:ilvl w:val="0"/>
          <w:numId w:val="1"/>
        </w:numPr>
        <w:spacing w:after="160" w:line="256" w:lineRule="auto"/>
        <w:rPr>
          <w:sz w:val="32"/>
          <w:szCs w:val="32"/>
          <w:lang w:val="es-ES"/>
        </w:rPr>
      </w:pPr>
      <w:r>
        <w:rPr>
          <w:sz w:val="32"/>
          <w:szCs w:val="32"/>
          <w:lang w:val="es-ES"/>
        </w:rPr>
        <w:t xml:space="preserve">Actúa de manera ética ante la diversidad de situaciones que se presentan en la práctica profesional. </w:t>
      </w:r>
    </w:p>
    <w:p w:rsidR="001D0C08" w:rsidRDefault="001D0C08" w:rsidP="001D0C08">
      <w:pPr>
        <w:jc w:val="center"/>
        <w:rPr>
          <w:sz w:val="36"/>
          <w:szCs w:val="36"/>
          <w:lang w:val="es-ES"/>
        </w:rPr>
      </w:pPr>
      <w:r>
        <w:rPr>
          <w:sz w:val="36"/>
          <w:szCs w:val="36"/>
          <w:u w:val="single"/>
          <w:lang w:val="es-ES"/>
        </w:rPr>
        <w:t>Actividad 2.</w:t>
      </w:r>
      <w:r>
        <w:rPr>
          <w:sz w:val="36"/>
          <w:szCs w:val="36"/>
          <w:u w:val="single"/>
          <w:lang w:val="es-ES"/>
        </w:rPr>
        <w:t>5</w:t>
      </w:r>
      <w:r>
        <w:rPr>
          <w:sz w:val="36"/>
          <w:szCs w:val="36"/>
          <w:u w:val="single"/>
          <w:lang w:val="es-ES"/>
        </w:rPr>
        <w:t>.</w:t>
      </w:r>
      <w:r>
        <w:rPr>
          <w:sz w:val="36"/>
          <w:szCs w:val="36"/>
          <w:u w:val="single"/>
          <w:lang w:val="es-ES"/>
        </w:rPr>
        <w:t xml:space="preserve"> Portafolio</w:t>
      </w:r>
      <w:r>
        <w:rPr>
          <w:sz w:val="36"/>
          <w:szCs w:val="36"/>
          <w:u w:val="single"/>
          <w:lang w:val="es-ES"/>
        </w:rPr>
        <w:t xml:space="preserve"> </w:t>
      </w:r>
    </w:p>
    <w:p w:rsidR="001D0C08" w:rsidRDefault="001D0C08" w:rsidP="001D0C08">
      <w:pPr>
        <w:jc w:val="center"/>
        <w:rPr>
          <w:sz w:val="36"/>
          <w:szCs w:val="36"/>
          <w:lang w:val="es-ES"/>
        </w:rPr>
      </w:pPr>
      <w:r>
        <w:rPr>
          <w:b/>
          <w:bCs/>
          <w:sz w:val="36"/>
          <w:szCs w:val="36"/>
        </w:rPr>
        <w:t xml:space="preserve">Alumna: </w:t>
      </w:r>
      <w:r>
        <w:rPr>
          <w:sz w:val="36"/>
          <w:szCs w:val="36"/>
        </w:rPr>
        <w:t xml:space="preserve">Griselda Estefanía García Barrera </w:t>
      </w:r>
      <w:r>
        <w:rPr>
          <w:b/>
          <w:bCs/>
          <w:sz w:val="36"/>
          <w:szCs w:val="36"/>
        </w:rPr>
        <w:t>N.L. 4</w:t>
      </w:r>
    </w:p>
    <w:p w:rsidR="001D0C08" w:rsidRDefault="001D0C08" w:rsidP="001D0C08">
      <w:pPr>
        <w:jc w:val="center"/>
        <w:rPr>
          <w:sz w:val="36"/>
          <w:szCs w:val="36"/>
          <w:lang w:val="es-ES"/>
        </w:rPr>
      </w:pPr>
      <w:r>
        <w:rPr>
          <w:b/>
          <w:bCs/>
          <w:sz w:val="36"/>
          <w:szCs w:val="36"/>
        </w:rPr>
        <w:t>Sexto semestre Sección B</w:t>
      </w:r>
    </w:p>
    <w:p w:rsidR="001D0C08" w:rsidRDefault="001D0C08" w:rsidP="001D0C08">
      <w:pPr>
        <w:jc w:val="center"/>
        <w:rPr>
          <w:sz w:val="36"/>
          <w:szCs w:val="36"/>
          <w:lang w:val="es-ES"/>
        </w:rPr>
      </w:pPr>
    </w:p>
    <w:p w:rsidR="001D0C08" w:rsidRDefault="001D0C08" w:rsidP="001D0C08">
      <w:pPr>
        <w:jc w:val="right"/>
        <w:rPr>
          <w:sz w:val="32"/>
          <w:szCs w:val="32"/>
          <w:lang w:val="es-ES"/>
        </w:rPr>
      </w:pPr>
      <w:r>
        <w:rPr>
          <w:sz w:val="32"/>
          <w:szCs w:val="32"/>
        </w:rPr>
        <w:t>Saltillo, Coahuila</w:t>
      </w:r>
    </w:p>
    <w:p w:rsidR="005035BA" w:rsidRDefault="001D0C08" w:rsidP="001D0C08">
      <w:pPr>
        <w:jc w:val="right"/>
        <w:rPr>
          <w:sz w:val="32"/>
          <w:szCs w:val="32"/>
        </w:rPr>
      </w:pPr>
      <w:r>
        <w:rPr>
          <w:sz w:val="32"/>
          <w:szCs w:val="32"/>
        </w:rPr>
        <w:t>6 de junio</w:t>
      </w:r>
      <w:r>
        <w:rPr>
          <w:sz w:val="32"/>
          <w:szCs w:val="32"/>
        </w:rPr>
        <w:t xml:space="preserve"> de 2021</w:t>
      </w:r>
    </w:p>
    <w:p w:rsidR="001D0C08" w:rsidRDefault="001D0C08" w:rsidP="001D0C08">
      <w:pPr>
        <w:rPr>
          <w:sz w:val="32"/>
          <w:szCs w:val="32"/>
        </w:rPr>
      </w:pPr>
    </w:p>
    <w:p w:rsidR="001D0C08" w:rsidRDefault="001D0C08" w:rsidP="001D0C08">
      <w:pPr>
        <w:rPr>
          <w:sz w:val="32"/>
          <w:szCs w:val="32"/>
        </w:rPr>
      </w:pPr>
    </w:p>
    <w:p w:rsidR="001D0C08" w:rsidRDefault="001D0C08" w:rsidP="001D0C08">
      <w:pPr>
        <w:rPr>
          <w:sz w:val="32"/>
          <w:szCs w:val="32"/>
        </w:rPr>
      </w:pPr>
    </w:p>
    <w:p w:rsidR="001D0C08" w:rsidRDefault="001D0C08" w:rsidP="001D0C08">
      <w:pPr>
        <w:spacing w:line="360" w:lineRule="auto"/>
        <w:rPr>
          <w:sz w:val="32"/>
          <w:szCs w:val="32"/>
        </w:rPr>
      </w:pPr>
    </w:p>
    <w:p w:rsidR="001D0C08" w:rsidRDefault="001D0C08" w:rsidP="001D0C08">
      <w:pPr>
        <w:spacing w:after="240" w:line="360" w:lineRule="auto"/>
        <w:rPr>
          <w:rFonts w:ascii="Times New Roman" w:hAnsi="Times New Roman" w:cs="Times New Roman"/>
          <w:b/>
          <w:bCs/>
          <w:sz w:val="24"/>
          <w:szCs w:val="28"/>
        </w:rPr>
      </w:pPr>
      <w:r>
        <w:rPr>
          <w:rFonts w:ascii="Times New Roman" w:hAnsi="Times New Roman" w:cs="Times New Roman"/>
          <w:b/>
          <w:bCs/>
          <w:sz w:val="24"/>
          <w:szCs w:val="28"/>
        </w:rPr>
        <w:lastRenderedPageBreak/>
        <w:t xml:space="preserve">Introducción </w:t>
      </w:r>
    </w:p>
    <w:p w:rsidR="007F57E7" w:rsidRDefault="00850B33"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En el presente ensayo se aborda el tema de la interculturalidad dentro de las escuelas, esto desde algunos de los aspectos que la nueva escuela mexicana estipula para llevar una educación de equidad, respeto e inclusiva</w:t>
      </w:r>
      <w:r w:rsidR="00505A4B">
        <w:rPr>
          <w:rFonts w:ascii="Times New Roman" w:hAnsi="Times New Roman" w:cs="Times New Roman"/>
          <w:sz w:val="24"/>
          <w:szCs w:val="28"/>
        </w:rPr>
        <w:t xml:space="preserve">. Esto con el objetivo de comprender el impacto que llega a tener la diversidad cultural, étnica y lingüística en las aulas y más importante en cada individuo, de tal manera que se logren fortalecer los conocimientos que hasta ahora se tienen sobre la educación en México.  </w:t>
      </w:r>
    </w:p>
    <w:p w:rsidR="00505A4B" w:rsidRDefault="00505A4B"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Se inicia con el concepto de educación desde un punto que permite ver el papel del maestro y la escuela al inculcar valores como el respeto y la empatía, siendo estos dos un aspecto muy importante al hablar de interculturalidad, lo que nos lleva a la siguiente parte del escrito, pues se define precisamente lo que es la interculturalidad y el papel que esta juega dentro de las instituciones. </w:t>
      </w:r>
    </w:p>
    <w:p w:rsidR="008F1FD1" w:rsidRDefault="00505A4B"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Finalmente se presentan las acciones que se considera, los maestros y la comunidad educativa deben de llevar a cabo, pues a partir de estas pueden generar ambientes inclusivos y de respeto para todo, colaborando de esta forma en la creación de una sociedad </w:t>
      </w:r>
      <w:r w:rsidR="008F1FD1">
        <w:rPr>
          <w:rFonts w:ascii="Times New Roman" w:hAnsi="Times New Roman" w:cs="Times New Roman"/>
          <w:sz w:val="24"/>
          <w:szCs w:val="28"/>
        </w:rPr>
        <w:t xml:space="preserve">diversa y respetuosa. </w:t>
      </w:r>
    </w:p>
    <w:p w:rsidR="00505A4B" w:rsidRPr="007F57E7" w:rsidRDefault="008F1FD1"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Dentro de las conclusiones se exponen los puntos ya vistos desde una perspectiva personal, brindando ideas propias acerca del impacto de este tema en la formación docente. </w:t>
      </w:r>
    </w:p>
    <w:p w:rsidR="001D0C08" w:rsidRDefault="001D0C08" w:rsidP="008F1FD1">
      <w:pPr>
        <w:spacing w:after="240" w:line="360" w:lineRule="auto"/>
        <w:jc w:val="center"/>
        <w:rPr>
          <w:rFonts w:ascii="Times New Roman" w:hAnsi="Times New Roman" w:cs="Times New Roman"/>
          <w:b/>
          <w:bCs/>
          <w:sz w:val="24"/>
          <w:szCs w:val="28"/>
        </w:rPr>
      </w:pPr>
      <w:r>
        <w:rPr>
          <w:rFonts w:ascii="Times New Roman" w:hAnsi="Times New Roman" w:cs="Times New Roman"/>
          <w:b/>
          <w:bCs/>
          <w:sz w:val="24"/>
          <w:szCs w:val="28"/>
        </w:rPr>
        <w:t>La interculturalidad dentro de la educación</w:t>
      </w:r>
    </w:p>
    <w:p w:rsidR="00F56A24" w:rsidRDefault="00F56A24" w:rsidP="00F56A24">
      <w:pPr>
        <w:spacing w:after="240" w:line="360" w:lineRule="auto"/>
        <w:rPr>
          <w:rFonts w:ascii="Times New Roman" w:hAnsi="Times New Roman" w:cs="Times New Roman"/>
          <w:sz w:val="24"/>
        </w:rPr>
      </w:pPr>
      <w:r>
        <w:rPr>
          <w:rFonts w:ascii="Times New Roman" w:hAnsi="Times New Roman" w:cs="Times New Roman"/>
          <w:sz w:val="24"/>
        </w:rPr>
        <w:t xml:space="preserve">Un concepto que es de gran </w:t>
      </w:r>
      <w:r w:rsidR="00145906">
        <w:rPr>
          <w:rFonts w:ascii="Times New Roman" w:hAnsi="Times New Roman" w:cs="Times New Roman"/>
          <w:sz w:val="24"/>
        </w:rPr>
        <w:t xml:space="preserve">importancia </w:t>
      </w:r>
      <w:r>
        <w:rPr>
          <w:rFonts w:ascii="Times New Roman" w:hAnsi="Times New Roman" w:cs="Times New Roman"/>
          <w:sz w:val="24"/>
        </w:rPr>
        <w:t xml:space="preserve">abordar es el de educación y Joan Manuel del Pozo en la conferencia El valor de la educación: Ayer, hoy y mañana (2019) le da una definición  que está muy encaminada a lo que la interculturalidad se refiere, pues la ve como un proceso de transmisión que debe de llevarse cabo desde el amor pedagógico, es decir el amor a enseñar, la empatía y el respeto. Si bien el educar incluye el enseñar y transmitir conocimientos que ayude a desarrollar el razonamiento y aprender sobre ciertas materias, no solo debe de quedarse en ello, también se debe de tomar en cuenta la transmisión de valores, viéndola de tal forma como un proceso de enseñanza de la </w:t>
      </w:r>
      <w:r>
        <w:rPr>
          <w:rFonts w:ascii="Times New Roman" w:hAnsi="Times New Roman" w:cs="Times New Roman"/>
          <w:sz w:val="24"/>
        </w:rPr>
        <w:lastRenderedPageBreak/>
        <w:t xml:space="preserve">mano de los valores, lo cual inicia desde el trato y actitud del maestro para con los niños, la motivación y ganas que este brinda a ellos para aprender. </w:t>
      </w:r>
    </w:p>
    <w:p w:rsidR="00F56A24" w:rsidRPr="00F56A24" w:rsidRDefault="00F56A24" w:rsidP="00F56A24">
      <w:pPr>
        <w:spacing w:after="240" w:line="360" w:lineRule="auto"/>
        <w:rPr>
          <w:rFonts w:ascii="Times New Roman" w:hAnsi="Times New Roman" w:cs="Times New Roman"/>
          <w:sz w:val="24"/>
        </w:rPr>
      </w:pPr>
      <w:r>
        <w:rPr>
          <w:rFonts w:ascii="Times New Roman" w:hAnsi="Times New Roman" w:cs="Times New Roman"/>
          <w:sz w:val="24"/>
        </w:rPr>
        <w:t xml:space="preserve">Por otro lado es importante recalcar que las escuelas forman al individuo para enfrentarse a la vida y a su mundo social, </w:t>
      </w:r>
      <w:r>
        <w:rPr>
          <w:rFonts w:ascii="Times New Roman" w:hAnsi="Times New Roman" w:cs="Times New Roman"/>
          <w:sz w:val="24"/>
        </w:rPr>
        <w:t>dentro</w:t>
      </w:r>
      <w:r>
        <w:rPr>
          <w:rFonts w:ascii="Times New Roman" w:hAnsi="Times New Roman" w:cs="Times New Roman"/>
          <w:sz w:val="24"/>
        </w:rPr>
        <w:t xml:space="preserve"> </w:t>
      </w:r>
      <w:r>
        <w:rPr>
          <w:rFonts w:ascii="Times New Roman" w:hAnsi="Times New Roman" w:cs="Times New Roman"/>
          <w:sz w:val="24"/>
        </w:rPr>
        <w:t>de</w:t>
      </w:r>
      <w:r>
        <w:rPr>
          <w:rFonts w:ascii="Times New Roman" w:hAnsi="Times New Roman" w:cs="Times New Roman"/>
          <w:sz w:val="24"/>
        </w:rPr>
        <w:t>l cual en muchas ocasiones se ve inmerso en una gran interculturalidad, ya sea en su comunidad, en el trabajo</w:t>
      </w:r>
      <w:r>
        <w:rPr>
          <w:rFonts w:ascii="Times New Roman" w:hAnsi="Times New Roman" w:cs="Times New Roman"/>
          <w:sz w:val="24"/>
        </w:rPr>
        <w:t>, familia</w:t>
      </w:r>
      <w:r>
        <w:rPr>
          <w:rFonts w:ascii="Times New Roman" w:hAnsi="Times New Roman" w:cs="Times New Roman"/>
          <w:sz w:val="24"/>
        </w:rPr>
        <w:t xml:space="preserve"> o en cualquier entorno del que forme parte, el ayudarlo a respetar y valorar esa diversidad será de gran utilidad para un sano desarrollo y crecimiento. </w:t>
      </w:r>
    </w:p>
    <w:p w:rsidR="009B52B0" w:rsidRDefault="00BD5645" w:rsidP="002F2C40">
      <w:pPr>
        <w:spacing w:after="240" w:line="360" w:lineRule="auto"/>
        <w:rPr>
          <w:rFonts w:ascii="Times New Roman" w:hAnsi="Times New Roman" w:cs="Times New Roman"/>
          <w:sz w:val="24"/>
        </w:rPr>
      </w:pPr>
      <w:r>
        <w:rPr>
          <w:rFonts w:ascii="Times New Roman" w:hAnsi="Times New Roman" w:cs="Times New Roman"/>
          <w:sz w:val="24"/>
        </w:rPr>
        <w:t xml:space="preserve">Para </w:t>
      </w:r>
      <w:r>
        <w:rPr>
          <w:rFonts w:ascii="Times New Roman" w:hAnsi="Times New Roman" w:cs="Times New Roman"/>
          <w:sz w:val="24"/>
        </w:rPr>
        <w:t xml:space="preserve">poder hablar del papel que juega la interculturalidad dentro de la educación y las bases de esta, es necesario comprender </w:t>
      </w:r>
      <w:r w:rsidR="002F2C40">
        <w:rPr>
          <w:rFonts w:ascii="Times New Roman" w:hAnsi="Times New Roman" w:cs="Times New Roman"/>
          <w:sz w:val="24"/>
        </w:rPr>
        <w:t>a lo que se refiere, pues al hablar del concepto de interculturalidad, según el video Enfoque intercultural (2018), se hace referencia a una sensibilización entre la interacción de culturas, es decir reconocer y valorar la diversidad cultural, étnica y lingüística, teniendo como primer paso el respeto a la misma</w:t>
      </w:r>
      <w:r w:rsidR="009B52B0">
        <w:rPr>
          <w:rFonts w:ascii="Times New Roman" w:hAnsi="Times New Roman" w:cs="Times New Roman"/>
          <w:sz w:val="24"/>
        </w:rPr>
        <w:t xml:space="preserve">. </w:t>
      </w:r>
      <w:r w:rsidR="009B52B0">
        <w:rPr>
          <w:rFonts w:ascii="Times New Roman" w:hAnsi="Times New Roman" w:cs="Times New Roman"/>
          <w:sz w:val="24"/>
        </w:rPr>
        <w:t>Dentro de las instituciones educativas la interculturalidad debe de formar un papel clave, pues las aulas</w:t>
      </w:r>
      <w:r w:rsidR="009B52B0">
        <w:rPr>
          <w:rFonts w:ascii="Times New Roman" w:hAnsi="Times New Roman" w:cs="Times New Roman"/>
          <w:sz w:val="24"/>
        </w:rPr>
        <w:t xml:space="preserve"> </w:t>
      </w:r>
      <w:r w:rsidR="00F56A24">
        <w:rPr>
          <w:rFonts w:ascii="Times New Roman" w:hAnsi="Times New Roman" w:cs="Times New Roman"/>
          <w:sz w:val="24"/>
        </w:rPr>
        <w:t>en gran media</w:t>
      </w:r>
      <w:r w:rsidR="009B52B0">
        <w:rPr>
          <w:rFonts w:ascii="Times New Roman" w:hAnsi="Times New Roman" w:cs="Times New Roman"/>
          <w:sz w:val="24"/>
        </w:rPr>
        <w:t xml:space="preserve"> </w:t>
      </w:r>
      <w:r w:rsidR="009B52B0">
        <w:rPr>
          <w:rFonts w:ascii="Times New Roman" w:hAnsi="Times New Roman" w:cs="Times New Roman"/>
          <w:sz w:val="24"/>
        </w:rPr>
        <w:t xml:space="preserve">tienden a estar compuestas por alumnos </w:t>
      </w:r>
      <w:r w:rsidR="009B52B0">
        <w:rPr>
          <w:rFonts w:ascii="Times New Roman" w:hAnsi="Times New Roman" w:cs="Times New Roman"/>
          <w:sz w:val="24"/>
        </w:rPr>
        <w:t xml:space="preserve">que </w:t>
      </w:r>
      <w:r w:rsidR="00F56A24">
        <w:rPr>
          <w:rFonts w:ascii="Times New Roman" w:hAnsi="Times New Roman" w:cs="Times New Roman"/>
          <w:sz w:val="24"/>
        </w:rPr>
        <w:t>cuenta con</w:t>
      </w:r>
      <w:r w:rsidR="009B52B0">
        <w:rPr>
          <w:rFonts w:ascii="Times New Roman" w:hAnsi="Times New Roman" w:cs="Times New Roman"/>
          <w:sz w:val="24"/>
        </w:rPr>
        <w:t xml:space="preserve"> diferentes ideologías, otras muchas </w:t>
      </w:r>
      <w:r w:rsidR="00F56A24">
        <w:rPr>
          <w:rFonts w:ascii="Times New Roman" w:hAnsi="Times New Roman" w:cs="Times New Roman"/>
          <w:sz w:val="24"/>
        </w:rPr>
        <w:t>se conforman por</w:t>
      </w:r>
      <w:r w:rsidR="009B52B0">
        <w:rPr>
          <w:rFonts w:ascii="Times New Roman" w:hAnsi="Times New Roman" w:cs="Times New Roman"/>
          <w:sz w:val="24"/>
        </w:rPr>
        <w:t xml:space="preserve"> una gran diversidad </w:t>
      </w:r>
      <w:r w:rsidR="00F56A24">
        <w:rPr>
          <w:rFonts w:ascii="Times New Roman" w:hAnsi="Times New Roman" w:cs="Times New Roman"/>
          <w:sz w:val="24"/>
        </w:rPr>
        <w:t xml:space="preserve">de </w:t>
      </w:r>
      <w:r w:rsidR="009B52B0">
        <w:rPr>
          <w:rFonts w:ascii="Times New Roman" w:hAnsi="Times New Roman" w:cs="Times New Roman"/>
          <w:sz w:val="24"/>
        </w:rPr>
        <w:t>culturas, haciendo un cho</w:t>
      </w:r>
      <w:r w:rsidR="00F56A24">
        <w:rPr>
          <w:rFonts w:ascii="Times New Roman" w:hAnsi="Times New Roman" w:cs="Times New Roman"/>
          <w:sz w:val="24"/>
        </w:rPr>
        <w:t>que</w:t>
      </w:r>
      <w:r w:rsidR="009B52B0">
        <w:rPr>
          <w:rFonts w:ascii="Times New Roman" w:hAnsi="Times New Roman" w:cs="Times New Roman"/>
          <w:sz w:val="24"/>
        </w:rPr>
        <w:t xml:space="preserve"> intercultural que debe de manejarse igualmente con base en el respeto, para lograr un ambiente </w:t>
      </w:r>
      <w:r w:rsidR="00F56A24">
        <w:rPr>
          <w:rFonts w:ascii="Times New Roman" w:hAnsi="Times New Roman" w:cs="Times New Roman"/>
          <w:sz w:val="24"/>
        </w:rPr>
        <w:t xml:space="preserve">educativo </w:t>
      </w:r>
      <w:r w:rsidR="009B52B0">
        <w:rPr>
          <w:rFonts w:ascii="Times New Roman" w:hAnsi="Times New Roman" w:cs="Times New Roman"/>
          <w:sz w:val="24"/>
        </w:rPr>
        <w:t xml:space="preserve">adecuado. </w:t>
      </w:r>
    </w:p>
    <w:p w:rsidR="00F56A24" w:rsidRDefault="00F56A24" w:rsidP="004A7DB0">
      <w:pPr>
        <w:spacing w:after="240" w:line="360" w:lineRule="auto"/>
        <w:rPr>
          <w:rFonts w:ascii="Times New Roman" w:hAnsi="Times New Roman" w:cs="Times New Roman"/>
          <w:sz w:val="24"/>
        </w:rPr>
      </w:pPr>
      <w:r>
        <w:rPr>
          <w:rFonts w:ascii="Times New Roman" w:hAnsi="Times New Roman" w:cs="Times New Roman"/>
          <w:sz w:val="24"/>
        </w:rPr>
        <w:t>Hoy en día la nueva escuela mexicana</w:t>
      </w:r>
      <w:r w:rsidR="004A7DB0">
        <w:rPr>
          <w:rFonts w:ascii="Times New Roman" w:hAnsi="Times New Roman" w:cs="Times New Roman"/>
          <w:sz w:val="24"/>
        </w:rPr>
        <w:t xml:space="preserve"> tiene</w:t>
      </w:r>
      <w:r w:rsidR="00010BC5">
        <w:rPr>
          <w:rFonts w:ascii="Times New Roman" w:hAnsi="Times New Roman" w:cs="Times New Roman"/>
          <w:sz w:val="24"/>
        </w:rPr>
        <w:t xml:space="preserve"> de acuerdo a la ley general de educación (2019)</w:t>
      </w:r>
      <w:r w:rsidR="004A7DB0">
        <w:rPr>
          <w:rFonts w:ascii="Times New Roman" w:hAnsi="Times New Roman" w:cs="Times New Roman"/>
          <w:sz w:val="24"/>
        </w:rPr>
        <w:t>, tiene como objetivo promover un aprendizaje autónomo, inclusivo,</w:t>
      </w:r>
      <w:r w:rsidR="00F76393">
        <w:rPr>
          <w:rFonts w:ascii="Times New Roman" w:hAnsi="Times New Roman" w:cs="Times New Roman"/>
          <w:sz w:val="24"/>
        </w:rPr>
        <w:t xml:space="preserve"> </w:t>
      </w:r>
      <w:r w:rsidR="004A7DB0">
        <w:rPr>
          <w:rFonts w:ascii="Times New Roman" w:hAnsi="Times New Roman" w:cs="Times New Roman"/>
          <w:sz w:val="24"/>
        </w:rPr>
        <w:t xml:space="preserve">colaborativo, equitativo y pluricultural. Por su parte </w:t>
      </w:r>
      <w:r w:rsidR="00010BC5">
        <w:rPr>
          <w:rFonts w:ascii="Times New Roman" w:hAnsi="Times New Roman" w:cs="Times New Roman"/>
          <w:sz w:val="24"/>
        </w:rPr>
        <w:t xml:space="preserve">en el titulo segundo </w:t>
      </w:r>
      <w:r w:rsidR="00F76393">
        <w:rPr>
          <w:rFonts w:ascii="Times New Roman" w:hAnsi="Times New Roman" w:cs="Times New Roman"/>
          <w:sz w:val="24"/>
        </w:rPr>
        <w:t>artículo</w:t>
      </w:r>
      <w:r w:rsidR="00010BC5">
        <w:rPr>
          <w:rFonts w:ascii="Times New Roman" w:hAnsi="Times New Roman" w:cs="Times New Roman"/>
          <w:sz w:val="24"/>
        </w:rPr>
        <w:t xml:space="preserve"> 13</w:t>
      </w:r>
      <w:r>
        <w:rPr>
          <w:rFonts w:ascii="Times New Roman" w:hAnsi="Times New Roman" w:cs="Times New Roman"/>
          <w:sz w:val="24"/>
        </w:rPr>
        <w:t xml:space="preserve"> </w:t>
      </w:r>
      <w:r w:rsidR="00F76393">
        <w:rPr>
          <w:rFonts w:ascii="Times New Roman" w:hAnsi="Times New Roman" w:cs="Times New Roman"/>
          <w:sz w:val="24"/>
        </w:rPr>
        <w:t>se estipula que la educación debe de estar basada en fomentar el respeto, identidad y sentido de pertenencia desde la interculturalidad, es decir desde la aceptación y valoración de diferentes culturas, de tal forma que se cree una convivencia en armonía entre los individuos y las comunidades</w:t>
      </w:r>
      <w:r w:rsidR="001D088E">
        <w:rPr>
          <w:rFonts w:ascii="Times New Roman" w:hAnsi="Times New Roman" w:cs="Times New Roman"/>
          <w:sz w:val="24"/>
        </w:rPr>
        <w:t xml:space="preserve">, reconociendo y al mismo tiempo respetando las diferencias que poseen, de tal forma que se genera una sociedad inclusiva. </w:t>
      </w:r>
    </w:p>
    <w:p w:rsidR="00145906" w:rsidRPr="00145906" w:rsidRDefault="00145906" w:rsidP="00145906">
      <w:pPr>
        <w:spacing w:after="240" w:line="360" w:lineRule="auto"/>
        <w:jc w:val="center"/>
        <w:rPr>
          <w:rFonts w:ascii="Times New Roman" w:hAnsi="Times New Roman" w:cs="Times New Roman"/>
          <w:b/>
          <w:bCs/>
          <w:sz w:val="24"/>
        </w:rPr>
      </w:pPr>
      <w:r>
        <w:rPr>
          <w:rFonts w:ascii="Times New Roman" w:hAnsi="Times New Roman" w:cs="Times New Roman"/>
          <w:b/>
          <w:bCs/>
          <w:sz w:val="24"/>
        </w:rPr>
        <w:t>Acciones para tener escuelas interculturales</w:t>
      </w:r>
    </w:p>
    <w:p w:rsidR="00D32F29" w:rsidRDefault="0020264F" w:rsidP="00D32F29">
      <w:pPr>
        <w:spacing w:after="240" w:line="360" w:lineRule="auto"/>
        <w:rPr>
          <w:rFonts w:ascii="Times New Roman" w:hAnsi="Times New Roman" w:cs="Times New Roman"/>
          <w:sz w:val="24"/>
        </w:rPr>
      </w:pPr>
      <w:r>
        <w:rPr>
          <w:rFonts w:ascii="Times New Roman" w:hAnsi="Times New Roman" w:cs="Times New Roman"/>
          <w:sz w:val="24"/>
        </w:rPr>
        <w:t xml:space="preserve">Se sabe que el maestro juega un papel de gran importancia dentro del proceso de enseñanza </w:t>
      </w:r>
      <w:r w:rsidR="00751933">
        <w:rPr>
          <w:rFonts w:ascii="Times New Roman" w:hAnsi="Times New Roman" w:cs="Times New Roman"/>
          <w:sz w:val="24"/>
        </w:rPr>
        <w:t>–</w:t>
      </w:r>
      <w:r>
        <w:rPr>
          <w:rFonts w:ascii="Times New Roman" w:hAnsi="Times New Roman" w:cs="Times New Roman"/>
          <w:sz w:val="24"/>
        </w:rPr>
        <w:t xml:space="preserve"> aprendizaje</w:t>
      </w:r>
      <w:r w:rsidR="00751933">
        <w:rPr>
          <w:rFonts w:ascii="Times New Roman" w:hAnsi="Times New Roman" w:cs="Times New Roman"/>
          <w:sz w:val="24"/>
        </w:rPr>
        <w:t xml:space="preserve">, tomando en consideración este aspecto resulta primordial abarcar el cómo puede este llevar el enfoque intercultural antes descrito, dentro de sus </w:t>
      </w:r>
      <w:r w:rsidR="00751933">
        <w:rPr>
          <w:rFonts w:ascii="Times New Roman" w:hAnsi="Times New Roman" w:cs="Times New Roman"/>
          <w:sz w:val="24"/>
        </w:rPr>
        <w:lastRenderedPageBreak/>
        <w:t xml:space="preserve">aulas. Se considera un aspecto clave iniciar por ayudar a los educandos en el </w:t>
      </w:r>
      <w:r>
        <w:rPr>
          <w:rFonts w:ascii="Times New Roman" w:hAnsi="Times New Roman" w:cs="Times New Roman"/>
          <w:sz w:val="24"/>
        </w:rPr>
        <w:t>desarroll</w:t>
      </w:r>
      <w:r w:rsidR="00751933">
        <w:rPr>
          <w:rFonts w:ascii="Times New Roman" w:hAnsi="Times New Roman" w:cs="Times New Roman"/>
          <w:sz w:val="24"/>
        </w:rPr>
        <w:t>o de su</w:t>
      </w:r>
      <w:r>
        <w:rPr>
          <w:rFonts w:ascii="Times New Roman" w:hAnsi="Times New Roman" w:cs="Times New Roman"/>
          <w:sz w:val="24"/>
        </w:rPr>
        <w:t xml:space="preserve"> identidad cultural</w:t>
      </w:r>
      <w:r w:rsidR="00751933">
        <w:rPr>
          <w:rFonts w:ascii="Times New Roman" w:hAnsi="Times New Roman" w:cs="Times New Roman"/>
          <w:sz w:val="24"/>
        </w:rPr>
        <w:t>, est</w:t>
      </w:r>
      <w:r w:rsidR="00D32F29">
        <w:rPr>
          <w:rFonts w:ascii="Times New Roman" w:hAnsi="Times New Roman" w:cs="Times New Roman"/>
          <w:sz w:val="24"/>
        </w:rPr>
        <w:t>o</w:t>
      </w:r>
      <w:r>
        <w:rPr>
          <w:rFonts w:ascii="Times New Roman" w:hAnsi="Times New Roman" w:cs="Times New Roman"/>
          <w:sz w:val="24"/>
        </w:rPr>
        <w:t xml:space="preserve"> a través del conocimiento que </w:t>
      </w:r>
      <w:r w:rsidR="00D32F29">
        <w:rPr>
          <w:rFonts w:ascii="Times New Roman" w:hAnsi="Times New Roman" w:cs="Times New Roman"/>
          <w:sz w:val="24"/>
        </w:rPr>
        <w:t xml:space="preserve">poseen acerca </w:t>
      </w:r>
      <w:r>
        <w:rPr>
          <w:rFonts w:ascii="Times New Roman" w:hAnsi="Times New Roman" w:cs="Times New Roman"/>
          <w:sz w:val="24"/>
        </w:rPr>
        <w:t xml:space="preserve">del mundo que </w:t>
      </w:r>
      <w:r w:rsidR="00D32F29">
        <w:rPr>
          <w:rFonts w:ascii="Times New Roman" w:hAnsi="Times New Roman" w:cs="Times New Roman"/>
          <w:sz w:val="24"/>
        </w:rPr>
        <w:t>los</w:t>
      </w:r>
      <w:r>
        <w:rPr>
          <w:rFonts w:ascii="Times New Roman" w:hAnsi="Times New Roman" w:cs="Times New Roman"/>
          <w:sz w:val="24"/>
        </w:rPr>
        <w:t xml:space="preserve"> rodea y a partir de es</w:t>
      </w:r>
      <w:r w:rsidR="00D32F29">
        <w:rPr>
          <w:rFonts w:ascii="Times New Roman" w:hAnsi="Times New Roman" w:cs="Times New Roman"/>
          <w:sz w:val="24"/>
        </w:rPr>
        <w:t>o</w:t>
      </w:r>
      <w:r>
        <w:rPr>
          <w:rFonts w:ascii="Times New Roman" w:hAnsi="Times New Roman" w:cs="Times New Roman"/>
          <w:sz w:val="24"/>
        </w:rPr>
        <w:t xml:space="preserve"> identificar el papel que ju</w:t>
      </w:r>
      <w:r w:rsidR="00D32F29">
        <w:rPr>
          <w:rFonts w:ascii="Times New Roman" w:hAnsi="Times New Roman" w:cs="Times New Roman"/>
          <w:sz w:val="24"/>
        </w:rPr>
        <w:t>e</w:t>
      </w:r>
      <w:r>
        <w:rPr>
          <w:rFonts w:ascii="Times New Roman" w:hAnsi="Times New Roman" w:cs="Times New Roman"/>
          <w:sz w:val="24"/>
        </w:rPr>
        <w:t>ga</w:t>
      </w:r>
      <w:r w:rsidR="00D32F29">
        <w:rPr>
          <w:rFonts w:ascii="Times New Roman" w:hAnsi="Times New Roman" w:cs="Times New Roman"/>
          <w:sz w:val="24"/>
        </w:rPr>
        <w:t>n</w:t>
      </w:r>
      <w:r>
        <w:rPr>
          <w:rFonts w:ascii="Times New Roman" w:hAnsi="Times New Roman" w:cs="Times New Roman"/>
          <w:sz w:val="24"/>
        </w:rPr>
        <w:t xml:space="preserve"> en él</w:t>
      </w:r>
      <w:r w:rsidR="00D32F29">
        <w:rPr>
          <w:rFonts w:ascii="Times New Roman" w:hAnsi="Times New Roman" w:cs="Times New Roman"/>
          <w:sz w:val="24"/>
        </w:rPr>
        <w:t xml:space="preserve">. </w:t>
      </w:r>
    </w:p>
    <w:p w:rsidR="00D32F29" w:rsidRDefault="00D32F29" w:rsidP="00D32F29">
      <w:pPr>
        <w:spacing w:after="240" w:line="360" w:lineRule="auto"/>
        <w:rPr>
          <w:rFonts w:ascii="Times New Roman" w:hAnsi="Times New Roman" w:cs="Times New Roman"/>
          <w:sz w:val="24"/>
        </w:rPr>
      </w:pPr>
      <w:r>
        <w:rPr>
          <w:rFonts w:ascii="Times New Roman" w:hAnsi="Times New Roman" w:cs="Times New Roman"/>
          <w:sz w:val="24"/>
        </w:rPr>
        <w:t xml:space="preserve">Una vez que el párvulo cuenta con su identidad cultural, es relevante que comience a conocer la diversidad a la que se enfrenta dentro de su entorno </w:t>
      </w:r>
      <w:r>
        <w:rPr>
          <w:rFonts w:ascii="Times New Roman" w:hAnsi="Times New Roman" w:cs="Times New Roman"/>
          <w:sz w:val="24"/>
        </w:rPr>
        <w:t>familiar</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 xml:space="preserve">escolar y social, para que con ayuda de la guía de los y las educadoras pueda analizar, apreciar y respetar la variedad de ideologías, etnias, culturas, lenguas, etc., con las que llega a tener contacto. </w:t>
      </w:r>
    </w:p>
    <w:p w:rsidR="002F2C40" w:rsidRPr="008F1FD1" w:rsidRDefault="00D32F29" w:rsidP="008F1FD1">
      <w:pPr>
        <w:spacing w:after="240" w:line="360" w:lineRule="auto"/>
        <w:rPr>
          <w:rFonts w:ascii="Times New Roman" w:hAnsi="Times New Roman" w:cs="Times New Roman"/>
          <w:sz w:val="24"/>
        </w:rPr>
      </w:pPr>
      <w:r>
        <w:rPr>
          <w:rFonts w:ascii="Times New Roman" w:hAnsi="Times New Roman" w:cs="Times New Roman"/>
          <w:sz w:val="24"/>
        </w:rPr>
        <w:t>Para llegar a lo antes mencionado también</w:t>
      </w:r>
      <w:r>
        <w:rPr>
          <w:rFonts w:ascii="Times New Roman" w:hAnsi="Times New Roman" w:cs="Times New Roman"/>
          <w:sz w:val="24"/>
        </w:rPr>
        <w:t xml:space="preserve"> es vital que las instituciones </w:t>
      </w:r>
      <w:r>
        <w:rPr>
          <w:rFonts w:ascii="Times New Roman" w:hAnsi="Times New Roman" w:cs="Times New Roman"/>
          <w:sz w:val="24"/>
        </w:rPr>
        <w:t xml:space="preserve">en general </w:t>
      </w:r>
      <w:r>
        <w:rPr>
          <w:rFonts w:ascii="Times New Roman" w:hAnsi="Times New Roman" w:cs="Times New Roman"/>
          <w:sz w:val="24"/>
        </w:rPr>
        <w:t>tengan un enfoque intercultural, el cual de acuerdo al video Enfoque intercultural (2018) se orienta por una serie de principios que ayuden a abordar de diferentes maneras</w:t>
      </w:r>
      <w:r w:rsidR="00E17FD6">
        <w:rPr>
          <w:rFonts w:ascii="Times New Roman" w:hAnsi="Times New Roman" w:cs="Times New Roman"/>
          <w:sz w:val="24"/>
        </w:rPr>
        <w:t>,</w:t>
      </w:r>
      <w:r>
        <w:rPr>
          <w:rFonts w:ascii="Times New Roman" w:hAnsi="Times New Roman" w:cs="Times New Roman"/>
          <w:sz w:val="24"/>
        </w:rPr>
        <w:t xml:space="preserve"> lo que es la diversidad y el papel que esta juega dentro de las relaciones sociales. Este enfoque se maneja a partir de 3 dimensiones: la epistemológica que remarca el hecho de que hay muchas formas de aprender y se tienen varias formas de conocimiento que deben complementarse entre sí para la adquisición de saberes; la siguiente dimensión es la ética que sustenta a la autonomía en los principios y valores, así como la toma de decisiones, aspectos que pueden variar de acuerdo a las diferentes culturas</w:t>
      </w:r>
      <w:r w:rsidR="00850B33">
        <w:rPr>
          <w:rFonts w:ascii="Times New Roman" w:hAnsi="Times New Roman" w:cs="Times New Roman"/>
          <w:sz w:val="24"/>
        </w:rPr>
        <w:t>. P</w:t>
      </w:r>
      <w:r w:rsidR="00E17FD6">
        <w:rPr>
          <w:rFonts w:ascii="Times New Roman" w:hAnsi="Times New Roman" w:cs="Times New Roman"/>
          <w:sz w:val="24"/>
        </w:rPr>
        <w:t xml:space="preserve">ara </w:t>
      </w:r>
      <w:r w:rsidR="00850B33">
        <w:rPr>
          <w:rFonts w:ascii="Times New Roman" w:hAnsi="Times New Roman" w:cs="Times New Roman"/>
          <w:sz w:val="24"/>
        </w:rPr>
        <w:t>dos primeras dimensiones</w:t>
      </w:r>
      <w:r w:rsidR="00E17FD6">
        <w:rPr>
          <w:rFonts w:ascii="Times New Roman" w:hAnsi="Times New Roman" w:cs="Times New Roman"/>
          <w:sz w:val="24"/>
        </w:rPr>
        <w:t xml:space="preserve"> </w:t>
      </w:r>
      <w:r w:rsidR="00E17FD6">
        <w:rPr>
          <w:rFonts w:ascii="Times New Roman" w:hAnsi="Times New Roman" w:cs="Times New Roman"/>
          <w:sz w:val="24"/>
        </w:rPr>
        <w:t>es necesario que el maestro respete cada ritmo y manera que tienen sus alumnos para adquirir los conocimientos, dando autonomía y libertad</w:t>
      </w:r>
      <w:r w:rsidR="00E17FD6">
        <w:rPr>
          <w:rFonts w:ascii="Times New Roman" w:hAnsi="Times New Roman" w:cs="Times New Roman"/>
          <w:sz w:val="24"/>
        </w:rPr>
        <w:t xml:space="preserve">, también es importante que </w:t>
      </w:r>
      <w:r w:rsidR="00850B33">
        <w:rPr>
          <w:rFonts w:ascii="Times New Roman" w:hAnsi="Times New Roman" w:cs="Times New Roman"/>
          <w:sz w:val="24"/>
        </w:rPr>
        <w:t xml:space="preserve">se brinden espacios en los que los pequeños puedan compartir sus ideas de manera que sean respetadas, lo que nos lleva </w:t>
      </w:r>
      <w:r>
        <w:rPr>
          <w:rFonts w:ascii="Times New Roman" w:hAnsi="Times New Roman" w:cs="Times New Roman"/>
          <w:sz w:val="24"/>
        </w:rPr>
        <w:t xml:space="preserve">finalmente </w:t>
      </w:r>
      <w:r w:rsidR="00850B33">
        <w:rPr>
          <w:rFonts w:ascii="Times New Roman" w:hAnsi="Times New Roman" w:cs="Times New Roman"/>
          <w:sz w:val="24"/>
        </w:rPr>
        <w:t xml:space="preserve">a </w:t>
      </w:r>
      <w:r>
        <w:rPr>
          <w:rFonts w:ascii="Times New Roman" w:hAnsi="Times New Roman" w:cs="Times New Roman"/>
          <w:sz w:val="24"/>
        </w:rPr>
        <w:t>la dimensión lingüística</w:t>
      </w:r>
      <w:r w:rsidR="00850B33">
        <w:rPr>
          <w:rFonts w:ascii="Times New Roman" w:hAnsi="Times New Roman" w:cs="Times New Roman"/>
          <w:sz w:val="24"/>
        </w:rPr>
        <w:t>, la cual</w:t>
      </w:r>
      <w:r>
        <w:rPr>
          <w:rFonts w:ascii="Times New Roman" w:hAnsi="Times New Roman" w:cs="Times New Roman"/>
          <w:sz w:val="24"/>
        </w:rPr>
        <w:t xml:space="preserve"> toma la lengua como el medio de transmisión cultural y como una parte esencial en la construcción de la identidad. Las tres dimensiones se deben de ver reflejadas</w:t>
      </w:r>
      <w:r w:rsidR="00850B33">
        <w:rPr>
          <w:rFonts w:ascii="Times New Roman" w:hAnsi="Times New Roman" w:cs="Times New Roman"/>
          <w:sz w:val="24"/>
        </w:rPr>
        <w:t xml:space="preserve"> y se les debe de dar la relevancia debido, </w:t>
      </w:r>
      <w:r>
        <w:rPr>
          <w:rFonts w:ascii="Times New Roman" w:hAnsi="Times New Roman" w:cs="Times New Roman"/>
          <w:sz w:val="24"/>
        </w:rPr>
        <w:t xml:space="preserve">pues a partir de estas los docentes pueden comenzar a fomentar el valor y respeto a la diversidad. </w:t>
      </w:r>
    </w:p>
    <w:p w:rsidR="001D0C08" w:rsidRDefault="007F57E7" w:rsidP="001D0C08">
      <w:pPr>
        <w:spacing w:after="240" w:line="360" w:lineRule="auto"/>
        <w:rPr>
          <w:rFonts w:ascii="Times New Roman" w:hAnsi="Times New Roman" w:cs="Times New Roman"/>
          <w:b/>
          <w:bCs/>
          <w:sz w:val="24"/>
          <w:szCs w:val="28"/>
        </w:rPr>
      </w:pPr>
      <w:r>
        <w:rPr>
          <w:rFonts w:ascii="Times New Roman" w:hAnsi="Times New Roman" w:cs="Times New Roman"/>
          <w:b/>
          <w:bCs/>
          <w:sz w:val="24"/>
          <w:szCs w:val="28"/>
        </w:rPr>
        <w:t>Conclusiones</w:t>
      </w:r>
    </w:p>
    <w:p w:rsidR="008F1FD1" w:rsidRDefault="008F1FD1"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Hoy en día vivimos en un mundo social muy diverso, pues se tienen diferentes ideologías, culturas, lenguas, etnias, etc., que deben respetadas y valoradas</w:t>
      </w:r>
      <w:r>
        <w:rPr>
          <w:rFonts w:ascii="Times New Roman" w:hAnsi="Times New Roman" w:cs="Times New Roman"/>
          <w:sz w:val="24"/>
          <w:szCs w:val="28"/>
        </w:rPr>
        <w:t>, pues de esto depende que nuestra sociedad se convierta en un contexto armónico en el que todos tengan los mismos derechos y oportunidades.</w:t>
      </w:r>
    </w:p>
    <w:p w:rsidR="007F57E7" w:rsidRDefault="008F1FD1"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lastRenderedPageBreak/>
        <w:t xml:space="preserve">A lo largo del ensayo se pudo ver la importancia que tiene el que las escuelas tengan un enfoque intercultural, pues de esto depende en gran medida el nivel de respeto, empatía e inclusión que generarán no solo maestros y alumnos, pienso que también toda la comunidad escolar, pues hay que recordar que las instituciones se encargan de transmitir no solo conocimientos, sino que también valores y se podría decir que es uno de los primeros acercamientos que los niños tienen a un entorno diverso, por lo que si </w:t>
      </w:r>
      <w:r w:rsidR="002E7400">
        <w:rPr>
          <w:rFonts w:ascii="Times New Roman" w:hAnsi="Times New Roman" w:cs="Times New Roman"/>
          <w:sz w:val="24"/>
          <w:szCs w:val="28"/>
        </w:rPr>
        <w:t xml:space="preserve">dentro de este </w:t>
      </w:r>
      <w:r>
        <w:rPr>
          <w:rFonts w:ascii="Times New Roman" w:hAnsi="Times New Roman" w:cs="Times New Roman"/>
          <w:sz w:val="24"/>
          <w:szCs w:val="28"/>
        </w:rPr>
        <w:t xml:space="preserve">no se les </w:t>
      </w:r>
      <w:r w:rsidR="002E7400">
        <w:rPr>
          <w:rFonts w:ascii="Times New Roman" w:hAnsi="Times New Roman" w:cs="Times New Roman"/>
          <w:sz w:val="24"/>
          <w:szCs w:val="28"/>
        </w:rPr>
        <w:t xml:space="preserve">sensibiliza en esas diferencias, más adelante será más complicado hacerlo y es ahí en donde comienzan las desigualdades y exclusiones. </w:t>
      </w:r>
    </w:p>
    <w:p w:rsidR="002E7400" w:rsidRDefault="002E7400" w:rsidP="001D0C08">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Como futura docente considero de gran importancia formar individuos que no solo tengan una identidad cultural, sino que también sepan respetar las de los demás, y para lograr esto es necesario crear dentro del aula espacios en los que todos tengan la oportunidad de participar, exponer sus opiniones y realizar actividades que creen un intercambio cultural adecuado con base en el respeto y la empatía. </w:t>
      </w:r>
    </w:p>
    <w:p w:rsidR="001D0C08" w:rsidRDefault="001D0C08" w:rsidP="008F1FD1">
      <w:pPr>
        <w:spacing w:after="240" w:line="360" w:lineRule="auto"/>
        <w:jc w:val="center"/>
        <w:rPr>
          <w:rFonts w:ascii="Times New Roman" w:hAnsi="Times New Roman" w:cs="Times New Roman"/>
          <w:b/>
          <w:bCs/>
          <w:sz w:val="24"/>
          <w:szCs w:val="28"/>
        </w:rPr>
      </w:pPr>
      <w:r>
        <w:rPr>
          <w:rFonts w:ascii="Times New Roman" w:hAnsi="Times New Roman" w:cs="Times New Roman"/>
          <w:b/>
          <w:bCs/>
          <w:sz w:val="24"/>
          <w:szCs w:val="28"/>
        </w:rPr>
        <w:t>Referencias</w:t>
      </w:r>
    </w:p>
    <w:p w:rsidR="001D0C08" w:rsidRPr="004A7DB0" w:rsidRDefault="00BD5645" w:rsidP="004A7DB0">
      <w:pPr>
        <w:spacing w:after="240" w:line="360" w:lineRule="auto"/>
        <w:ind w:hanging="709"/>
        <w:rPr>
          <w:rStyle w:val="Hipervnculo"/>
          <w:rFonts w:ascii="Times New Roman" w:hAnsi="Times New Roman" w:cs="Times New Roman"/>
          <w:sz w:val="24"/>
        </w:rPr>
      </w:pPr>
      <w:r w:rsidRPr="004A7DB0">
        <w:rPr>
          <w:rFonts w:ascii="Times New Roman" w:hAnsi="Times New Roman" w:cs="Times New Roman"/>
          <w:sz w:val="24"/>
        </w:rPr>
        <w:t xml:space="preserve">Catedra Kreanta. (1 de octubre de 2019). </w:t>
      </w:r>
      <w:r w:rsidRPr="004A7DB0">
        <w:rPr>
          <w:rFonts w:ascii="Times New Roman" w:hAnsi="Times New Roman" w:cs="Times New Roman"/>
          <w:i/>
          <w:iCs/>
          <w:sz w:val="24"/>
        </w:rPr>
        <w:t xml:space="preserve">EL VALOR DE LA EDUCACIÓN: AYER, HOY Y MAÑANA. Conferencia de Joan Manuel del Pozo. </w:t>
      </w:r>
      <w:r w:rsidRPr="004A7DB0">
        <w:rPr>
          <w:rFonts w:ascii="Times New Roman" w:hAnsi="Times New Roman" w:cs="Times New Roman"/>
          <w:sz w:val="24"/>
        </w:rPr>
        <w:t xml:space="preserve">(Video YouTube). YouTube. </w:t>
      </w:r>
      <w:hyperlink r:id="rId6" w:history="1">
        <w:r w:rsidRPr="004A7DB0">
          <w:rPr>
            <w:rStyle w:val="Hipervnculo"/>
            <w:rFonts w:ascii="Times New Roman" w:hAnsi="Times New Roman" w:cs="Times New Roman"/>
            <w:sz w:val="24"/>
          </w:rPr>
          <w:t>https://www.youtube.com/watch?v=oBxcVWrU-w8&amp;t=468s</w:t>
        </w:r>
      </w:hyperlink>
    </w:p>
    <w:p w:rsidR="004A7DB0" w:rsidRDefault="002F2C40" w:rsidP="004A7DB0">
      <w:pPr>
        <w:spacing w:after="240" w:line="360" w:lineRule="auto"/>
        <w:ind w:hanging="709"/>
        <w:rPr>
          <w:rStyle w:val="Hipervnculo"/>
          <w:rFonts w:ascii="Times New Roman" w:hAnsi="Times New Roman" w:cs="Times New Roman"/>
          <w:color w:val="auto"/>
          <w:sz w:val="24"/>
          <w:u w:val="none"/>
        </w:rPr>
      </w:pPr>
      <w:r w:rsidRPr="004A7DB0">
        <w:rPr>
          <w:rStyle w:val="Hipervnculo"/>
          <w:rFonts w:ascii="Times New Roman" w:hAnsi="Times New Roman" w:cs="Times New Roman"/>
          <w:color w:val="auto"/>
          <w:sz w:val="24"/>
          <w:u w:val="none"/>
        </w:rPr>
        <w:t xml:space="preserve">Educación e Interculturalidad. (3 de mayo de 2018). </w:t>
      </w:r>
      <w:r w:rsidRPr="004A7DB0">
        <w:rPr>
          <w:rStyle w:val="Hipervnculo"/>
          <w:rFonts w:ascii="Times New Roman" w:hAnsi="Times New Roman" w:cs="Times New Roman"/>
          <w:i/>
          <w:iCs/>
          <w:color w:val="auto"/>
          <w:sz w:val="24"/>
          <w:u w:val="none"/>
        </w:rPr>
        <w:t>Enfoque intercultural.</w:t>
      </w:r>
      <w:r w:rsidRPr="004A7DB0">
        <w:rPr>
          <w:rStyle w:val="Hipervnculo"/>
          <w:rFonts w:ascii="Times New Roman" w:hAnsi="Times New Roman" w:cs="Times New Roman"/>
          <w:color w:val="auto"/>
          <w:sz w:val="24"/>
          <w:u w:val="none"/>
        </w:rPr>
        <w:t xml:space="preserve"> (Video YouTube). YouTube. </w:t>
      </w:r>
      <w:hyperlink r:id="rId7" w:history="1">
        <w:r w:rsidRPr="004A7DB0">
          <w:rPr>
            <w:rStyle w:val="Hipervnculo"/>
            <w:rFonts w:ascii="Times New Roman" w:hAnsi="Times New Roman" w:cs="Times New Roman"/>
            <w:sz w:val="24"/>
          </w:rPr>
          <w:t>https://www.youtube.com/watch?v=mOFYYhouOLs</w:t>
        </w:r>
      </w:hyperlink>
      <w:r w:rsidRPr="004A7DB0">
        <w:rPr>
          <w:rStyle w:val="Hipervnculo"/>
          <w:rFonts w:ascii="Times New Roman" w:hAnsi="Times New Roman" w:cs="Times New Roman"/>
          <w:color w:val="auto"/>
          <w:sz w:val="24"/>
          <w:u w:val="none"/>
        </w:rPr>
        <w:t xml:space="preserve"> </w:t>
      </w:r>
    </w:p>
    <w:p w:rsidR="004A7DB0" w:rsidRPr="004A7DB0" w:rsidRDefault="004A7DB0" w:rsidP="004A7DB0">
      <w:pPr>
        <w:spacing w:after="240" w:line="360" w:lineRule="auto"/>
        <w:ind w:hanging="709"/>
        <w:rPr>
          <w:rFonts w:ascii="Times New Roman" w:hAnsi="Times New Roman" w:cs="Times New Roman"/>
          <w:sz w:val="24"/>
        </w:rPr>
      </w:pPr>
      <w:r w:rsidRPr="004A7DB0">
        <w:rPr>
          <w:rFonts w:ascii="Times New Roman" w:hAnsi="Times New Roman" w:cs="Times New Roman"/>
          <w:sz w:val="24"/>
        </w:rPr>
        <w:t xml:space="preserve">Ley general de educación de 2019. Se expide la ley general de educación y se abroga la ley general de la infraestructura física educativa. 30 de septiembre de 2019. </w:t>
      </w:r>
    </w:p>
    <w:p w:rsidR="004A7DB0" w:rsidRPr="002F2C40" w:rsidRDefault="004A7DB0" w:rsidP="002F2C40">
      <w:pPr>
        <w:spacing w:after="240" w:line="360" w:lineRule="auto"/>
        <w:rPr>
          <w:rStyle w:val="Hipervnculo"/>
          <w:rFonts w:ascii="Times New Roman" w:hAnsi="Times New Roman" w:cs="Times New Roman"/>
          <w:color w:val="auto"/>
          <w:sz w:val="24"/>
          <w:u w:val="none"/>
        </w:rPr>
      </w:pPr>
    </w:p>
    <w:p w:rsidR="002F2C40" w:rsidRDefault="002F2C40" w:rsidP="001D0C08">
      <w:pPr>
        <w:spacing w:line="360" w:lineRule="auto"/>
        <w:rPr>
          <w:rFonts w:ascii="Times New Roman" w:hAnsi="Times New Roman" w:cs="Times New Roman"/>
          <w:b/>
          <w:bCs/>
          <w:sz w:val="24"/>
          <w:szCs w:val="28"/>
        </w:rPr>
      </w:pPr>
    </w:p>
    <w:p w:rsidR="00C2739D" w:rsidRDefault="00C2739D" w:rsidP="001D0C08">
      <w:pPr>
        <w:spacing w:line="360" w:lineRule="auto"/>
        <w:rPr>
          <w:rFonts w:ascii="Times New Roman" w:hAnsi="Times New Roman" w:cs="Times New Roman"/>
          <w:b/>
          <w:bCs/>
          <w:sz w:val="24"/>
          <w:szCs w:val="28"/>
        </w:rPr>
      </w:pPr>
    </w:p>
    <w:p w:rsidR="00C2739D" w:rsidRDefault="00C2739D" w:rsidP="001D0C08">
      <w:pPr>
        <w:spacing w:line="360" w:lineRule="auto"/>
        <w:rPr>
          <w:rFonts w:ascii="Times New Roman" w:hAnsi="Times New Roman" w:cs="Times New Roman"/>
          <w:b/>
          <w:bCs/>
          <w:sz w:val="24"/>
          <w:szCs w:val="28"/>
        </w:rPr>
      </w:pPr>
    </w:p>
    <w:p w:rsidR="00C2739D" w:rsidRDefault="00C2739D" w:rsidP="001D0C08">
      <w:pPr>
        <w:spacing w:line="360" w:lineRule="auto"/>
        <w:rPr>
          <w:rFonts w:ascii="Times New Roman" w:hAnsi="Times New Roman" w:cs="Times New Roman"/>
          <w:b/>
          <w:bCs/>
          <w:sz w:val="24"/>
          <w:szCs w:val="28"/>
        </w:rPr>
      </w:pPr>
    </w:p>
    <w:p w:rsidR="00C2739D" w:rsidRDefault="00C2739D" w:rsidP="001D0C08">
      <w:pPr>
        <w:spacing w:line="360" w:lineRule="auto"/>
        <w:rPr>
          <w:rFonts w:ascii="Times New Roman" w:hAnsi="Times New Roman" w:cs="Times New Roman"/>
          <w:b/>
          <w:bCs/>
          <w:sz w:val="24"/>
          <w:szCs w:val="28"/>
        </w:rPr>
      </w:pPr>
    </w:p>
    <w:p w:rsidR="001D0C08" w:rsidRDefault="001D0C08" w:rsidP="001D0C08">
      <w:pPr>
        <w:spacing w:line="360" w:lineRule="auto"/>
        <w:rPr>
          <w:rFonts w:ascii="Times New Roman" w:hAnsi="Times New Roman" w:cs="Times New Roman"/>
          <w:b/>
          <w:bCs/>
          <w:sz w:val="24"/>
          <w:szCs w:val="28"/>
        </w:rPr>
      </w:pPr>
    </w:p>
    <w:p w:rsidR="00C2739D" w:rsidRDefault="00C2739D" w:rsidP="001D0C08">
      <w:pPr>
        <w:spacing w:line="360" w:lineRule="auto"/>
        <w:rPr>
          <w:rFonts w:ascii="Times New Roman" w:hAnsi="Times New Roman" w:cs="Times New Roman"/>
          <w:b/>
          <w:bCs/>
          <w:sz w:val="24"/>
          <w:szCs w:val="28"/>
        </w:rPr>
        <w:sectPr w:rsidR="00C2739D" w:rsidSect="001D0C08">
          <w:pgSz w:w="11906" w:h="16838"/>
          <w:pgMar w:top="1701" w:right="1701" w:bottom="1701" w:left="1701" w:header="708" w:footer="708" w:gutter="0"/>
          <w:cols w:space="708"/>
          <w:docGrid w:linePitch="360"/>
        </w:sectPr>
      </w:pPr>
    </w:p>
    <w:p w:rsidR="00C2739D" w:rsidRDefault="00C2739D" w:rsidP="00C2739D">
      <w:pPr>
        <w:jc w:val="both"/>
        <w:rPr>
          <w:rFonts w:ascii="Times New Roman" w:hAnsi="Times New Roman" w:cs="Times New Roman"/>
          <w:b/>
          <w:bCs/>
        </w:rPr>
      </w:pPr>
      <w:r>
        <w:rPr>
          <w:rFonts w:ascii="Times New Roman" w:hAnsi="Times New Roman" w:cs="Times New Roman"/>
          <w:b/>
          <w:bCs/>
        </w:rPr>
        <w:lastRenderedPageBreak/>
        <w:t>Actividad no 2.5. Ensayo. Portafolio.</w:t>
      </w:r>
    </w:p>
    <w:p w:rsidR="00C2739D" w:rsidRPr="000B2642" w:rsidRDefault="00C2739D" w:rsidP="00C2739D">
      <w:pPr>
        <w:jc w:val="both"/>
        <w:rPr>
          <w:rFonts w:ascii="Times New Roman" w:hAnsi="Times New Roman" w:cs="Times New Roman"/>
          <w:b/>
          <w:bCs/>
        </w:rPr>
      </w:pPr>
      <w:r>
        <w:rPr>
          <w:rFonts w:ascii="Times New Roman" w:hAnsi="Times New Roman" w:cs="Times New Roman"/>
          <w:b/>
          <w:bCs/>
        </w:rPr>
        <w:t>.</w:t>
      </w:r>
    </w:p>
    <w:p w:rsidR="00C2739D" w:rsidRPr="00815363" w:rsidRDefault="00C2739D" w:rsidP="00C2739D">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C2739D" w:rsidRDefault="00C2739D" w:rsidP="00C2739D">
      <w:pPr>
        <w:jc w:val="both"/>
        <w:rPr>
          <w:rFonts w:ascii="Times New Roman" w:hAnsi="Times New Roman" w:cs="Times New Roman"/>
          <w:b/>
          <w:bCs/>
        </w:rPr>
      </w:pPr>
    </w:p>
    <w:p w:rsidR="00C2739D" w:rsidRPr="00F05C72" w:rsidRDefault="00C2739D" w:rsidP="00C2739D">
      <w:pPr>
        <w:ind w:left="708"/>
        <w:jc w:val="both"/>
        <w:rPr>
          <w:rFonts w:ascii="Times New Roman" w:hAnsi="Times New Roman" w:cs="Times New Roman"/>
          <w:bCs/>
        </w:rPr>
      </w:pPr>
    </w:p>
    <w:p w:rsidR="00C2739D" w:rsidRDefault="00C2739D" w:rsidP="00C2739D">
      <w:pPr>
        <w:ind w:firstLine="708"/>
        <w:jc w:val="both"/>
        <w:rPr>
          <w:rFonts w:ascii="Times New Roman" w:hAnsi="Times New Roman" w:cs="Times New Roman"/>
          <w:bCs/>
        </w:rPr>
      </w:pPr>
    </w:p>
    <w:p w:rsidR="00C2739D" w:rsidRDefault="00C2739D" w:rsidP="00C2739D">
      <w:pPr>
        <w:autoSpaceDE w:val="0"/>
        <w:autoSpaceDN w:val="0"/>
        <w:adjustRightInd w:val="0"/>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rsidR="00C2739D" w:rsidRDefault="00C2739D" w:rsidP="00C2739D">
      <w:pPr>
        <w:autoSpaceDE w:val="0"/>
        <w:autoSpaceDN w:val="0"/>
        <w:adjustRightInd w:val="0"/>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rsidR="00C2739D" w:rsidRDefault="00C2739D" w:rsidP="00C2739D">
      <w:pPr>
        <w:autoSpaceDE w:val="0"/>
        <w:autoSpaceDN w:val="0"/>
        <w:adjustRightInd w:val="0"/>
        <w:ind w:left="708"/>
        <w:jc w:val="both"/>
        <w:rPr>
          <w:rFonts w:ascii="Montserrat-Regular" w:hAnsi="Montserrat-Regular" w:cs="Montserrat-Regular"/>
          <w:color w:val="000000"/>
          <w:sz w:val="20"/>
          <w:szCs w:val="20"/>
        </w:rPr>
      </w:pPr>
    </w:p>
    <w:p w:rsidR="00C2739D" w:rsidRDefault="00C2739D" w:rsidP="00C2739D">
      <w:pPr>
        <w:autoSpaceDE w:val="0"/>
        <w:autoSpaceDN w:val="0"/>
        <w:adjustRightInd w:val="0"/>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rsidR="00C2739D" w:rsidRDefault="00C2739D" w:rsidP="00C2739D">
      <w:pPr>
        <w:autoSpaceDE w:val="0"/>
        <w:autoSpaceDN w:val="0"/>
        <w:adjustRightInd w:val="0"/>
        <w:ind w:firstLine="708"/>
        <w:jc w:val="both"/>
        <w:rPr>
          <w:rFonts w:ascii="Montserrat-Regular" w:hAnsi="Montserrat-Regular" w:cs="Montserrat-Regular"/>
          <w:color w:val="000000"/>
          <w:sz w:val="20"/>
          <w:szCs w:val="20"/>
        </w:rPr>
      </w:pPr>
    </w:p>
    <w:p w:rsidR="00C2739D" w:rsidRDefault="00C2739D" w:rsidP="00C2739D">
      <w:pPr>
        <w:autoSpaceDE w:val="0"/>
        <w:autoSpaceDN w:val="0"/>
        <w:adjustRightInd w:val="0"/>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rsidR="00C2739D" w:rsidRDefault="00C2739D" w:rsidP="00C2739D">
      <w:pPr>
        <w:ind w:firstLine="708"/>
        <w:jc w:val="both"/>
        <w:rPr>
          <w:rFonts w:ascii="Times New Roman" w:hAnsi="Times New Roman" w:cs="Times New Roman"/>
          <w:bCs/>
        </w:rPr>
      </w:pPr>
    </w:p>
    <w:p w:rsidR="00C2739D" w:rsidRPr="00815363" w:rsidRDefault="00C2739D" w:rsidP="00C2739D">
      <w:pPr>
        <w:ind w:firstLine="708"/>
        <w:jc w:val="both"/>
        <w:rPr>
          <w:rFonts w:ascii="Times New Roman" w:hAnsi="Times New Roman" w:cs="Times New Roman"/>
          <w:bCs/>
        </w:rPr>
      </w:pPr>
    </w:p>
    <w:p w:rsidR="00C2739D" w:rsidRPr="00881795" w:rsidRDefault="00C2739D" w:rsidP="00C2739D">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C2739D" w:rsidRDefault="00C2739D" w:rsidP="00C2739D">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C2739D" w:rsidRPr="00F05C72" w:rsidRDefault="00C2739D" w:rsidP="00C2739D">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C2739D" w:rsidRPr="00F05C72" w:rsidRDefault="00C2739D" w:rsidP="00C2739D">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C2739D" w:rsidRPr="00F05C72" w:rsidRDefault="00C2739D" w:rsidP="00C2739D">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C2739D" w:rsidRPr="00321CDB" w:rsidRDefault="00C2739D" w:rsidP="00C2739D">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C2739D" w:rsidRPr="00755323" w:rsidRDefault="00C2739D" w:rsidP="00C2739D">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rsidR="00C2739D" w:rsidRPr="00755323" w:rsidRDefault="00C2739D" w:rsidP="00C2739D">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C2739D" w:rsidRPr="00755323" w:rsidRDefault="00C2739D" w:rsidP="00C2739D">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C2739D" w:rsidRPr="00755323" w:rsidRDefault="00C2739D" w:rsidP="00C2739D">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C2739D" w:rsidRPr="00755323" w:rsidRDefault="00C2739D" w:rsidP="00C2739D">
      <w:pPr>
        <w:jc w:val="both"/>
        <w:rPr>
          <w:rFonts w:ascii="Times New Roman" w:hAnsi="Times New Roman" w:cs="Times New Roman"/>
        </w:rPr>
      </w:pPr>
    </w:p>
    <w:p w:rsidR="00C2739D" w:rsidRPr="00755323" w:rsidRDefault="00C2739D" w:rsidP="00C2739D">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C2739D" w:rsidRPr="00755323" w:rsidTr="007849CA">
        <w:trPr>
          <w:trHeight w:val="510"/>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ASPECTOS</w:t>
            </w:r>
          </w:p>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6. Insuficiente.</w:t>
            </w:r>
          </w:p>
        </w:tc>
      </w:tr>
      <w:tr w:rsidR="00C2739D" w:rsidRPr="00755323" w:rsidTr="007849CA">
        <w:trPr>
          <w:trHeight w:val="2325"/>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C2739D" w:rsidRPr="00755323" w:rsidRDefault="00C2739D" w:rsidP="007849CA">
            <w:pPr>
              <w:jc w:val="both"/>
              <w:rPr>
                <w:rFonts w:ascii="Times New Roman" w:hAnsi="Times New Roman" w:cs="Times New Roman"/>
              </w:rPr>
            </w:pP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C2739D" w:rsidRPr="00755323" w:rsidTr="007849CA">
        <w:trPr>
          <w:trHeight w:val="1710"/>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C2739D" w:rsidRPr="00755323" w:rsidRDefault="00C2739D" w:rsidP="007849CA">
            <w:pPr>
              <w:jc w:val="both"/>
              <w:rPr>
                <w:rFonts w:ascii="Times New Roman" w:hAnsi="Times New Roman" w:cs="Times New Roman"/>
              </w:rPr>
            </w:pP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se hace una introducción.</w:t>
            </w:r>
          </w:p>
        </w:tc>
      </w:tr>
      <w:tr w:rsidR="00C2739D" w:rsidRPr="00755323" w:rsidTr="007849CA">
        <w:trPr>
          <w:trHeight w:val="2145"/>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Organización.</w:t>
            </w: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p w:rsidR="00C2739D" w:rsidRPr="00755323" w:rsidRDefault="00C2739D" w:rsidP="007849CA">
            <w:pPr>
              <w:jc w:val="both"/>
              <w:rPr>
                <w:rFonts w:ascii="Times New Roman" w:hAnsi="Times New Roman" w:cs="Times New Roman"/>
                <w:b/>
                <w:bCs/>
              </w:rPr>
            </w:pP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C2739D" w:rsidRPr="00755323" w:rsidRDefault="00C2739D" w:rsidP="007849CA">
            <w:pPr>
              <w:jc w:val="both"/>
              <w:rPr>
                <w:rFonts w:ascii="Times New Roman" w:hAnsi="Times New Roman" w:cs="Times New Roman"/>
              </w:rPr>
            </w:pP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C2739D" w:rsidRPr="00755323" w:rsidTr="007849CA">
        <w:trPr>
          <w:trHeight w:val="615"/>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existe postura, reflexión.</w:t>
            </w:r>
          </w:p>
        </w:tc>
      </w:tr>
      <w:tr w:rsidR="00C2739D" w:rsidRPr="00755323" w:rsidTr="007849CA">
        <w:trPr>
          <w:trHeight w:val="1380"/>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C2739D" w:rsidRPr="00755323" w:rsidRDefault="00C2739D" w:rsidP="007849CA">
            <w:pPr>
              <w:jc w:val="both"/>
              <w:rPr>
                <w:rFonts w:ascii="Times New Roman" w:hAnsi="Times New Roman" w:cs="Times New Roman"/>
              </w:rPr>
            </w:pP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hay conclusión o no funge como tal.</w:t>
            </w:r>
          </w:p>
        </w:tc>
      </w:tr>
      <w:tr w:rsidR="00C2739D" w:rsidRPr="00755323" w:rsidTr="007849CA">
        <w:trPr>
          <w:trHeight w:val="540"/>
        </w:trPr>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Fuentes de</w:t>
            </w:r>
          </w:p>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Consulta fuentes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confiables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información. Se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nota claramente 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buen manejo de la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información por</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Consulta fuentes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confiables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información. Se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nota cierto manejo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la información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por parte del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alumno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Consulta fuentes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información poco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confiables. Hay</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poco manejo de la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información por</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parte del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alumno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La consulta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fuentes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Información 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páginas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Internet no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editadas por</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instituciones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gobierno. Casi</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hay manejo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la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información por</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parte del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alumno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Las fuentes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consultadas son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lastRenderedPageBreak/>
              <w:t>directamente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copiadas o no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están citadas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correctamente.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hay manejo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información,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únicamente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copiar y pegar</w:t>
            </w:r>
          </w:p>
        </w:tc>
      </w:tr>
      <w:tr w:rsidR="00C2739D" w:rsidRPr="00755323" w:rsidTr="007849CA">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lastRenderedPageBreak/>
              <w:t>Calidad de</w:t>
            </w:r>
          </w:p>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información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 claramente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relacionada con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el tema principal y</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proporciona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varias ideas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secundarias y/o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ejemplos.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información está</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relacionada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 el tema, pero no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da ideas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información está</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relacionada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 el tema, pero no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 soportada por</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 información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tiene poca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relación con 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información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está</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relacionada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 el tema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principal.</w:t>
            </w:r>
          </w:p>
        </w:tc>
      </w:tr>
      <w:tr w:rsidR="00C2739D" w:rsidRPr="00755323" w:rsidTr="007849CA">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No hay errores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gramática,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ortografía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puntuación en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todo el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texto.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Hay de uno a dos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errores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gramática,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ortografía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puntuación en todo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el texto.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Hay de tres 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cuatro errores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 gramática,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ortografía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puntuación en todo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el texto.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Hay de cinco 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seis errores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gramática,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ortografía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puntuación en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Hay más de seis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errores de</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gramática,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ortografía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puntuación en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todo el texto.</w:t>
            </w:r>
          </w:p>
        </w:tc>
      </w:tr>
      <w:tr w:rsidR="00C2739D" w:rsidRPr="00755323" w:rsidTr="007849CA">
        <w:tc>
          <w:tcPr>
            <w:tcW w:w="2166" w:type="dxa"/>
          </w:tcPr>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Formato del</w:t>
            </w:r>
          </w:p>
          <w:p w:rsidR="00C2739D" w:rsidRPr="00755323" w:rsidRDefault="00C2739D" w:rsidP="007849CA">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Contiene todos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elementos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requeridos: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1. Portada.</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2. Introducción</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C2739D" w:rsidRDefault="00C2739D" w:rsidP="007849CA">
            <w:pPr>
              <w:jc w:val="both"/>
              <w:rPr>
                <w:rFonts w:ascii="Times New Roman" w:hAnsi="Times New Roman" w:cs="Times New Roman"/>
              </w:rPr>
            </w:pPr>
            <w:r w:rsidRPr="00755323">
              <w:rPr>
                <w:rFonts w:ascii="Times New Roman" w:hAnsi="Times New Roman" w:cs="Times New Roman"/>
              </w:rPr>
              <w:t>4.Conclusión.</w:t>
            </w:r>
          </w:p>
          <w:p w:rsidR="00C2739D" w:rsidRPr="00755323" w:rsidRDefault="00C2739D" w:rsidP="007849CA">
            <w:pPr>
              <w:jc w:val="both"/>
              <w:rPr>
                <w:rFonts w:ascii="Times New Roman" w:hAnsi="Times New Roman" w:cs="Times New Roman"/>
              </w:rPr>
            </w:pPr>
            <w:r>
              <w:rPr>
                <w:rFonts w:ascii="Times New Roman" w:hAnsi="Times New Roman" w:cs="Times New Roman"/>
              </w:rPr>
              <w:t>5. Bibliografía.</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Falta uno de los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requerimientos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están mal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Faltan dos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requerimientos o</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están mal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Faltan más de dos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requerimientos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o están mal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Los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requerimientos</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están mal</w:t>
            </w:r>
          </w:p>
          <w:p w:rsidR="00C2739D" w:rsidRPr="00755323" w:rsidRDefault="00C2739D" w:rsidP="007849CA">
            <w:pPr>
              <w:jc w:val="both"/>
              <w:rPr>
                <w:rFonts w:ascii="Times New Roman" w:hAnsi="Times New Roman" w:cs="Times New Roman"/>
              </w:rPr>
            </w:pPr>
            <w:r w:rsidRPr="00755323">
              <w:rPr>
                <w:rFonts w:ascii="Times New Roman" w:hAnsi="Times New Roman" w:cs="Times New Roman"/>
              </w:rPr>
              <w:t>desarrollados</w:t>
            </w:r>
          </w:p>
        </w:tc>
      </w:tr>
    </w:tbl>
    <w:p w:rsidR="00C2739D" w:rsidRPr="00755323" w:rsidRDefault="00C2739D" w:rsidP="00C2739D">
      <w:pPr>
        <w:pStyle w:val="Prrafodelista"/>
        <w:spacing w:after="0" w:line="240" w:lineRule="auto"/>
        <w:jc w:val="both"/>
        <w:rPr>
          <w:rFonts w:ascii="Times New Roman" w:hAnsi="Times New Roman" w:cs="Times New Roman"/>
        </w:rPr>
      </w:pPr>
    </w:p>
    <w:p w:rsidR="001D0C08" w:rsidRPr="001D0C08" w:rsidRDefault="001D0C08" w:rsidP="001D0C08">
      <w:pPr>
        <w:spacing w:line="360" w:lineRule="auto"/>
        <w:rPr>
          <w:rFonts w:ascii="Times New Roman" w:hAnsi="Times New Roman" w:cs="Times New Roman"/>
          <w:b/>
          <w:bCs/>
          <w:sz w:val="24"/>
          <w:szCs w:val="28"/>
        </w:rPr>
      </w:pPr>
      <w:bookmarkStart w:id="0" w:name="_GoBack"/>
      <w:bookmarkEnd w:id="0"/>
    </w:p>
    <w:sectPr w:rsidR="001D0C08" w:rsidRPr="001D0C08"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cs="Times New Roman" w:hint="default"/>
      </w:rPr>
    </w:lvl>
    <w:lvl w:ilvl="1" w:tplc="F29AA1B4">
      <w:start w:val="1"/>
      <w:numFmt w:val="bullet"/>
      <w:lvlText w:val="•"/>
      <w:lvlJc w:val="left"/>
      <w:pPr>
        <w:tabs>
          <w:tab w:val="num" w:pos="1440"/>
        </w:tabs>
        <w:ind w:left="1440" w:hanging="360"/>
      </w:pPr>
      <w:rPr>
        <w:rFonts w:ascii="Arial" w:hAnsi="Arial" w:cs="Times New Roman" w:hint="default"/>
      </w:rPr>
    </w:lvl>
    <w:lvl w:ilvl="2" w:tplc="091AAA28">
      <w:start w:val="1"/>
      <w:numFmt w:val="bullet"/>
      <w:lvlText w:val="•"/>
      <w:lvlJc w:val="left"/>
      <w:pPr>
        <w:tabs>
          <w:tab w:val="num" w:pos="2160"/>
        </w:tabs>
        <w:ind w:left="2160" w:hanging="360"/>
      </w:pPr>
      <w:rPr>
        <w:rFonts w:ascii="Arial" w:hAnsi="Arial" w:cs="Times New Roman" w:hint="default"/>
      </w:rPr>
    </w:lvl>
    <w:lvl w:ilvl="3" w:tplc="43FEF71A">
      <w:start w:val="1"/>
      <w:numFmt w:val="bullet"/>
      <w:lvlText w:val="•"/>
      <w:lvlJc w:val="left"/>
      <w:pPr>
        <w:tabs>
          <w:tab w:val="num" w:pos="2880"/>
        </w:tabs>
        <w:ind w:left="2880" w:hanging="360"/>
      </w:pPr>
      <w:rPr>
        <w:rFonts w:ascii="Arial" w:hAnsi="Arial" w:cs="Times New Roman" w:hint="default"/>
      </w:rPr>
    </w:lvl>
    <w:lvl w:ilvl="4" w:tplc="4C96AE80">
      <w:start w:val="1"/>
      <w:numFmt w:val="bullet"/>
      <w:lvlText w:val="•"/>
      <w:lvlJc w:val="left"/>
      <w:pPr>
        <w:tabs>
          <w:tab w:val="num" w:pos="3600"/>
        </w:tabs>
        <w:ind w:left="3600" w:hanging="360"/>
      </w:pPr>
      <w:rPr>
        <w:rFonts w:ascii="Arial" w:hAnsi="Arial" w:cs="Times New Roman" w:hint="default"/>
      </w:rPr>
    </w:lvl>
    <w:lvl w:ilvl="5" w:tplc="DB9C70BC">
      <w:start w:val="1"/>
      <w:numFmt w:val="bullet"/>
      <w:lvlText w:val="•"/>
      <w:lvlJc w:val="left"/>
      <w:pPr>
        <w:tabs>
          <w:tab w:val="num" w:pos="4320"/>
        </w:tabs>
        <w:ind w:left="4320" w:hanging="360"/>
      </w:pPr>
      <w:rPr>
        <w:rFonts w:ascii="Arial" w:hAnsi="Arial" w:cs="Times New Roman" w:hint="default"/>
      </w:rPr>
    </w:lvl>
    <w:lvl w:ilvl="6" w:tplc="3C2CC050">
      <w:start w:val="1"/>
      <w:numFmt w:val="bullet"/>
      <w:lvlText w:val="•"/>
      <w:lvlJc w:val="left"/>
      <w:pPr>
        <w:tabs>
          <w:tab w:val="num" w:pos="5040"/>
        </w:tabs>
        <w:ind w:left="5040" w:hanging="360"/>
      </w:pPr>
      <w:rPr>
        <w:rFonts w:ascii="Arial" w:hAnsi="Arial" w:cs="Times New Roman" w:hint="default"/>
      </w:rPr>
    </w:lvl>
    <w:lvl w:ilvl="7" w:tplc="4802C0A0">
      <w:start w:val="1"/>
      <w:numFmt w:val="bullet"/>
      <w:lvlText w:val="•"/>
      <w:lvlJc w:val="left"/>
      <w:pPr>
        <w:tabs>
          <w:tab w:val="num" w:pos="5760"/>
        </w:tabs>
        <w:ind w:left="5760" w:hanging="360"/>
      </w:pPr>
      <w:rPr>
        <w:rFonts w:ascii="Arial" w:hAnsi="Arial" w:cs="Times New Roman" w:hint="default"/>
      </w:rPr>
    </w:lvl>
    <w:lvl w:ilvl="8" w:tplc="2EA0FDCA">
      <w:start w:val="1"/>
      <w:numFmt w:val="bullet"/>
      <w:lvlText w:val="•"/>
      <w:lvlJc w:val="left"/>
      <w:pPr>
        <w:tabs>
          <w:tab w:val="num" w:pos="6480"/>
        </w:tabs>
        <w:ind w:left="6480" w:hanging="360"/>
      </w:pPr>
      <w:rPr>
        <w:rFonts w:ascii="Arial" w:hAnsi="Arial" w:cs="Times New Roman"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08"/>
    <w:rsid w:val="00010BC5"/>
    <w:rsid w:val="00145906"/>
    <w:rsid w:val="001D088E"/>
    <w:rsid w:val="001D0C08"/>
    <w:rsid w:val="0020264F"/>
    <w:rsid w:val="002E7400"/>
    <w:rsid w:val="002F2C40"/>
    <w:rsid w:val="00395AAB"/>
    <w:rsid w:val="003F263B"/>
    <w:rsid w:val="004A7DB0"/>
    <w:rsid w:val="004D7400"/>
    <w:rsid w:val="004E40FB"/>
    <w:rsid w:val="005035BA"/>
    <w:rsid w:val="00505A4B"/>
    <w:rsid w:val="00751933"/>
    <w:rsid w:val="007F57E7"/>
    <w:rsid w:val="00850B33"/>
    <w:rsid w:val="008F1FD1"/>
    <w:rsid w:val="009B52B0"/>
    <w:rsid w:val="00AD315B"/>
    <w:rsid w:val="00BD5645"/>
    <w:rsid w:val="00C2739D"/>
    <w:rsid w:val="00D32F29"/>
    <w:rsid w:val="00E17FD6"/>
    <w:rsid w:val="00F56A24"/>
    <w:rsid w:val="00F76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5432"/>
  <w15:chartTrackingRefBased/>
  <w15:docId w15:val="{0153B084-8F14-4720-A60B-320FC53D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08"/>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5645"/>
    <w:rPr>
      <w:color w:val="0563C1" w:themeColor="hyperlink"/>
      <w:u w:val="single"/>
    </w:rPr>
  </w:style>
  <w:style w:type="character" w:styleId="Mencinsinresolver">
    <w:name w:val="Unresolved Mention"/>
    <w:basedOn w:val="Fuentedeprrafopredeter"/>
    <w:uiPriority w:val="99"/>
    <w:semiHidden/>
    <w:unhideWhenUsed/>
    <w:rsid w:val="002F2C40"/>
    <w:rPr>
      <w:color w:val="605E5C"/>
      <w:shd w:val="clear" w:color="auto" w:fill="E1DFDD"/>
    </w:rPr>
  </w:style>
  <w:style w:type="paragraph" w:customStyle="1" w:styleId="Default">
    <w:name w:val="Default"/>
    <w:rsid w:val="004A7DB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2739D"/>
    <w:pPr>
      <w:spacing w:after="160" w:line="259" w:lineRule="auto"/>
      <w:ind w:left="720"/>
      <w:contextualSpacing/>
    </w:pPr>
    <w:rPr>
      <w:rFonts w:asciiTheme="minorHAnsi" w:eastAsiaTheme="minorHAnsi" w:hAnsiTheme="minorHAnsi" w:cstheme="minorBidi"/>
      <w:szCs w:val="22"/>
      <w:lang w:val="es-MX" w:eastAsia="en-US"/>
    </w:rPr>
  </w:style>
  <w:style w:type="table" w:styleId="Tablaconcuadrcula">
    <w:name w:val="Table Grid"/>
    <w:basedOn w:val="Tablanormal"/>
    <w:uiPriority w:val="39"/>
    <w:rsid w:val="00C2739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7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OFYYhou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BxcVWrU-w8&amp;t=468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2279</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4</cp:revision>
  <dcterms:created xsi:type="dcterms:W3CDTF">2021-06-06T20:35:00Z</dcterms:created>
  <dcterms:modified xsi:type="dcterms:W3CDTF">2021-06-07T00:49:00Z</dcterms:modified>
</cp:coreProperties>
</file>