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E1BD0" w14:textId="77777777" w:rsidR="00CF1036" w:rsidRDefault="00CF1036" w:rsidP="00CF1036">
      <w:pPr>
        <w:spacing w:line="360" w:lineRule="auto"/>
        <w:jc w:val="center"/>
        <w:rPr>
          <w:rFonts w:ascii="Arial" w:hAnsi="Arial" w:cs="Arial"/>
          <w:sz w:val="24"/>
          <w:lang w:val="es-ES"/>
        </w:rPr>
      </w:pPr>
      <w:r w:rsidRPr="005A6DDA">
        <w:rPr>
          <w:rFonts w:ascii="Arial" w:hAnsi="Arial" w:cs="Arial"/>
          <w:b/>
          <w:noProof/>
          <w:sz w:val="24"/>
          <w:lang w:eastAsia="es-MX"/>
        </w:rPr>
        <w:drawing>
          <wp:anchor distT="0" distB="0" distL="114300" distR="114300" simplePos="0" relativeHeight="251659264" behindDoc="0" locked="0" layoutInCell="1" allowOverlap="1" wp14:anchorId="33371592" wp14:editId="634358A8">
            <wp:simplePos x="0" y="0"/>
            <wp:positionH relativeFrom="margin">
              <wp:posOffset>-536720</wp:posOffset>
            </wp:positionH>
            <wp:positionV relativeFrom="margin">
              <wp:posOffset>-564635</wp:posOffset>
            </wp:positionV>
            <wp:extent cx="1110615" cy="1041400"/>
            <wp:effectExtent l="0" t="0" r="0" b="6350"/>
            <wp:wrapSquare wrapText="bothSides"/>
            <wp:docPr id="23" name="Imagen 10"/>
            <wp:cNvGraphicFramePr/>
            <a:graphic xmlns:a="http://schemas.openxmlformats.org/drawingml/2006/main">
              <a:graphicData uri="http://schemas.openxmlformats.org/drawingml/2006/picture">
                <pic:pic xmlns:pic="http://schemas.openxmlformats.org/drawingml/2006/picture">
                  <pic:nvPicPr>
                    <pic:cNvPr id="23" name="Imagen 10"/>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0615" cy="1041400"/>
                    </a:xfrm>
                    <a:prstGeom prst="rect">
                      <a:avLst/>
                    </a:prstGeom>
                    <a:noFill/>
                  </pic:spPr>
                </pic:pic>
              </a:graphicData>
            </a:graphic>
            <wp14:sizeRelH relativeFrom="margin">
              <wp14:pctWidth>0</wp14:pctWidth>
            </wp14:sizeRelH>
            <wp14:sizeRelV relativeFrom="margin">
              <wp14:pctHeight>0</wp14:pctHeight>
            </wp14:sizeRelV>
          </wp:anchor>
        </w:drawing>
      </w:r>
      <w:r w:rsidRPr="005A6DDA">
        <w:rPr>
          <w:rFonts w:ascii="Arial" w:hAnsi="Arial" w:cs="Arial"/>
          <w:b/>
          <w:sz w:val="24"/>
          <w:lang w:val="es-ES"/>
        </w:rPr>
        <w:t>ESCUELA NORMAL DE EDUACIÓN PREESCOLAR</w:t>
      </w:r>
    </w:p>
    <w:p w14:paraId="58BDDE97" w14:textId="77777777" w:rsidR="00CF1036" w:rsidRDefault="00CF1036" w:rsidP="00CF1036">
      <w:pPr>
        <w:spacing w:line="360" w:lineRule="auto"/>
        <w:jc w:val="center"/>
        <w:rPr>
          <w:rFonts w:ascii="Arial" w:hAnsi="Arial" w:cs="Arial"/>
          <w:b/>
          <w:sz w:val="24"/>
          <w:lang w:val="es-ES"/>
        </w:rPr>
      </w:pPr>
      <w:r w:rsidRPr="005A6DDA">
        <w:rPr>
          <w:rFonts w:ascii="Arial" w:hAnsi="Arial" w:cs="Arial"/>
          <w:b/>
          <w:sz w:val="24"/>
          <w:lang w:val="es-ES"/>
        </w:rPr>
        <w:t>Licenciatura en Educación Preescolar</w:t>
      </w:r>
    </w:p>
    <w:p w14:paraId="07113381" w14:textId="77777777" w:rsidR="00CF1036" w:rsidRPr="005A6DDA" w:rsidRDefault="00CF1036" w:rsidP="00CF1036">
      <w:pPr>
        <w:spacing w:line="360" w:lineRule="auto"/>
        <w:jc w:val="center"/>
        <w:rPr>
          <w:rFonts w:ascii="Arial" w:hAnsi="Arial" w:cs="Arial"/>
          <w:sz w:val="24"/>
        </w:rPr>
      </w:pPr>
      <w:r w:rsidRPr="005A6DDA">
        <w:rPr>
          <w:rFonts w:ascii="Arial" w:hAnsi="Arial" w:cs="Arial"/>
          <w:sz w:val="24"/>
          <w:lang w:val="es-ES"/>
        </w:rPr>
        <w:t>CICLO ESCOLAR</w:t>
      </w:r>
    </w:p>
    <w:p w14:paraId="39F19DE0" w14:textId="77777777" w:rsidR="00CF1036" w:rsidRDefault="00CF1036" w:rsidP="00CF1036">
      <w:pPr>
        <w:jc w:val="center"/>
        <w:rPr>
          <w:rFonts w:ascii="Arial" w:hAnsi="Arial" w:cs="Arial"/>
          <w:sz w:val="24"/>
          <w:lang w:val="es-ES"/>
        </w:rPr>
      </w:pPr>
      <w:r>
        <w:rPr>
          <w:rFonts w:ascii="Arial" w:hAnsi="Arial" w:cs="Arial"/>
          <w:sz w:val="24"/>
          <w:lang w:val="es-ES"/>
        </w:rPr>
        <w:t>2020 – 2021</w:t>
      </w:r>
    </w:p>
    <w:p w14:paraId="05427531" w14:textId="77777777" w:rsidR="00CF1036" w:rsidRDefault="00CF1036" w:rsidP="00CF1036">
      <w:pPr>
        <w:jc w:val="center"/>
        <w:rPr>
          <w:rFonts w:ascii="Arial" w:hAnsi="Arial" w:cs="Arial"/>
          <w:sz w:val="24"/>
          <w:lang w:val="es-ES"/>
        </w:rPr>
      </w:pPr>
      <w:r>
        <w:rPr>
          <w:rFonts w:ascii="Arial" w:hAnsi="Arial" w:cs="Arial"/>
          <w:sz w:val="24"/>
          <w:lang w:val="es-ES"/>
        </w:rPr>
        <w:t>Curso: Atención a la diversidad</w:t>
      </w:r>
    </w:p>
    <w:p w14:paraId="619691F8" w14:textId="77777777" w:rsidR="00CF1036" w:rsidRDefault="00CF1036" w:rsidP="00CF1036">
      <w:pPr>
        <w:jc w:val="center"/>
        <w:rPr>
          <w:rFonts w:ascii="Arial" w:hAnsi="Arial" w:cs="Arial"/>
          <w:sz w:val="24"/>
          <w:lang w:val="es-ES"/>
        </w:rPr>
      </w:pPr>
      <w:proofErr w:type="spellStart"/>
      <w:r>
        <w:rPr>
          <w:rFonts w:ascii="Arial" w:hAnsi="Arial" w:cs="Arial"/>
          <w:sz w:val="24"/>
          <w:lang w:val="es-ES"/>
        </w:rPr>
        <w:t>Mtra</w:t>
      </w:r>
      <w:proofErr w:type="spellEnd"/>
      <w:r>
        <w:rPr>
          <w:rFonts w:ascii="Arial" w:hAnsi="Arial" w:cs="Arial"/>
          <w:sz w:val="24"/>
          <w:lang w:val="es-ES"/>
        </w:rPr>
        <w:t xml:space="preserve">: </w:t>
      </w:r>
      <w:r w:rsidRPr="009C305B">
        <w:rPr>
          <w:rFonts w:ascii="Arial" w:hAnsi="Arial" w:cs="Arial"/>
          <w:sz w:val="24"/>
          <w:lang w:val="es-ES"/>
        </w:rPr>
        <w:t>MAYRA CRISTINA BUENO ZERTUCHE</w:t>
      </w:r>
    </w:p>
    <w:p w14:paraId="686AC7A2" w14:textId="77777777" w:rsidR="00CF1036" w:rsidRPr="00451A69" w:rsidRDefault="00CF1036" w:rsidP="00CF1036">
      <w:pPr>
        <w:jc w:val="center"/>
        <w:rPr>
          <w:rFonts w:ascii="Arial" w:hAnsi="Arial" w:cs="Arial"/>
          <w:b/>
          <w:sz w:val="24"/>
          <w:lang w:val="es-ES"/>
        </w:rPr>
      </w:pPr>
      <w:r>
        <w:rPr>
          <w:rFonts w:ascii="Arial" w:hAnsi="Arial" w:cs="Arial"/>
          <w:b/>
          <w:sz w:val="24"/>
          <w:lang w:val="es-ES"/>
        </w:rPr>
        <w:t>Alumna</w:t>
      </w:r>
      <w:r w:rsidRPr="00451A69">
        <w:rPr>
          <w:rFonts w:ascii="Arial" w:hAnsi="Arial" w:cs="Arial"/>
          <w:b/>
          <w:sz w:val="24"/>
          <w:lang w:val="es-ES"/>
        </w:rPr>
        <w:t xml:space="preserve">: </w:t>
      </w:r>
    </w:p>
    <w:p w14:paraId="63798B4F" w14:textId="77777777" w:rsidR="00CF1036" w:rsidRDefault="00CF1036" w:rsidP="00CF1036">
      <w:pPr>
        <w:jc w:val="center"/>
        <w:rPr>
          <w:rFonts w:ascii="Arial" w:hAnsi="Arial" w:cs="Arial"/>
          <w:sz w:val="24"/>
          <w:lang w:val="es-ES"/>
        </w:rPr>
      </w:pPr>
      <w:proofErr w:type="spellStart"/>
      <w:r>
        <w:rPr>
          <w:rFonts w:ascii="Arial" w:hAnsi="Arial" w:cs="Arial"/>
          <w:sz w:val="24"/>
          <w:lang w:val="es-ES"/>
        </w:rPr>
        <w:t>Danna</w:t>
      </w:r>
      <w:proofErr w:type="spellEnd"/>
      <w:r>
        <w:rPr>
          <w:rFonts w:ascii="Arial" w:hAnsi="Arial" w:cs="Arial"/>
          <w:sz w:val="24"/>
          <w:lang w:val="es-ES"/>
        </w:rPr>
        <w:t xml:space="preserve"> </w:t>
      </w:r>
      <w:proofErr w:type="spellStart"/>
      <w:r>
        <w:rPr>
          <w:rFonts w:ascii="Arial" w:hAnsi="Arial" w:cs="Arial"/>
          <w:sz w:val="24"/>
          <w:lang w:val="es-ES"/>
        </w:rPr>
        <w:t>Sophia</w:t>
      </w:r>
      <w:proofErr w:type="spellEnd"/>
      <w:r>
        <w:rPr>
          <w:rFonts w:ascii="Arial" w:hAnsi="Arial" w:cs="Arial"/>
          <w:sz w:val="24"/>
          <w:lang w:val="es-ES"/>
        </w:rPr>
        <w:t xml:space="preserve"> Rangel Ibarra</w:t>
      </w:r>
    </w:p>
    <w:p w14:paraId="48E24066" w14:textId="77777777" w:rsidR="00CF1036" w:rsidRDefault="00CF1036" w:rsidP="00CF1036">
      <w:pPr>
        <w:jc w:val="center"/>
        <w:rPr>
          <w:rFonts w:ascii="Arial" w:hAnsi="Arial" w:cs="Arial"/>
          <w:sz w:val="24"/>
          <w:lang w:val="es-ES"/>
        </w:rPr>
      </w:pPr>
      <w:r>
        <w:rPr>
          <w:rFonts w:ascii="Arial" w:hAnsi="Arial" w:cs="Arial"/>
          <w:sz w:val="24"/>
          <w:lang w:val="es-ES"/>
        </w:rPr>
        <w:t>2ºC</w:t>
      </w:r>
    </w:p>
    <w:p w14:paraId="2ACD55B5" w14:textId="6C98043C" w:rsidR="00CF1036" w:rsidRDefault="00CF1036" w:rsidP="00CF1036">
      <w:pPr>
        <w:jc w:val="center"/>
        <w:rPr>
          <w:rFonts w:ascii="Arial" w:hAnsi="Arial" w:cs="Arial"/>
          <w:sz w:val="24"/>
          <w:lang w:val="es-ES_tradnl"/>
        </w:rPr>
      </w:pPr>
      <w:r>
        <w:rPr>
          <w:rFonts w:ascii="Arial" w:hAnsi="Arial" w:cs="Arial"/>
          <w:sz w:val="24"/>
          <w:lang w:val="es-ES_tradnl"/>
        </w:rPr>
        <w:t>Unidad de aprendizaje 2</w:t>
      </w:r>
      <w:r w:rsidRPr="009C305B">
        <w:rPr>
          <w:rFonts w:ascii="Arial" w:hAnsi="Arial" w:cs="Arial"/>
          <w:sz w:val="24"/>
          <w:lang w:val="es-ES_tradnl"/>
        </w:rPr>
        <w:t>:</w:t>
      </w:r>
    </w:p>
    <w:p w14:paraId="225DD3A0" w14:textId="5B805C92" w:rsidR="00CF1036" w:rsidRDefault="00CF1036" w:rsidP="00CF1036">
      <w:pPr>
        <w:jc w:val="center"/>
        <w:rPr>
          <w:rFonts w:ascii="Arial" w:hAnsi="Arial" w:cs="Arial"/>
          <w:i/>
          <w:iCs/>
          <w:sz w:val="24"/>
          <w:lang w:val="es-ES"/>
        </w:rPr>
      </w:pPr>
      <w:r w:rsidRPr="00CF1036">
        <w:rPr>
          <w:rFonts w:ascii="Arial" w:hAnsi="Arial" w:cs="Arial"/>
          <w:i/>
          <w:iCs/>
          <w:sz w:val="24"/>
          <w:lang w:val="es-ES"/>
        </w:rPr>
        <w:t>UNIDAD DE APRENDIZAJE II. DISCRIMINACIÓN Y BARRERAS PARA UNA ATENCIÓN EDUCATIVA INCLUYENTE.</w:t>
      </w:r>
    </w:p>
    <w:p w14:paraId="048C76EC" w14:textId="77777777" w:rsidR="00CF1036" w:rsidRDefault="00CF1036" w:rsidP="00CF1036">
      <w:pPr>
        <w:jc w:val="center"/>
        <w:rPr>
          <w:rFonts w:ascii="Arial" w:hAnsi="Arial" w:cs="Arial"/>
          <w:b/>
          <w:bCs/>
          <w:sz w:val="24"/>
        </w:rPr>
      </w:pPr>
      <w:r w:rsidRPr="00121622">
        <w:rPr>
          <w:rFonts w:ascii="Arial" w:hAnsi="Arial" w:cs="Arial"/>
          <w:b/>
          <w:bCs/>
          <w:sz w:val="24"/>
        </w:rPr>
        <w:t>Competencias profesionales:</w:t>
      </w:r>
    </w:p>
    <w:p w14:paraId="1BBAEE63" w14:textId="77777777" w:rsidR="00CF1036" w:rsidRPr="00121622" w:rsidRDefault="00CF1036" w:rsidP="00CF1036">
      <w:pPr>
        <w:numPr>
          <w:ilvl w:val="0"/>
          <w:numId w:val="2"/>
        </w:numPr>
        <w:jc w:val="center"/>
        <w:rPr>
          <w:rFonts w:ascii="Arial" w:hAnsi="Arial" w:cs="Arial"/>
          <w:sz w:val="24"/>
        </w:rPr>
      </w:pPr>
      <w:r w:rsidRPr="00121622">
        <w:rPr>
          <w:rFonts w:ascii="Arial" w:hAnsi="Arial" w:cs="Arial"/>
          <w:i/>
          <w:iCs/>
          <w:sz w:val="24"/>
          <w:lang w:val="es-ES"/>
        </w:rPr>
        <w:t xml:space="preserve">Promoción del </w:t>
      </w:r>
      <w:r>
        <w:rPr>
          <w:rFonts w:ascii="Arial" w:hAnsi="Arial" w:cs="Arial"/>
          <w:i/>
          <w:iCs/>
          <w:sz w:val="24"/>
          <w:lang w:val="es-ES"/>
        </w:rPr>
        <w:t>aprendizaje de todos los alumnos</w:t>
      </w:r>
      <w:r w:rsidRPr="00121622">
        <w:rPr>
          <w:rFonts w:ascii="Arial" w:hAnsi="Arial" w:cs="Arial"/>
          <w:i/>
          <w:iCs/>
          <w:sz w:val="24"/>
          <w:lang w:val="es-ES"/>
        </w:rPr>
        <w:t> </w:t>
      </w:r>
    </w:p>
    <w:p w14:paraId="6D581DB6" w14:textId="77777777" w:rsidR="00CF1036" w:rsidRPr="00121622" w:rsidRDefault="00CF1036" w:rsidP="00CF1036">
      <w:pPr>
        <w:numPr>
          <w:ilvl w:val="0"/>
          <w:numId w:val="3"/>
        </w:numPr>
        <w:jc w:val="center"/>
        <w:rPr>
          <w:rFonts w:ascii="Arial" w:hAnsi="Arial" w:cs="Arial"/>
          <w:sz w:val="24"/>
        </w:rPr>
      </w:pPr>
      <w:r w:rsidRPr="00121622">
        <w:rPr>
          <w:rFonts w:ascii="Arial" w:hAnsi="Arial" w:cs="Arial"/>
          <w:i/>
          <w:iCs/>
          <w:sz w:val="24"/>
          <w:lang w:val="es-ES"/>
        </w:rPr>
        <w:t>Propicia y regula espacios de aprendizaje incluyentes para todos los alumnos, con el fin de promover la convivencia, el respeto y la aceptación.</w:t>
      </w:r>
      <w:r w:rsidRPr="00121622">
        <w:rPr>
          <w:rFonts w:ascii="Arial" w:hAnsi="Arial" w:cs="Arial"/>
          <w:b/>
          <w:bCs/>
          <w:i/>
          <w:iCs/>
          <w:sz w:val="24"/>
          <w:lang w:val="es-ES"/>
        </w:rPr>
        <w:t> </w:t>
      </w:r>
    </w:p>
    <w:p w14:paraId="6878AF79" w14:textId="77777777" w:rsidR="00CF1036" w:rsidRPr="00121622" w:rsidRDefault="00CF1036" w:rsidP="00CF1036">
      <w:pPr>
        <w:numPr>
          <w:ilvl w:val="1"/>
          <w:numId w:val="4"/>
        </w:numPr>
        <w:jc w:val="center"/>
        <w:rPr>
          <w:rFonts w:ascii="Arial" w:hAnsi="Arial" w:cs="Arial"/>
          <w:sz w:val="24"/>
        </w:rPr>
      </w:pPr>
      <w:r w:rsidRPr="00121622">
        <w:rPr>
          <w:rFonts w:ascii="Arial" w:hAnsi="Arial" w:cs="Arial"/>
          <w:i/>
          <w:iCs/>
          <w:sz w:val="24"/>
          <w:lang w:val="es-ES"/>
        </w:rPr>
        <w:t>Atiende a los alumnos que enfrentan barreras para el aprendizaje y la participación a través de actividades de acompañamiento.</w:t>
      </w:r>
    </w:p>
    <w:p w14:paraId="78F0A592" w14:textId="77777777" w:rsidR="00CF1036" w:rsidRPr="00121622" w:rsidRDefault="00CF1036" w:rsidP="00CF1036">
      <w:pPr>
        <w:numPr>
          <w:ilvl w:val="1"/>
          <w:numId w:val="4"/>
        </w:numPr>
        <w:jc w:val="center"/>
        <w:rPr>
          <w:rFonts w:ascii="Arial" w:hAnsi="Arial" w:cs="Arial"/>
          <w:sz w:val="24"/>
        </w:rPr>
      </w:pPr>
      <w:r w:rsidRPr="00121622">
        <w:rPr>
          <w:rFonts w:ascii="Arial" w:hAnsi="Arial" w:cs="Arial"/>
          <w:i/>
          <w:iCs/>
          <w:sz w:val="24"/>
          <w:lang w:val="es-ES"/>
        </w:rPr>
        <w:t>Atiende la diversidad cultural de sus alumnos, para promover el diálogo intercultural.</w:t>
      </w:r>
    </w:p>
    <w:p w14:paraId="258C37B9" w14:textId="3753255D" w:rsidR="00CF1036" w:rsidRDefault="00CF1036" w:rsidP="00CF1036">
      <w:pPr>
        <w:jc w:val="center"/>
        <w:rPr>
          <w:rFonts w:ascii="Arial" w:hAnsi="Arial" w:cs="Arial"/>
          <w:b/>
          <w:sz w:val="24"/>
        </w:rPr>
      </w:pPr>
      <w:r>
        <w:rPr>
          <w:rFonts w:ascii="Arial" w:hAnsi="Arial" w:cs="Arial"/>
          <w:b/>
          <w:sz w:val="24"/>
        </w:rPr>
        <w:t>Equipo:</w:t>
      </w:r>
    </w:p>
    <w:p w14:paraId="5DA8C797" w14:textId="18A869F2" w:rsidR="00CF1036" w:rsidRDefault="00CF1036" w:rsidP="00CF1036">
      <w:pPr>
        <w:jc w:val="center"/>
        <w:rPr>
          <w:rFonts w:ascii="Arial" w:hAnsi="Arial" w:cs="Arial"/>
          <w:sz w:val="24"/>
        </w:rPr>
      </w:pPr>
      <w:r>
        <w:rPr>
          <w:rFonts w:ascii="Arial" w:hAnsi="Arial" w:cs="Arial"/>
          <w:b/>
          <w:sz w:val="24"/>
        </w:rPr>
        <w:t>-</w:t>
      </w:r>
      <w:r w:rsidR="003331ED" w:rsidRPr="00CF1036">
        <w:rPr>
          <w:rFonts w:ascii="Arial" w:hAnsi="Arial" w:cs="Arial"/>
          <w:sz w:val="24"/>
        </w:rPr>
        <w:t>María</w:t>
      </w:r>
      <w:r w:rsidRPr="00CF1036">
        <w:rPr>
          <w:rFonts w:ascii="Arial" w:hAnsi="Arial" w:cs="Arial"/>
          <w:sz w:val="24"/>
        </w:rPr>
        <w:t xml:space="preserve"> Paula </w:t>
      </w:r>
      <w:r w:rsidR="003331ED" w:rsidRPr="00CF1036">
        <w:rPr>
          <w:rFonts w:ascii="Arial" w:hAnsi="Arial" w:cs="Arial"/>
          <w:sz w:val="24"/>
        </w:rPr>
        <w:t>González</w:t>
      </w:r>
      <w:r w:rsidRPr="00CF1036">
        <w:rPr>
          <w:rFonts w:ascii="Arial" w:hAnsi="Arial" w:cs="Arial"/>
          <w:sz w:val="24"/>
        </w:rPr>
        <w:t xml:space="preserve"> Valdez</w:t>
      </w:r>
    </w:p>
    <w:p w14:paraId="0BCD21E7" w14:textId="54DB3494" w:rsidR="00CF1036" w:rsidRDefault="00CF1036" w:rsidP="00CF1036">
      <w:pPr>
        <w:jc w:val="center"/>
        <w:rPr>
          <w:rFonts w:ascii="Arial" w:hAnsi="Arial" w:cs="Arial"/>
          <w:b/>
          <w:sz w:val="24"/>
        </w:rPr>
      </w:pPr>
      <w:r>
        <w:rPr>
          <w:rFonts w:ascii="Arial" w:hAnsi="Arial" w:cs="Arial"/>
          <w:sz w:val="24"/>
        </w:rPr>
        <w:t>-Karen Lucero Muñiz Torres</w:t>
      </w:r>
    </w:p>
    <w:p w14:paraId="1D7694A0" w14:textId="3B83A50E" w:rsidR="00CF1036" w:rsidRDefault="00CF1036" w:rsidP="00CF1036">
      <w:pPr>
        <w:jc w:val="center"/>
        <w:rPr>
          <w:rFonts w:ascii="Arial" w:hAnsi="Arial" w:cs="Arial"/>
          <w:sz w:val="24"/>
        </w:rPr>
      </w:pPr>
      <w:r>
        <w:rPr>
          <w:rFonts w:ascii="Arial" w:hAnsi="Arial" w:cs="Arial"/>
          <w:sz w:val="24"/>
        </w:rPr>
        <w:t>-</w:t>
      </w:r>
      <w:proofErr w:type="spellStart"/>
      <w:r>
        <w:rPr>
          <w:rFonts w:ascii="Arial" w:hAnsi="Arial" w:cs="Arial"/>
          <w:sz w:val="24"/>
        </w:rPr>
        <w:t>Danna</w:t>
      </w:r>
      <w:proofErr w:type="spellEnd"/>
      <w:r>
        <w:rPr>
          <w:rFonts w:ascii="Arial" w:hAnsi="Arial" w:cs="Arial"/>
          <w:sz w:val="24"/>
        </w:rPr>
        <w:t xml:space="preserve"> </w:t>
      </w:r>
      <w:proofErr w:type="spellStart"/>
      <w:r>
        <w:rPr>
          <w:rFonts w:ascii="Arial" w:hAnsi="Arial" w:cs="Arial"/>
          <w:sz w:val="24"/>
        </w:rPr>
        <w:t>Sophia</w:t>
      </w:r>
      <w:proofErr w:type="spellEnd"/>
      <w:r>
        <w:rPr>
          <w:rFonts w:ascii="Arial" w:hAnsi="Arial" w:cs="Arial"/>
          <w:sz w:val="24"/>
        </w:rPr>
        <w:t xml:space="preserve"> Rangel Ibarra</w:t>
      </w:r>
    </w:p>
    <w:p w14:paraId="2DA97F83" w14:textId="5A8DA16D" w:rsidR="00B76284" w:rsidRDefault="00CF1036" w:rsidP="00B76284">
      <w:pPr>
        <w:jc w:val="center"/>
        <w:rPr>
          <w:rFonts w:ascii="Arial" w:hAnsi="Arial" w:cs="Arial"/>
          <w:sz w:val="24"/>
        </w:rPr>
      </w:pPr>
      <w:r>
        <w:rPr>
          <w:rFonts w:ascii="Arial" w:hAnsi="Arial" w:cs="Arial"/>
          <w:sz w:val="24"/>
        </w:rPr>
        <w:t xml:space="preserve">-Adriana </w:t>
      </w:r>
      <w:r w:rsidR="003331ED">
        <w:rPr>
          <w:rFonts w:ascii="Arial" w:hAnsi="Arial" w:cs="Arial"/>
          <w:sz w:val="24"/>
        </w:rPr>
        <w:t>Rodríguez</w:t>
      </w:r>
      <w:r>
        <w:rPr>
          <w:rFonts w:ascii="Arial" w:hAnsi="Arial" w:cs="Arial"/>
          <w:sz w:val="24"/>
        </w:rPr>
        <w:t xml:space="preserve"> </w:t>
      </w:r>
      <w:r w:rsidR="003331ED">
        <w:rPr>
          <w:rFonts w:ascii="Arial" w:hAnsi="Arial" w:cs="Arial"/>
          <w:sz w:val="24"/>
        </w:rPr>
        <w:t>Hernández</w:t>
      </w:r>
    </w:p>
    <w:p w14:paraId="445FD730" w14:textId="323E8E94" w:rsidR="00CF1036" w:rsidRDefault="00CF1036" w:rsidP="00CF1036">
      <w:pPr>
        <w:jc w:val="center"/>
        <w:rPr>
          <w:rFonts w:ascii="Arial" w:hAnsi="Arial" w:cs="Arial"/>
          <w:sz w:val="24"/>
        </w:rPr>
      </w:pPr>
      <w:r>
        <w:rPr>
          <w:rFonts w:ascii="Arial" w:hAnsi="Arial" w:cs="Arial"/>
          <w:sz w:val="24"/>
        </w:rPr>
        <w:t xml:space="preserve">-Jessica Paola Saucedo </w:t>
      </w:r>
      <w:proofErr w:type="spellStart"/>
      <w:r>
        <w:rPr>
          <w:rFonts w:ascii="Arial" w:hAnsi="Arial" w:cs="Arial"/>
          <w:sz w:val="24"/>
        </w:rPr>
        <w:t>Glz</w:t>
      </w:r>
      <w:proofErr w:type="spellEnd"/>
      <w:r>
        <w:rPr>
          <w:rFonts w:ascii="Arial" w:hAnsi="Arial" w:cs="Arial"/>
          <w:sz w:val="24"/>
        </w:rPr>
        <w:t>.</w:t>
      </w:r>
    </w:p>
    <w:p w14:paraId="2E778DB2" w14:textId="77777777" w:rsidR="00CF1036" w:rsidRPr="00CF1036" w:rsidRDefault="00CF1036" w:rsidP="00CF1036">
      <w:pPr>
        <w:jc w:val="center"/>
        <w:rPr>
          <w:rFonts w:ascii="Arial" w:hAnsi="Arial" w:cs="Arial"/>
          <w:sz w:val="24"/>
          <w:lang w:val="es-ES"/>
        </w:rPr>
      </w:pPr>
    </w:p>
    <w:p w14:paraId="653897DC" w14:textId="77777777" w:rsidR="00CF1036" w:rsidRDefault="00CF1036" w:rsidP="00CF1036">
      <w:pPr>
        <w:rPr>
          <w:rFonts w:ascii="Arial" w:hAnsi="Arial" w:cs="Arial"/>
          <w:sz w:val="24"/>
          <w:lang w:val="es-ES"/>
        </w:rPr>
      </w:pPr>
      <w:r>
        <w:rPr>
          <w:rFonts w:ascii="Arial" w:hAnsi="Arial" w:cs="Arial"/>
          <w:sz w:val="24"/>
          <w:lang w:val="es-ES"/>
        </w:rPr>
        <w:t xml:space="preserve">Saltillo, Coahuila </w:t>
      </w:r>
    </w:p>
    <w:p w14:paraId="4726B694" w14:textId="77777777" w:rsidR="00CF1036" w:rsidRDefault="00CF1036" w:rsidP="00CF1036">
      <w:pPr>
        <w:jc w:val="right"/>
        <w:rPr>
          <w:rFonts w:ascii="Arial" w:hAnsi="Arial" w:cs="Arial"/>
          <w:sz w:val="24"/>
          <w:lang w:val="es-ES"/>
        </w:rPr>
      </w:pPr>
      <w:r>
        <w:rPr>
          <w:rFonts w:ascii="Arial" w:hAnsi="Arial" w:cs="Arial"/>
          <w:sz w:val="24"/>
          <w:lang w:val="es-ES"/>
        </w:rPr>
        <w:t>Mayo, 2021</w:t>
      </w:r>
    </w:p>
    <w:p w14:paraId="76AC9763" w14:textId="26567C15" w:rsidR="00794EEB" w:rsidRPr="00CF1036" w:rsidRDefault="00CF1036">
      <w:pPr>
        <w:rPr>
          <w:b/>
          <w:bCs/>
        </w:rPr>
      </w:pPr>
      <w:r>
        <w:rPr>
          <w:b/>
          <w:bCs/>
        </w:rPr>
        <w:lastRenderedPageBreak/>
        <w:t>CONCLUSIONES:</w:t>
      </w:r>
    </w:p>
    <w:p w14:paraId="4E5E1A2F" w14:textId="2CF1DCD7" w:rsidR="00642226" w:rsidRDefault="00CF1036">
      <w:r>
        <w:t>Primero que nada se habla acerca de que e</w:t>
      </w:r>
      <w:r w:rsidR="00E66FD6">
        <w:t xml:space="preserve">l proceso educativo es </w:t>
      </w:r>
      <w:r w:rsidR="004512F3">
        <w:t>fundamental</w:t>
      </w:r>
      <w:r w:rsidR="00E66FD6">
        <w:t xml:space="preserve"> para el desarrollo de las personas, ya que el paso efectivo por las diferentes etapas educativas va a condicionar de manera evidente la proyección de los individuos hacia una inserción sociolaboral. Pero para las personas con discapacidad este proceso es más determinante que para la población general</w:t>
      </w:r>
      <w:r w:rsidR="00642226">
        <w:t>.</w:t>
      </w:r>
    </w:p>
    <w:p w14:paraId="556E41DF" w14:textId="66BA212E" w:rsidR="00E66FD6" w:rsidRDefault="00CF1036">
      <w:r>
        <w:t>Se habla de cómo es la integración en l</w:t>
      </w:r>
      <w:r w:rsidR="00642226">
        <w:t xml:space="preserve">os programas de atención a las personas con discapacidad </w:t>
      </w:r>
      <w:r>
        <w:t xml:space="preserve">que </w:t>
      </w:r>
      <w:r w:rsidR="00642226">
        <w:t>deben ser globales</w:t>
      </w:r>
      <w:r w:rsidR="00536A8D">
        <w:t xml:space="preserve">, </w:t>
      </w:r>
      <w:r w:rsidR="00642226">
        <w:t>deben contemplar las necesidades que estas personas tienen a lo largo de todo el ciclo vital, pues de nada serviría tener un buen programa de atención a la diversidad en la escuela, sino atendemos sus necesidades posteriores a nivel de inserción sociolaboral</w:t>
      </w:r>
      <w:r w:rsidR="00536A8D">
        <w:t>. También deben ser</w:t>
      </w:r>
      <w:r w:rsidR="00642226">
        <w:t xml:space="preserve"> integrantes, en que cada momento debemos de atender todas las necesidades que esta persona tiene para su trat</w:t>
      </w:r>
      <w:r w:rsidR="004512F3">
        <w:t>a</w:t>
      </w:r>
      <w:r w:rsidR="00642226">
        <w:t xml:space="preserve">miento. </w:t>
      </w:r>
      <w:r w:rsidR="00E66FD6">
        <w:t xml:space="preserve"> </w:t>
      </w:r>
    </w:p>
    <w:p w14:paraId="2ED38A9D" w14:textId="77777777" w:rsidR="004512F3" w:rsidRDefault="004512F3">
      <w:r>
        <w:t xml:space="preserve">EJEMPLO: </w:t>
      </w:r>
    </w:p>
    <w:p w14:paraId="5321AB50" w14:textId="3EF2932D" w:rsidR="004512F3" w:rsidRDefault="004512F3">
      <w:r>
        <w:t xml:space="preserve">A nivel educativo, </w:t>
      </w:r>
      <w:r w:rsidR="00794EEB">
        <w:t xml:space="preserve">ofrecer </w:t>
      </w:r>
      <w:r>
        <w:t>tratamiento logopédico, medico, fisioterapéutico y de inserción social.</w:t>
      </w:r>
    </w:p>
    <w:p w14:paraId="496368DE" w14:textId="7782988B" w:rsidR="00794EEB" w:rsidRDefault="00536A8D">
      <w:r>
        <w:t>Para la adecuada normalización e integración de las personas con discapacidad, el ámbito comunitario se convierte en el contexto en el cual deben implantarse las acciones englobadas</w:t>
      </w:r>
      <w:r w:rsidR="00794EEB">
        <w:t xml:space="preserve">, es decir, bajo la filosofía de rehabilitación comunitaria. </w:t>
      </w:r>
    </w:p>
    <w:p w14:paraId="15A32C9D" w14:textId="65A44642" w:rsidR="00CF1036" w:rsidRDefault="00CF1036">
      <w:r>
        <w:t>Ayudas técnicas: Los educadores utilizan la tecnología de la comunicación y de la información, en forma de ayudas técnicas</w:t>
      </w:r>
      <w:r w:rsidR="003331ED">
        <w:t xml:space="preserve">.  </w:t>
      </w:r>
      <w:r>
        <w:t xml:space="preserve">Ya sea con rompecabezas, </w:t>
      </w:r>
      <w:proofErr w:type="spellStart"/>
      <w:r>
        <w:t>memoramas</w:t>
      </w:r>
      <w:proofErr w:type="spellEnd"/>
      <w:r>
        <w:t xml:space="preserve">, conteo y colores, </w:t>
      </w:r>
      <w:r w:rsidR="003331ED">
        <w:t>manipulación de objetos. E</w:t>
      </w:r>
      <w:r>
        <w:t xml:space="preserve">stablecen una </w:t>
      </w:r>
      <w:r w:rsidR="003331ED">
        <w:t>comunicación</w:t>
      </w:r>
      <w:r>
        <w:t xml:space="preserve"> de manera individual con cada niño, depen</w:t>
      </w:r>
      <w:r w:rsidR="003331ED">
        <w:t xml:space="preserve">diendo </w:t>
      </w:r>
      <w:r>
        <w:t>de sus necesidades.</w:t>
      </w:r>
    </w:p>
    <w:p w14:paraId="24CAF452" w14:textId="258B0364" w:rsidR="00E40D7E" w:rsidRDefault="00E40D7E">
      <w:r>
        <w:t xml:space="preserve">La </w:t>
      </w:r>
      <w:r w:rsidR="00905CB7">
        <w:t>tecnología</w:t>
      </w:r>
      <w:r>
        <w:t xml:space="preserve"> ha tomado un papel importante en cuanto a la educación para personas con </w:t>
      </w:r>
      <w:r w:rsidR="00905CB7">
        <w:t>discapacidad</w:t>
      </w:r>
      <w:r>
        <w:t>, ayudan a la creación de herramientas para que les faciliten el trabajo educativo a estos alumnos.</w:t>
      </w:r>
    </w:p>
    <w:p w14:paraId="4BC52397" w14:textId="0180293A" w:rsidR="00794EEB" w:rsidRDefault="00794EEB">
      <w:r>
        <w:t xml:space="preserve">La atención y el apoyo al estudiante con discapacidad debe continuar a lo largo de todo su ciclo escolar, facilitando el acceso a la enseñanza secundaria, bachillerato y enseñanza universitaria. </w:t>
      </w:r>
    </w:p>
    <w:p w14:paraId="4B5CAC33" w14:textId="24BDA305" w:rsidR="00794EEB" w:rsidRDefault="00794EEB">
      <w:r>
        <w:t>La orientación y asesoría del psicólogo, depende del alumno y sus características, pues este ya tiene preferencias en función de sus aptitudes, que ha ido detectando a lo largo de su escolaridad y a lo largo de los años. Con los alumnos con discapacidad se debe centrar la atención</w:t>
      </w:r>
      <w:r w:rsidR="00EE56B3">
        <w:t xml:space="preserve"> a sus potencialidades</w:t>
      </w:r>
      <w:r>
        <w:t xml:space="preserve">, igual que con cualquier alumno, </w:t>
      </w:r>
      <w:r w:rsidR="00EE56B3">
        <w:t xml:space="preserve">y no centrarse </w:t>
      </w:r>
      <w:r>
        <w:t xml:space="preserve">en su discapacidad, e intentar que se cumplan sus metas, para que sean realistas.  </w:t>
      </w:r>
    </w:p>
    <w:p w14:paraId="2DB1919C" w14:textId="60E4ECF5" w:rsidR="004512F3" w:rsidRDefault="004512F3">
      <w:r>
        <w:t xml:space="preserve"> </w:t>
      </w:r>
    </w:p>
    <w:p w14:paraId="62D3139F" w14:textId="77777777" w:rsidR="00CF1036" w:rsidRDefault="00CF1036"/>
    <w:p w14:paraId="56A49C51" w14:textId="77777777" w:rsidR="00CF1036" w:rsidRDefault="00CF1036"/>
    <w:p w14:paraId="040DBC4D" w14:textId="77777777" w:rsidR="00CF1036" w:rsidRDefault="00CF1036"/>
    <w:p w14:paraId="1DFD8687" w14:textId="77777777" w:rsidR="00CF1036" w:rsidRDefault="00CF1036"/>
    <w:p w14:paraId="221EB77F" w14:textId="77777777" w:rsidR="00CF1036" w:rsidRDefault="00CF1036"/>
    <w:p w14:paraId="4BFDFB31" w14:textId="77777777" w:rsidR="00CF1036" w:rsidRDefault="00CF1036">
      <w:bookmarkStart w:id="0" w:name="_GoBack"/>
      <w:bookmarkEnd w:id="0"/>
    </w:p>
    <w:p w14:paraId="424398D7" w14:textId="77777777" w:rsidR="00CF1036" w:rsidRPr="00545A2D" w:rsidRDefault="00CF1036" w:rsidP="00CF1036">
      <w:pPr>
        <w:jc w:val="center"/>
        <w:rPr>
          <w:i/>
          <w:sz w:val="24"/>
          <w:szCs w:val="24"/>
        </w:rPr>
      </w:pPr>
      <w:r w:rsidRPr="00545A2D">
        <w:rPr>
          <w:i/>
          <w:sz w:val="24"/>
          <w:szCs w:val="24"/>
        </w:rPr>
        <w:t xml:space="preserve">Inclusión e integración </w:t>
      </w:r>
    </w:p>
    <w:p w14:paraId="364B3BA2" w14:textId="77777777" w:rsidR="00CF1036" w:rsidRPr="00545A2D" w:rsidRDefault="00CF1036" w:rsidP="00CF1036">
      <w:pPr>
        <w:jc w:val="center"/>
        <w:rPr>
          <w:i/>
          <w:sz w:val="24"/>
          <w:szCs w:val="24"/>
        </w:rPr>
      </w:pPr>
    </w:p>
    <w:p w14:paraId="7F3B9349" w14:textId="77777777" w:rsidR="00CF1036" w:rsidRPr="00545A2D" w:rsidRDefault="00CF1036" w:rsidP="00CF1036">
      <w:pPr>
        <w:jc w:val="both"/>
        <w:rPr>
          <w:sz w:val="24"/>
          <w:szCs w:val="24"/>
        </w:rPr>
      </w:pPr>
      <w:r w:rsidRPr="00545A2D">
        <w:rPr>
          <w:sz w:val="24"/>
          <w:szCs w:val="24"/>
        </w:rPr>
        <w:t xml:space="preserve">La inclusión y la integración plantean distintos modelos de intervención. La inclusión tiene como objetivo el concebir la educación para todos y que sea capaz de atender la diversidad presente en los sistemas educativos formales. Lo que está en relación con la equidad, pues trata de garantizar el acceso a oportunidades educativas para la superación de los distintos obstáculos sociales presentes. Por otra parte, la integración es contemplar las necesidades para su tratamiento, lo cual en una Institución Educativa podría ser tratamiento médico, inserción social, entre otros. </w:t>
      </w:r>
    </w:p>
    <w:p w14:paraId="2B8E44C4" w14:textId="77777777" w:rsidR="00CF1036" w:rsidRPr="00545A2D" w:rsidRDefault="00CF1036" w:rsidP="00CF1036">
      <w:pPr>
        <w:jc w:val="both"/>
        <w:rPr>
          <w:sz w:val="24"/>
          <w:szCs w:val="24"/>
        </w:rPr>
      </w:pPr>
    </w:p>
    <w:p w14:paraId="0BF0E6C0" w14:textId="77777777" w:rsidR="00CF1036" w:rsidRPr="00545A2D" w:rsidRDefault="00CF1036" w:rsidP="00CF1036">
      <w:pPr>
        <w:jc w:val="center"/>
        <w:rPr>
          <w:sz w:val="24"/>
          <w:szCs w:val="24"/>
        </w:rPr>
      </w:pPr>
      <w:r w:rsidRPr="00545A2D">
        <w:rPr>
          <w:sz w:val="24"/>
          <w:szCs w:val="24"/>
        </w:rPr>
        <w:t>Para entender más la diferencia entre inclusión e integración compartimos dos ejemplos:</w:t>
      </w:r>
    </w:p>
    <w:p w14:paraId="33D11B88" w14:textId="77777777" w:rsidR="00CF1036" w:rsidRDefault="00CF1036" w:rsidP="00CF1036">
      <w:pPr>
        <w:numPr>
          <w:ilvl w:val="0"/>
          <w:numId w:val="5"/>
        </w:numPr>
        <w:shd w:val="clear" w:color="auto" w:fill="FFFFFF"/>
        <w:spacing w:after="0" w:line="276" w:lineRule="auto"/>
        <w:jc w:val="both"/>
        <w:rPr>
          <w:color w:val="000000"/>
        </w:rPr>
      </w:pPr>
      <w:r>
        <w:rPr>
          <w:sz w:val="24"/>
          <w:szCs w:val="24"/>
        </w:rPr>
        <w:t xml:space="preserve">La integración se basa en la normalización de la vida de los alumnos con necesidades educativas especiales, por otro lado la inclusión plantea el reconocimiento y valoración de la diversidad como un derecho humano, lo cual sitúa sus objetivos como prioritarios a todo nivel. </w:t>
      </w:r>
    </w:p>
    <w:p w14:paraId="781A0AB1" w14:textId="77777777" w:rsidR="00CF1036" w:rsidRDefault="00CF1036" w:rsidP="00CF1036">
      <w:pPr>
        <w:numPr>
          <w:ilvl w:val="0"/>
          <w:numId w:val="5"/>
        </w:numPr>
        <w:shd w:val="clear" w:color="auto" w:fill="FFFFFF"/>
        <w:spacing w:after="360" w:line="276" w:lineRule="auto"/>
        <w:jc w:val="both"/>
        <w:rPr>
          <w:color w:val="000000"/>
        </w:rPr>
      </w:pPr>
      <w:r>
        <w:rPr>
          <w:sz w:val="24"/>
          <w:szCs w:val="24"/>
        </w:rPr>
        <w:t xml:space="preserve">La integración se centra en los alumnos con necesidades educativas especiales, para los que se habilitan determinados apoyos, recursos y profesionales, mientras que la inclusión se basa en un modelo </w:t>
      </w:r>
      <w:proofErr w:type="spellStart"/>
      <w:r>
        <w:rPr>
          <w:sz w:val="24"/>
          <w:szCs w:val="24"/>
        </w:rPr>
        <w:t>sociocomunitario</w:t>
      </w:r>
      <w:proofErr w:type="spellEnd"/>
      <w:r>
        <w:rPr>
          <w:sz w:val="24"/>
          <w:szCs w:val="24"/>
        </w:rPr>
        <w:t xml:space="preserve"> en el que el centro educativo y la comunidad escolar están fuertemente implicados, conduciendo al mejoramiento de la calidad educativa en su conjunto y para todos los alumnos.</w:t>
      </w:r>
    </w:p>
    <w:p w14:paraId="1A1923C9" w14:textId="77777777" w:rsidR="00CF1036" w:rsidRDefault="00CF1036" w:rsidP="00CF1036">
      <w:pPr>
        <w:jc w:val="both"/>
      </w:pPr>
    </w:p>
    <w:p w14:paraId="65D89E73" w14:textId="77777777" w:rsidR="00CF1036" w:rsidRDefault="00CF1036"/>
    <w:p w14:paraId="76E5FFF1" w14:textId="7098BA62" w:rsidR="004512F3" w:rsidRDefault="004512F3"/>
    <w:p w14:paraId="2E3328EE" w14:textId="77777777" w:rsidR="004512F3" w:rsidRDefault="004512F3"/>
    <w:p w14:paraId="0F0F8D94" w14:textId="77777777" w:rsidR="00E66FD6" w:rsidRDefault="00E66FD6"/>
    <w:sectPr w:rsidR="00E66F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33378"/>
    <w:multiLevelType w:val="hybridMultilevel"/>
    <w:tmpl w:val="62AE152E"/>
    <w:lvl w:ilvl="0" w:tplc="DA50D074">
      <w:start w:val="1"/>
      <w:numFmt w:val="bullet"/>
      <w:lvlText w:val=""/>
      <w:lvlJc w:val="left"/>
      <w:pPr>
        <w:tabs>
          <w:tab w:val="num" w:pos="720"/>
        </w:tabs>
        <w:ind w:left="720" w:hanging="360"/>
      </w:pPr>
      <w:rPr>
        <w:rFonts w:ascii="Symbol" w:hAnsi="Symbol" w:hint="default"/>
      </w:rPr>
    </w:lvl>
    <w:lvl w:ilvl="1" w:tplc="77EACD12" w:tentative="1">
      <w:start w:val="1"/>
      <w:numFmt w:val="bullet"/>
      <w:lvlText w:val=""/>
      <w:lvlJc w:val="left"/>
      <w:pPr>
        <w:tabs>
          <w:tab w:val="num" w:pos="1440"/>
        </w:tabs>
        <w:ind w:left="1440" w:hanging="360"/>
      </w:pPr>
      <w:rPr>
        <w:rFonts w:ascii="Symbol" w:hAnsi="Symbol" w:hint="default"/>
      </w:rPr>
    </w:lvl>
    <w:lvl w:ilvl="2" w:tplc="AC887D38" w:tentative="1">
      <w:start w:val="1"/>
      <w:numFmt w:val="bullet"/>
      <w:lvlText w:val=""/>
      <w:lvlJc w:val="left"/>
      <w:pPr>
        <w:tabs>
          <w:tab w:val="num" w:pos="2160"/>
        </w:tabs>
        <w:ind w:left="2160" w:hanging="360"/>
      </w:pPr>
      <w:rPr>
        <w:rFonts w:ascii="Symbol" w:hAnsi="Symbol" w:hint="default"/>
      </w:rPr>
    </w:lvl>
    <w:lvl w:ilvl="3" w:tplc="6A8617B0" w:tentative="1">
      <w:start w:val="1"/>
      <w:numFmt w:val="bullet"/>
      <w:lvlText w:val=""/>
      <w:lvlJc w:val="left"/>
      <w:pPr>
        <w:tabs>
          <w:tab w:val="num" w:pos="2880"/>
        </w:tabs>
        <w:ind w:left="2880" w:hanging="360"/>
      </w:pPr>
      <w:rPr>
        <w:rFonts w:ascii="Symbol" w:hAnsi="Symbol" w:hint="default"/>
      </w:rPr>
    </w:lvl>
    <w:lvl w:ilvl="4" w:tplc="0F62A282" w:tentative="1">
      <w:start w:val="1"/>
      <w:numFmt w:val="bullet"/>
      <w:lvlText w:val=""/>
      <w:lvlJc w:val="left"/>
      <w:pPr>
        <w:tabs>
          <w:tab w:val="num" w:pos="3600"/>
        </w:tabs>
        <w:ind w:left="3600" w:hanging="360"/>
      </w:pPr>
      <w:rPr>
        <w:rFonts w:ascii="Symbol" w:hAnsi="Symbol" w:hint="default"/>
      </w:rPr>
    </w:lvl>
    <w:lvl w:ilvl="5" w:tplc="E65C10E2" w:tentative="1">
      <w:start w:val="1"/>
      <w:numFmt w:val="bullet"/>
      <w:lvlText w:val=""/>
      <w:lvlJc w:val="left"/>
      <w:pPr>
        <w:tabs>
          <w:tab w:val="num" w:pos="4320"/>
        </w:tabs>
        <w:ind w:left="4320" w:hanging="360"/>
      </w:pPr>
      <w:rPr>
        <w:rFonts w:ascii="Symbol" w:hAnsi="Symbol" w:hint="default"/>
      </w:rPr>
    </w:lvl>
    <w:lvl w:ilvl="6" w:tplc="ECAAFE8C" w:tentative="1">
      <w:start w:val="1"/>
      <w:numFmt w:val="bullet"/>
      <w:lvlText w:val=""/>
      <w:lvlJc w:val="left"/>
      <w:pPr>
        <w:tabs>
          <w:tab w:val="num" w:pos="5040"/>
        </w:tabs>
        <w:ind w:left="5040" w:hanging="360"/>
      </w:pPr>
      <w:rPr>
        <w:rFonts w:ascii="Symbol" w:hAnsi="Symbol" w:hint="default"/>
      </w:rPr>
    </w:lvl>
    <w:lvl w:ilvl="7" w:tplc="EEA279D6" w:tentative="1">
      <w:start w:val="1"/>
      <w:numFmt w:val="bullet"/>
      <w:lvlText w:val=""/>
      <w:lvlJc w:val="left"/>
      <w:pPr>
        <w:tabs>
          <w:tab w:val="num" w:pos="5760"/>
        </w:tabs>
        <w:ind w:left="5760" w:hanging="360"/>
      </w:pPr>
      <w:rPr>
        <w:rFonts w:ascii="Symbol" w:hAnsi="Symbol" w:hint="default"/>
      </w:rPr>
    </w:lvl>
    <w:lvl w:ilvl="8" w:tplc="78E0CEFA" w:tentative="1">
      <w:start w:val="1"/>
      <w:numFmt w:val="bullet"/>
      <w:lvlText w:val=""/>
      <w:lvlJc w:val="left"/>
      <w:pPr>
        <w:tabs>
          <w:tab w:val="num" w:pos="6480"/>
        </w:tabs>
        <w:ind w:left="6480" w:hanging="360"/>
      </w:pPr>
      <w:rPr>
        <w:rFonts w:ascii="Symbol" w:hAnsi="Symbol" w:hint="default"/>
      </w:rPr>
    </w:lvl>
  </w:abstractNum>
  <w:abstractNum w:abstractNumId="1">
    <w:nsid w:val="2F7F485E"/>
    <w:multiLevelType w:val="hybridMultilevel"/>
    <w:tmpl w:val="0786E27C"/>
    <w:lvl w:ilvl="0" w:tplc="6BF0619E">
      <w:start w:val="1"/>
      <w:numFmt w:val="bullet"/>
      <w:lvlText w:val=""/>
      <w:lvlJc w:val="left"/>
      <w:pPr>
        <w:tabs>
          <w:tab w:val="num" w:pos="720"/>
        </w:tabs>
        <w:ind w:left="720" w:hanging="360"/>
      </w:pPr>
      <w:rPr>
        <w:rFonts w:ascii="Symbol" w:hAnsi="Symbol" w:hint="default"/>
      </w:rPr>
    </w:lvl>
    <w:lvl w:ilvl="1" w:tplc="57DE3FAC" w:tentative="1">
      <w:start w:val="1"/>
      <w:numFmt w:val="bullet"/>
      <w:lvlText w:val=""/>
      <w:lvlJc w:val="left"/>
      <w:pPr>
        <w:tabs>
          <w:tab w:val="num" w:pos="1440"/>
        </w:tabs>
        <w:ind w:left="1440" w:hanging="360"/>
      </w:pPr>
      <w:rPr>
        <w:rFonts w:ascii="Symbol" w:hAnsi="Symbol" w:hint="default"/>
      </w:rPr>
    </w:lvl>
    <w:lvl w:ilvl="2" w:tplc="12ACD50A" w:tentative="1">
      <w:start w:val="1"/>
      <w:numFmt w:val="bullet"/>
      <w:lvlText w:val=""/>
      <w:lvlJc w:val="left"/>
      <w:pPr>
        <w:tabs>
          <w:tab w:val="num" w:pos="2160"/>
        </w:tabs>
        <w:ind w:left="2160" w:hanging="360"/>
      </w:pPr>
      <w:rPr>
        <w:rFonts w:ascii="Symbol" w:hAnsi="Symbol" w:hint="default"/>
      </w:rPr>
    </w:lvl>
    <w:lvl w:ilvl="3" w:tplc="852C5386" w:tentative="1">
      <w:start w:val="1"/>
      <w:numFmt w:val="bullet"/>
      <w:lvlText w:val=""/>
      <w:lvlJc w:val="left"/>
      <w:pPr>
        <w:tabs>
          <w:tab w:val="num" w:pos="2880"/>
        </w:tabs>
        <w:ind w:left="2880" w:hanging="360"/>
      </w:pPr>
      <w:rPr>
        <w:rFonts w:ascii="Symbol" w:hAnsi="Symbol" w:hint="default"/>
      </w:rPr>
    </w:lvl>
    <w:lvl w:ilvl="4" w:tplc="8F949528" w:tentative="1">
      <w:start w:val="1"/>
      <w:numFmt w:val="bullet"/>
      <w:lvlText w:val=""/>
      <w:lvlJc w:val="left"/>
      <w:pPr>
        <w:tabs>
          <w:tab w:val="num" w:pos="3600"/>
        </w:tabs>
        <w:ind w:left="3600" w:hanging="360"/>
      </w:pPr>
      <w:rPr>
        <w:rFonts w:ascii="Symbol" w:hAnsi="Symbol" w:hint="default"/>
      </w:rPr>
    </w:lvl>
    <w:lvl w:ilvl="5" w:tplc="86C474EE" w:tentative="1">
      <w:start w:val="1"/>
      <w:numFmt w:val="bullet"/>
      <w:lvlText w:val=""/>
      <w:lvlJc w:val="left"/>
      <w:pPr>
        <w:tabs>
          <w:tab w:val="num" w:pos="4320"/>
        </w:tabs>
        <w:ind w:left="4320" w:hanging="360"/>
      </w:pPr>
      <w:rPr>
        <w:rFonts w:ascii="Symbol" w:hAnsi="Symbol" w:hint="default"/>
      </w:rPr>
    </w:lvl>
    <w:lvl w:ilvl="6" w:tplc="44C48E10" w:tentative="1">
      <w:start w:val="1"/>
      <w:numFmt w:val="bullet"/>
      <w:lvlText w:val=""/>
      <w:lvlJc w:val="left"/>
      <w:pPr>
        <w:tabs>
          <w:tab w:val="num" w:pos="5040"/>
        </w:tabs>
        <w:ind w:left="5040" w:hanging="360"/>
      </w:pPr>
      <w:rPr>
        <w:rFonts w:ascii="Symbol" w:hAnsi="Symbol" w:hint="default"/>
      </w:rPr>
    </w:lvl>
    <w:lvl w:ilvl="7" w:tplc="688071A6" w:tentative="1">
      <w:start w:val="1"/>
      <w:numFmt w:val="bullet"/>
      <w:lvlText w:val=""/>
      <w:lvlJc w:val="left"/>
      <w:pPr>
        <w:tabs>
          <w:tab w:val="num" w:pos="5760"/>
        </w:tabs>
        <w:ind w:left="5760" w:hanging="360"/>
      </w:pPr>
      <w:rPr>
        <w:rFonts w:ascii="Symbol" w:hAnsi="Symbol" w:hint="default"/>
      </w:rPr>
    </w:lvl>
    <w:lvl w:ilvl="8" w:tplc="7C08C372" w:tentative="1">
      <w:start w:val="1"/>
      <w:numFmt w:val="bullet"/>
      <w:lvlText w:val=""/>
      <w:lvlJc w:val="left"/>
      <w:pPr>
        <w:tabs>
          <w:tab w:val="num" w:pos="6480"/>
        </w:tabs>
        <w:ind w:left="6480" w:hanging="360"/>
      </w:pPr>
      <w:rPr>
        <w:rFonts w:ascii="Symbol" w:hAnsi="Symbol" w:hint="default"/>
      </w:rPr>
    </w:lvl>
  </w:abstractNum>
  <w:abstractNum w:abstractNumId="2">
    <w:nsid w:val="387E76C7"/>
    <w:multiLevelType w:val="multilevel"/>
    <w:tmpl w:val="247C1E30"/>
    <w:lvl w:ilvl="0">
      <w:start w:val="1"/>
      <w:numFmt w:val="bullet"/>
      <w:lvlText w:val="●"/>
      <w:lvlJc w:val="left"/>
      <w:pPr>
        <w:ind w:left="720" w:hanging="360"/>
      </w:pPr>
      <w:rPr>
        <w:color w:val="4A4A4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7764817"/>
    <w:multiLevelType w:val="hybridMultilevel"/>
    <w:tmpl w:val="CF988168"/>
    <w:lvl w:ilvl="0" w:tplc="0E7858BE">
      <w:start w:val="1"/>
      <w:numFmt w:val="bullet"/>
      <w:lvlText w:val=""/>
      <w:lvlJc w:val="left"/>
      <w:pPr>
        <w:tabs>
          <w:tab w:val="num" w:pos="720"/>
        </w:tabs>
        <w:ind w:left="720" w:hanging="360"/>
      </w:pPr>
      <w:rPr>
        <w:rFonts w:ascii="Symbol" w:hAnsi="Symbol" w:hint="default"/>
      </w:rPr>
    </w:lvl>
    <w:lvl w:ilvl="1" w:tplc="DFAE96A2">
      <w:start w:val="1"/>
      <w:numFmt w:val="bullet"/>
      <w:lvlText w:val=""/>
      <w:lvlJc w:val="left"/>
      <w:pPr>
        <w:tabs>
          <w:tab w:val="num" w:pos="1440"/>
        </w:tabs>
        <w:ind w:left="1440" w:hanging="360"/>
      </w:pPr>
      <w:rPr>
        <w:rFonts w:ascii="Symbol" w:hAnsi="Symbol" w:hint="default"/>
      </w:rPr>
    </w:lvl>
    <w:lvl w:ilvl="2" w:tplc="3B14B9A0" w:tentative="1">
      <w:start w:val="1"/>
      <w:numFmt w:val="bullet"/>
      <w:lvlText w:val=""/>
      <w:lvlJc w:val="left"/>
      <w:pPr>
        <w:tabs>
          <w:tab w:val="num" w:pos="2160"/>
        </w:tabs>
        <w:ind w:left="2160" w:hanging="360"/>
      </w:pPr>
      <w:rPr>
        <w:rFonts w:ascii="Symbol" w:hAnsi="Symbol" w:hint="default"/>
      </w:rPr>
    </w:lvl>
    <w:lvl w:ilvl="3" w:tplc="BE9A8CF6" w:tentative="1">
      <w:start w:val="1"/>
      <w:numFmt w:val="bullet"/>
      <w:lvlText w:val=""/>
      <w:lvlJc w:val="left"/>
      <w:pPr>
        <w:tabs>
          <w:tab w:val="num" w:pos="2880"/>
        </w:tabs>
        <w:ind w:left="2880" w:hanging="360"/>
      </w:pPr>
      <w:rPr>
        <w:rFonts w:ascii="Symbol" w:hAnsi="Symbol" w:hint="default"/>
      </w:rPr>
    </w:lvl>
    <w:lvl w:ilvl="4" w:tplc="1DF80488" w:tentative="1">
      <w:start w:val="1"/>
      <w:numFmt w:val="bullet"/>
      <w:lvlText w:val=""/>
      <w:lvlJc w:val="left"/>
      <w:pPr>
        <w:tabs>
          <w:tab w:val="num" w:pos="3600"/>
        </w:tabs>
        <w:ind w:left="3600" w:hanging="360"/>
      </w:pPr>
      <w:rPr>
        <w:rFonts w:ascii="Symbol" w:hAnsi="Symbol" w:hint="default"/>
      </w:rPr>
    </w:lvl>
    <w:lvl w:ilvl="5" w:tplc="282EE2E2" w:tentative="1">
      <w:start w:val="1"/>
      <w:numFmt w:val="bullet"/>
      <w:lvlText w:val=""/>
      <w:lvlJc w:val="left"/>
      <w:pPr>
        <w:tabs>
          <w:tab w:val="num" w:pos="4320"/>
        </w:tabs>
        <w:ind w:left="4320" w:hanging="360"/>
      </w:pPr>
      <w:rPr>
        <w:rFonts w:ascii="Symbol" w:hAnsi="Symbol" w:hint="default"/>
      </w:rPr>
    </w:lvl>
    <w:lvl w:ilvl="6" w:tplc="7C5A064E" w:tentative="1">
      <w:start w:val="1"/>
      <w:numFmt w:val="bullet"/>
      <w:lvlText w:val=""/>
      <w:lvlJc w:val="left"/>
      <w:pPr>
        <w:tabs>
          <w:tab w:val="num" w:pos="5040"/>
        </w:tabs>
        <w:ind w:left="5040" w:hanging="360"/>
      </w:pPr>
      <w:rPr>
        <w:rFonts w:ascii="Symbol" w:hAnsi="Symbol" w:hint="default"/>
      </w:rPr>
    </w:lvl>
    <w:lvl w:ilvl="7" w:tplc="3AB0056C" w:tentative="1">
      <w:start w:val="1"/>
      <w:numFmt w:val="bullet"/>
      <w:lvlText w:val=""/>
      <w:lvlJc w:val="left"/>
      <w:pPr>
        <w:tabs>
          <w:tab w:val="num" w:pos="5760"/>
        </w:tabs>
        <w:ind w:left="5760" w:hanging="360"/>
      </w:pPr>
      <w:rPr>
        <w:rFonts w:ascii="Symbol" w:hAnsi="Symbol" w:hint="default"/>
      </w:rPr>
    </w:lvl>
    <w:lvl w:ilvl="8" w:tplc="42ECCEDA" w:tentative="1">
      <w:start w:val="1"/>
      <w:numFmt w:val="bullet"/>
      <w:lvlText w:val=""/>
      <w:lvlJc w:val="left"/>
      <w:pPr>
        <w:tabs>
          <w:tab w:val="num" w:pos="6480"/>
        </w:tabs>
        <w:ind w:left="6480" w:hanging="360"/>
      </w:pPr>
      <w:rPr>
        <w:rFonts w:ascii="Symbol" w:hAnsi="Symbol" w:hint="default"/>
      </w:rPr>
    </w:lvl>
  </w:abstractNum>
  <w:abstractNum w:abstractNumId="4">
    <w:nsid w:val="516F64DF"/>
    <w:multiLevelType w:val="hybridMultilevel"/>
    <w:tmpl w:val="357C2C98"/>
    <w:lvl w:ilvl="0" w:tplc="444EF028">
      <w:start w:val="1"/>
      <w:numFmt w:val="bullet"/>
      <w:lvlText w:val=""/>
      <w:lvlJc w:val="left"/>
      <w:pPr>
        <w:tabs>
          <w:tab w:val="num" w:pos="720"/>
        </w:tabs>
        <w:ind w:left="720" w:hanging="360"/>
      </w:pPr>
      <w:rPr>
        <w:rFonts w:ascii="Symbol" w:hAnsi="Symbol" w:hint="default"/>
      </w:rPr>
    </w:lvl>
    <w:lvl w:ilvl="1" w:tplc="D45C74F8" w:tentative="1">
      <w:start w:val="1"/>
      <w:numFmt w:val="bullet"/>
      <w:lvlText w:val=""/>
      <w:lvlJc w:val="left"/>
      <w:pPr>
        <w:tabs>
          <w:tab w:val="num" w:pos="1440"/>
        </w:tabs>
        <w:ind w:left="1440" w:hanging="360"/>
      </w:pPr>
      <w:rPr>
        <w:rFonts w:ascii="Symbol" w:hAnsi="Symbol" w:hint="default"/>
      </w:rPr>
    </w:lvl>
    <w:lvl w:ilvl="2" w:tplc="E2580B74" w:tentative="1">
      <w:start w:val="1"/>
      <w:numFmt w:val="bullet"/>
      <w:lvlText w:val=""/>
      <w:lvlJc w:val="left"/>
      <w:pPr>
        <w:tabs>
          <w:tab w:val="num" w:pos="2160"/>
        </w:tabs>
        <w:ind w:left="2160" w:hanging="360"/>
      </w:pPr>
      <w:rPr>
        <w:rFonts w:ascii="Symbol" w:hAnsi="Symbol" w:hint="default"/>
      </w:rPr>
    </w:lvl>
    <w:lvl w:ilvl="3" w:tplc="C7C8DC9E" w:tentative="1">
      <w:start w:val="1"/>
      <w:numFmt w:val="bullet"/>
      <w:lvlText w:val=""/>
      <w:lvlJc w:val="left"/>
      <w:pPr>
        <w:tabs>
          <w:tab w:val="num" w:pos="2880"/>
        </w:tabs>
        <w:ind w:left="2880" w:hanging="360"/>
      </w:pPr>
      <w:rPr>
        <w:rFonts w:ascii="Symbol" w:hAnsi="Symbol" w:hint="default"/>
      </w:rPr>
    </w:lvl>
    <w:lvl w:ilvl="4" w:tplc="44E0A9B6" w:tentative="1">
      <w:start w:val="1"/>
      <w:numFmt w:val="bullet"/>
      <w:lvlText w:val=""/>
      <w:lvlJc w:val="left"/>
      <w:pPr>
        <w:tabs>
          <w:tab w:val="num" w:pos="3600"/>
        </w:tabs>
        <w:ind w:left="3600" w:hanging="360"/>
      </w:pPr>
      <w:rPr>
        <w:rFonts w:ascii="Symbol" w:hAnsi="Symbol" w:hint="default"/>
      </w:rPr>
    </w:lvl>
    <w:lvl w:ilvl="5" w:tplc="1868CB4E" w:tentative="1">
      <w:start w:val="1"/>
      <w:numFmt w:val="bullet"/>
      <w:lvlText w:val=""/>
      <w:lvlJc w:val="left"/>
      <w:pPr>
        <w:tabs>
          <w:tab w:val="num" w:pos="4320"/>
        </w:tabs>
        <w:ind w:left="4320" w:hanging="360"/>
      </w:pPr>
      <w:rPr>
        <w:rFonts w:ascii="Symbol" w:hAnsi="Symbol" w:hint="default"/>
      </w:rPr>
    </w:lvl>
    <w:lvl w:ilvl="6" w:tplc="01846DA4" w:tentative="1">
      <w:start w:val="1"/>
      <w:numFmt w:val="bullet"/>
      <w:lvlText w:val=""/>
      <w:lvlJc w:val="left"/>
      <w:pPr>
        <w:tabs>
          <w:tab w:val="num" w:pos="5040"/>
        </w:tabs>
        <w:ind w:left="5040" w:hanging="360"/>
      </w:pPr>
      <w:rPr>
        <w:rFonts w:ascii="Symbol" w:hAnsi="Symbol" w:hint="default"/>
      </w:rPr>
    </w:lvl>
    <w:lvl w:ilvl="7" w:tplc="AE8A7B28" w:tentative="1">
      <w:start w:val="1"/>
      <w:numFmt w:val="bullet"/>
      <w:lvlText w:val=""/>
      <w:lvlJc w:val="left"/>
      <w:pPr>
        <w:tabs>
          <w:tab w:val="num" w:pos="5760"/>
        </w:tabs>
        <w:ind w:left="5760" w:hanging="360"/>
      </w:pPr>
      <w:rPr>
        <w:rFonts w:ascii="Symbol" w:hAnsi="Symbol" w:hint="default"/>
      </w:rPr>
    </w:lvl>
    <w:lvl w:ilvl="8" w:tplc="3EC0CDD0"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CEA"/>
    <w:rsid w:val="00067328"/>
    <w:rsid w:val="003331ED"/>
    <w:rsid w:val="004512F3"/>
    <w:rsid w:val="00536A8D"/>
    <w:rsid w:val="00560CEA"/>
    <w:rsid w:val="00642226"/>
    <w:rsid w:val="00794EEB"/>
    <w:rsid w:val="00905CB7"/>
    <w:rsid w:val="00B76284"/>
    <w:rsid w:val="00CF1036"/>
    <w:rsid w:val="00E40D7E"/>
    <w:rsid w:val="00E66FD6"/>
    <w:rsid w:val="00EE56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085B8"/>
  <w15:chartTrackingRefBased/>
  <w15:docId w15:val="{F4D6C543-8C5B-4A61-84CE-03763775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3990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LUCERO MUÑIZ TORRES</dc:creator>
  <cp:keywords/>
  <dc:description/>
  <cp:lastModifiedBy>IRMA IBARRA</cp:lastModifiedBy>
  <cp:revision>2</cp:revision>
  <dcterms:created xsi:type="dcterms:W3CDTF">2021-05-29T18:56:00Z</dcterms:created>
  <dcterms:modified xsi:type="dcterms:W3CDTF">2021-05-29T18:56:00Z</dcterms:modified>
</cp:coreProperties>
</file>