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7395" w14:textId="77777777" w:rsidR="00E15E63" w:rsidRPr="00503026" w:rsidRDefault="00E15E63" w:rsidP="00E15E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716F427" wp14:editId="46A173E7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2B04BF8C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70351BFA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07F268E" w14:textId="77777777" w:rsidR="00E15E63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F6DC3E" w14:textId="77777777" w:rsidR="00E15E63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A</w:t>
      </w:r>
    </w:p>
    <w:p w14:paraId="616C1B60" w14:textId="32C8F8C5" w:rsidR="00E15E63" w:rsidRPr="000E2261" w:rsidRDefault="00E15E63" w:rsidP="000E22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Evidencia de Unidad 2</w:t>
      </w:r>
      <w:r w:rsidR="005158A6">
        <w:rPr>
          <w:rFonts w:ascii="Arial" w:hAnsi="Arial" w:cs="Arial"/>
          <w:b/>
          <w:bCs/>
          <w:sz w:val="24"/>
          <w:szCs w:val="24"/>
        </w:rPr>
        <w:t xml:space="preserve">: </w:t>
      </w:r>
      <w:r w:rsidR="007D1F66">
        <w:rPr>
          <w:rFonts w:ascii="Arial" w:hAnsi="Arial" w:cs="Arial"/>
          <w:b/>
          <w:bCs/>
          <w:sz w:val="24"/>
          <w:szCs w:val="24"/>
        </w:rPr>
        <w:t>Secuencia didáctica</w:t>
      </w:r>
    </w:p>
    <w:p w14:paraId="0B631E73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</w:p>
    <w:p w14:paraId="7493DCD1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14:paraId="678B4339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Competencias:</w:t>
      </w:r>
    </w:p>
    <w:p w14:paraId="649EC0F0" w14:textId="77777777" w:rsidR="00E15E63" w:rsidRDefault="00E15E63" w:rsidP="00E15E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 el plan y programas de estudio para alcanzar los propósitos educativos y contribuir al pleno desenvolvimiento de las capacidades de los alumnos. </w:t>
      </w:r>
    </w:p>
    <w:p w14:paraId="395CB238" w14:textId="77777777" w:rsidR="00E15E63" w:rsidRDefault="00E15E63" w:rsidP="00E15E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342DF1ED" w14:textId="77777777" w:rsidR="00E15E63" w:rsidRDefault="00E15E63" w:rsidP="00E15E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 de aprendizaje incluyentes a las necesidades de todos los alumnos en el marco del plan y programas de estudio.</w:t>
      </w:r>
    </w:p>
    <w:p w14:paraId="61A6D3EF" w14:textId="77777777" w:rsidR="00E15E63" w:rsidRPr="00BB19E5" w:rsidRDefault="00E15E63" w:rsidP="00E15E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581D5290" w14:textId="77777777" w:rsidR="00E15E63" w:rsidRPr="009140A6" w:rsidRDefault="00E15E63" w:rsidP="00E15E6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</w:p>
    <w:p w14:paraId="77F536E0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1547240B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9140A6">
        <w:rPr>
          <w:rFonts w:ascii="Arial" w:hAnsi="Arial" w:cs="Arial"/>
          <w:sz w:val="24"/>
          <w:szCs w:val="24"/>
        </w:rPr>
        <w:t>:</w:t>
      </w:r>
    </w:p>
    <w:p w14:paraId="653E666D" w14:textId="77777777" w:rsidR="00E15E63" w:rsidRPr="009140A6" w:rsidRDefault="00E15E63" w:rsidP="00E15E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Armando Posada Hernández</w:t>
      </w:r>
    </w:p>
    <w:p w14:paraId="49533F7B" w14:textId="7915C1B1" w:rsidR="00D16E1E" w:rsidRDefault="00E15E63" w:rsidP="00E15E63">
      <w:pPr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27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52B49F62" w14:textId="7B0E5B84" w:rsidR="00B96201" w:rsidRPr="00B96201" w:rsidRDefault="00B96201" w:rsidP="00E15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201">
        <w:rPr>
          <w:rFonts w:ascii="Arial" w:hAnsi="Arial" w:cs="Arial"/>
          <w:b/>
          <w:bCs/>
          <w:sz w:val="24"/>
          <w:szCs w:val="24"/>
        </w:rPr>
        <w:lastRenderedPageBreak/>
        <w:t xml:space="preserve">Secuencia didáctica: </w:t>
      </w:r>
    </w:p>
    <w:p w14:paraId="70D9C04D" w14:textId="30F16B12" w:rsidR="00B96201" w:rsidRDefault="00B96201" w:rsidP="00E15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201">
        <w:rPr>
          <w:rFonts w:ascii="Arial" w:hAnsi="Arial" w:cs="Arial"/>
          <w:b/>
          <w:bCs/>
          <w:sz w:val="24"/>
          <w:szCs w:val="24"/>
        </w:rPr>
        <w:t>Desafiando a mi cuerpo y mi cerebro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98"/>
        <w:gridCol w:w="2869"/>
        <w:gridCol w:w="1285"/>
      </w:tblGrid>
      <w:tr w:rsidR="00325A9C" w14:paraId="1B0928FB" w14:textId="77777777" w:rsidTr="009E1EA8">
        <w:tc>
          <w:tcPr>
            <w:tcW w:w="1242" w:type="dxa"/>
            <w:shd w:val="clear" w:color="auto" w:fill="BDD6EE" w:themeFill="accent5" w:themeFillTint="66"/>
          </w:tcPr>
          <w:p w14:paraId="76C13752" w14:textId="05535DF7" w:rsidR="00325A9C" w:rsidRDefault="00325A9C" w:rsidP="00E15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E63">
              <w:rPr>
                <w:rFonts w:ascii="Arial" w:hAnsi="Arial" w:cs="Arial"/>
                <w:b/>
                <w:sz w:val="20"/>
                <w:szCs w:val="20"/>
                <w:lang w:val="es-ES"/>
              </w:rPr>
              <w:t>Sesión de Música en Preescolar</w:t>
            </w:r>
          </w:p>
        </w:tc>
        <w:tc>
          <w:tcPr>
            <w:tcW w:w="3998" w:type="dxa"/>
            <w:vMerge w:val="restart"/>
            <w:shd w:val="clear" w:color="auto" w:fill="ACB9CA" w:themeFill="text2" w:themeFillTint="66"/>
          </w:tcPr>
          <w:p w14:paraId="6D742B5D" w14:textId="3285E665" w:rsidR="00325A9C" w:rsidRDefault="00325A9C" w:rsidP="00E15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E63">
              <w:rPr>
                <w:rFonts w:ascii="Arial" w:hAnsi="Arial" w:cs="Arial"/>
                <w:b/>
                <w:sz w:val="20"/>
                <w:szCs w:val="20"/>
                <w:lang w:val="es-ES"/>
              </w:rPr>
              <w:t>Secuencia didáctica (actividades de aprendizaje)</w:t>
            </w:r>
          </w:p>
        </w:tc>
        <w:tc>
          <w:tcPr>
            <w:tcW w:w="2869" w:type="dxa"/>
            <w:vMerge w:val="restart"/>
            <w:shd w:val="clear" w:color="auto" w:fill="9CC2E5" w:themeFill="accent5" w:themeFillTint="99"/>
          </w:tcPr>
          <w:p w14:paraId="1CB08241" w14:textId="72885DC2" w:rsidR="00325A9C" w:rsidRDefault="00325A9C" w:rsidP="00E15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E63">
              <w:rPr>
                <w:rFonts w:ascii="Arial" w:hAnsi="Arial" w:cs="Arial"/>
                <w:b/>
                <w:sz w:val="20"/>
                <w:szCs w:val="20"/>
                <w:lang w:val="es-ES"/>
              </w:rPr>
              <w:t>Recursos materiales, bibliográficos y digitales</w:t>
            </w:r>
          </w:p>
        </w:tc>
        <w:tc>
          <w:tcPr>
            <w:tcW w:w="1285" w:type="dxa"/>
            <w:vMerge w:val="restart"/>
            <w:shd w:val="clear" w:color="auto" w:fill="8496B0" w:themeFill="text2" w:themeFillTint="99"/>
          </w:tcPr>
          <w:p w14:paraId="3A81A7A5" w14:textId="6C973DEC" w:rsidR="00325A9C" w:rsidRDefault="00325A9C" w:rsidP="00E15E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E63">
              <w:rPr>
                <w:rFonts w:ascii="Arial" w:hAnsi="Arial" w:cs="Arial"/>
                <w:b/>
                <w:sz w:val="20"/>
                <w:szCs w:val="20"/>
                <w:lang w:val="es-ES"/>
              </w:rPr>
              <w:t>Elementos de Evaluación</w:t>
            </w:r>
          </w:p>
        </w:tc>
      </w:tr>
      <w:tr w:rsidR="00325A9C" w14:paraId="56B7E663" w14:textId="77777777" w:rsidTr="009E1EA8">
        <w:tc>
          <w:tcPr>
            <w:tcW w:w="1242" w:type="dxa"/>
            <w:shd w:val="clear" w:color="auto" w:fill="B4C6E7" w:themeFill="accent1" w:themeFillTint="66"/>
            <w:vAlign w:val="center"/>
          </w:tcPr>
          <w:p w14:paraId="4975D5F6" w14:textId="213B43DF" w:rsidR="00325A9C" w:rsidRDefault="00325A9C" w:rsidP="00325A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E63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Fecha: 27/05/21</w:t>
            </w:r>
          </w:p>
        </w:tc>
        <w:tc>
          <w:tcPr>
            <w:tcW w:w="3998" w:type="dxa"/>
            <w:vMerge/>
          </w:tcPr>
          <w:p w14:paraId="489E21B9" w14:textId="77777777" w:rsidR="00325A9C" w:rsidRDefault="00325A9C" w:rsidP="00325A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14:paraId="75808A80" w14:textId="77777777" w:rsidR="00325A9C" w:rsidRDefault="00325A9C" w:rsidP="00325A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F4E379A" w14:textId="77777777" w:rsidR="00325A9C" w:rsidRDefault="00325A9C" w:rsidP="00325A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5A9C" w14:paraId="6967B614" w14:textId="77777777" w:rsidTr="009E1EA8">
        <w:tc>
          <w:tcPr>
            <w:tcW w:w="5240" w:type="dxa"/>
            <w:gridSpan w:val="2"/>
            <w:shd w:val="clear" w:color="auto" w:fill="D9E2F3" w:themeFill="accent1" w:themeFillTint="33"/>
          </w:tcPr>
          <w:p w14:paraId="5575E875" w14:textId="77777777" w:rsidR="00325A9C" w:rsidRDefault="00325A9C" w:rsidP="00325A9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5A9C">
              <w:rPr>
                <w:rFonts w:ascii="Arial Narrow" w:hAnsi="Arial Narrow" w:cs="Arial"/>
                <w:b/>
                <w:bCs/>
                <w:sz w:val="20"/>
                <w:szCs w:val="20"/>
              </w:rPr>
              <w:t>Inicio:</w:t>
            </w:r>
          </w:p>
          <w:p w14:paraId="7F680252" w14:textId="43DB7107" w:rsidR="002A4096" w:rsidRDefault="00FE2153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El alumno escucha el saludo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: Buenos días mis niños, ¿cómo están el día de hoy? ¿Están listos para la clase del día? Estoy muy segura de que nos vamos a divertir en las actividades, </w:t>
            </w:r>
            <w:r w:rsidR="002A4096" w:rsidRPr="00E15E63">
              <w:rPr>
                <w:rFonts w:ascii="Arial Narrow" w:hAnsi="Arial Narrow" w:cstheme="minorHAnsi"/>
                <w:i/>
                <w:iCs/>
                <w:sz w:val="20"/>
                <w:szCs w:val="20"/>
                <w:lang w:val="es-ES"/>
              </w:rPr>
              <w:t>“eres muy inteligente, por eso sé que disfrutarás todo lo que aprenderás”.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 w:rsidR="002A4096" w:rsidRPr="00005283">
              <w:rPr>
                <w:rFonts w:ascii="Arial Narrow" w:hAnsi="Arial Narrow" w:cstheme="minorHAnsi"/>
                <w:b/>
                <w:bCs/>
                <w:sz w:val="20"/>
                <w:szCs w:val="20"/>
                <w:lang w:val="es-ES"/>
              </w:rPr>
              <w:t>(frase)</w:t>
            </w:r>
          </w:p>
          <w:p w14:paraId="2BA02622" w14:textId="77777777" w:rsidR="00FE2153" w:rsidRDefault="00FE2153" w:rsidP="002A4096">
            <w:pPr>
              <w:spacing w:after="160" w:line="259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C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omenzar con un pequeño canto que se llama “A saludarnos”, </w:t>
            </w:r>
            <w:r w:rsidR="002A4096" w:rsidRPr="00754DA0">
              <w:rPr>
                <w:rFonts w:ascii="Arial Narrow" w:hAnsi="Arial Narrow" w:cstheme="minorHAnsi"/>
                <w:sz w:val="20"/>
                <w:szCs w:val="20"/>
                <w:lang w:val="es-ES"/>
              </w:rPr>
              <w:t>c</w:t>
            </w:r>
            <w:r w:rsidR="002A4096" w:rsidRPr="00754DA0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uando la canción dice un saludo de apache, todos llevamos una mano a la boca y la otra se levanta; al hacer un saludo como capitán, una mano se lleva a la cintura y la otra a la frente; para el saludo de elefante, se lleva una mano a la nariz y la otra se mueve hacia los lados simulando ser una trompa; para el saludo formal, se realiza una pequeña inclinación hacia el frente como la que suelen hacer los príncipes y las princesas; el saludo con los ojos consiste en parpadear en repetidas ocasiones de manera rápida; el saludo con los pies implica golpear el piso 2 veces con esta misma parte del cuerpo; finalmente se sonríe y se da una vuelta.</w:t>
            </w:r>
            <w:r w:rsidR="002A4096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 </w:t>
            </w:r>
          </w:p>
          <w:p w14:paraId="542E048D" w14:textId="7BC3CA83" w:rsidR="002A4096" w:rsidRDefault="002A4096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Para ent</w:t>
            </w:r>
            <w:r w:rsidR="00FE2153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ender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 mejor la dinámica, </w:t>
            </w:r>
            <w:r w:rsidR="00FE2153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se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proyecta el vídeo para que </w:t>
            </w:r>
            <w:r w:rsidR="00FE2153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el alumno lo observé y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juntos cante</w:t>
            </w:r>
            <w:r w:rsidR="00FE2153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n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y baile</w:t>
            </w:r>
            <w:r w:rsidR="00FE2153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n. </w:t>
            </w:r>
            <w:r w:rsidRPr="000052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MX"/>
              </w:rPr>
              <w:t>(Proyectar el canto de saludo)</w:t>
            </w:r>
          </w:p>
          <w:p w14:paraId="05407B31" w14:textId="1DD19757" w:rsidR="00325A9C" w:rsidRPr="002A4096" w:rsidRDefault="00FE2153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Escucha la indicación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: “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Ahora que ya cantamos y bailamos, es momento de pasar a las actividades, vamos a potenciar nuestro pensamiento y nuestra capacidad de movernos. ¿Están listos para los desafíos que les tengo preparados?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” da respuesta a la pregunta. </w:t>
            </w:r>
          </w:p>
        </w:tc>
        <w:tc>
          <w:tcPr>
            <w:tcW w:w="2869" w:type="dxa"/>
            <w:shd w:val="clear" w:color="auto" w:fill="DEEAF6" w:themeFill="accent5" w:themeFillTint="33"/>
          </w:tcPr>
          <w:p w14:paraId="40094FCF" w14:textId="77777777" w:rsidR="00325A9C" w:rsidRPr="00325A9C" w:rsidRDefault="00325A9C" w:rsidP="00325A9C">
            <w:pPr>
              <w:pStyle w:val="Prrafodelista"/>
              <w:numPr>
                <w:ilvl w:val="0"/>
                <w:numId w:val="2"/>
              </w:numPr>
              <w:ind w:left="201" w:hanging="201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25A9C">
              <w:rPr>
                <w:rFonts w:ascii="Arial Narrow" w:hAnsi="Arial Narrow"/>
                <w:sz w:val="20"/>
                <w:szCs w:val="20"/>
                <w:lang w:val="es-ES"/>
              </w:rPr>
              <w:t xml:space="preserve">Vídeo “A saludarnos” con link </w:t>
            </w:r>
            <w:hyperlink w:history="1">
              <w:r w:rsidRPr="00325A9C">
                <w:rPr>
                  <w:rStyle w:val="Hipervnculo"/>
                  <w:rFonts w:ascii="Arial Narrow" w:eastAsia="Times New Roman" w:hAnsi="Arial Narrow" w:cs="Arial"/>
                  <w:sz w:val="20"/>
                  <w:szCs w:val="20"/>
                  <w:lang w:eastAsia="es-MX"/>
                </w:rPr>
                <w:t>https://www.youtu be.com/</w:t>
              </w:r>
              <w:proofErr w:type="spellStart"/>
              <w:r w:rsidRPr="00325A9C">
                <w:rPr>
                  <w:rStyle w:val="Hipervnculo"/>
                  <w:rFonts w:ascii="Arial Narrow" w:eastAsia="Times New Roman" w:hAnsi="Arial Narrow" w:cs="Arial"/>
                  <w:sz w:val="20"/>
                  <w:szCs w:val="20"/>
                  <w:lang w:eastAsia="es-MX"/>
                </w:rPr>
                <w:t>watch?v</w:t>
              </w:r>
              <w:proofErr w:type="spellEnd"/>
              <w:r w:rsidRPr="00325A9C">
                <w:rPr>
                  <w:rStyle w:val="Hipervnculo"/>
                  <w:rFonts w:ascii="Arial Narrow" w:eastAsia="Times New Roman" w:hAnsi="Arial Narrow" w:cs="Arial"/>
                  <w:sz w:val="20"/>
                  <w:szCs w:val="20"/>
                  <w:lang w:eastAsia="es-MX"/>
                </w:rPr>
                <w:t>=nsCyC9XpIew</w:t>
              </w:r>
            </w:hyperlink>
          </w:p>
          <w:p w14:paraId="40477FFB" w14:textId="77777777" w:rsidR="00325A9C" w:rsidRPr="00325A9C" w:rsidRDefault="00325A9C" w:rsidP="00325A9C">
            <w:pPr>
              <w:pStyle w:val="Prrafodelista"/>
              <w:numPr>
                <w:ilvl w:val="0"/>
                <w:numId w:val="2"/>
              </w:numPr>
              <w:ind w:left="201" w:hanging="201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Computadora</w:t>
            </w:r>
          </w:p>
          <w:p w14:paraId="1B738BC9" w14:textId="77777777" w:rsidR="00325A9C" w:rsidRPr="00325A9C" w:rsidRDefault="00325A9C" w:rsidP="00325A9C">
            <w:pPr>
              <w:pStyle w:val="Prrafodelista"/>
              <w:numPr>
                <w:ilvl w:val="0"/>
                <w:numId w:val="2"/>
              </w:numPr>
              <w:ind w:left="201" w:hanging="201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 xml:space="preserve">Bocinas </w:t>
            </w:r>
          </w:p>
          <w:p w14:paraId="15C2C90A" w14:textId="1E2F6648" w:rsidR="00325A9C" w:rsidRPr="00325A9C" w:rsidRDefault="00325A9C" w:rsidP="00325A9C">
            <w:pPr>
              <w:pStyle w:val="Prrafodelista"/>
              <w:numPr>
                <w:ilvl w:val="0"/>
                <w:numId w:val="2"/>
              </w:numPr>
              <w:ind w:left="201" w:hanging="201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25A9C">
              <w:rPr>
                <w:rFonts w:ascii="Arial Narrow" w:eastAsia="Times New Roman" w:hAnsi="Arial Narrow" w:cs="Arial"/>
                <w:sz w:val="20"/>
                <w:szCs w:val="20"/>
                <w:lang w:eastAsia="es-MX"/>
              </w:rPr>
              <w:t>Conexión a Internet</w:t>
            </w:r>
          </w:p>
        </w:tc>
        <w:tc>
          <w:tcPr>
            <w:tcW w:w="1285" w:type="dxa"/>
            <w:shd w:val="clear" w:color="auto" w:fill="D5DCE4" w:themeFill="text2" w:themeFillTint="33"/>
          </w:tcPr>
          <w:p w14:paraId="6CA74DFC" w14:textId="2C13BF5A" w:rsidR="00325A9C" w:rsidRDefault="00325A9C" w:rsidP="009E1E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018"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>Observar que todos los alumnos estén cantando y realizando cada tipo de saludo indicado en el vídeo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" w:eastAsia="es-MX"/>
              </w:rPr>
              <w:t xml:space="preserve"> y presten atención a las indicaciones dadas por la educadora.</w:t>
            </w:r>
          </w:p>
        </w:tc>
      </w:tr>
      <w:tr w:rsidR="00325A9C" w14:paraId="0D39FEB2" w14:textId="77777777" w:rsidTr="009E1EA8">
        <w:tc>
          <w:tcPr>
            <w:tcW w:w="5240" w:type="dxa"/>
            <w:gridSpan w:val="2"/>
            <w:shd w:val="clear" w:color="auto" w:fill="D9E2F3" w:themeFill="accent1" w:themeFillTint="33"/>
          </w:tcPr>
          <w:p w14:paraId="71F0D10E" w14:textId="77777777" w:rsidR="00325A9C" w:rsidRDefault="00325A9C" w:rsidP="00325A9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Desarrollo: </w:t>
            </w:r>
          </w:p>
          <w:p w14:paraId="0FC38D26" w14:textId="28F088BF" w:rsidR="005657E7" w:rsidRPr="005657E7" w:rsidRDefault="005657E7" w:rsidP="002A4096">
            <w:pPr>
              <w:spacing w:after="160" w:line="259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El alumno escucha en qué consiste el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primer reto,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el cual permite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desafiar a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su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cerebro a través de las rimas.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Responde a la pregunta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¿Saben lo que es una rima?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Visualiza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una explicación con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personajes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de Plaza Sésamo para comprender qué es una rima. </w:t>
            </w:r>
            <w:r w:rsidR="002A4096" w:rsidRPr="006F5F59">
              <w:rPr>
                <w:rFonts w:ascii="Arial Narrow" w:hAnsi="Arial Narrow" w:cstheme="minorHAnsi"/>
                <w:b/>
                <w:bCs/>
                <w:sz w:val="20"/>
                <w:szCs w:val="20"/>
                <w:lang w:val="es-ES"/>
              </w:rPr>
              <w:t>(Proyectar vídeo de apoyo para rimas).</w:t>
            </w:r>
          </w:p>
          <w:p w14:paraId="269D6389" w14:textId="0134CDD4" w:rsidR="002A4096" w:rsidRPr="00E15E63" w:rsidRDefault="002A4096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Ahora que ya 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conoce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lo que es una rima y para que Pancho no se quede con las ganas de jugar al juego de las rimas, lo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s alumnos lo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acompañan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. Para 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el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juego de rimas, 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se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proyectan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unas imágenes y </w:t>
            </w:r>
            <w:r w:rsidR="005657E7">
              <w:rPr>
                <w:rFonts w:ascii="Arial Narrow" w:hAnsi="Arial Narrow" w:cstheme="minorHAnsi"/>
                <w:sz w:val="20"/>
                <w:szCs w:val="20"/>
                <w:lang w:val="es-ES"/>
              </w:rPr>
              <w:t>los niños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irán diciendo cuál de las opciones es el que rima con el objeto de cada imagen. </w:t>
            </w:r>
          </w:p>
          <w:p w14:paraId="7F005229" w14:textId="77777777" w:rsidR="002A4096" w:rsidRPr="00E15E63" w:rsidRDefault="002A4096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BB1079" wp14:editId="3573D337">
                  <wp:extent cx="1583140" cy="1554137"/>
                  <wp:effectExtent l="0" t="0" r="0" b="8255"/>
                  <wp:docPr id="2" name="Imagen 2" descr="Rimas infantiles, que rima con.. (12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mas infantiles, que rima con.. (12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93" cy="156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7AB5FB" wp14:editId="79A41F38">
                  <wp:extent cx="1583055" cy="1554480"/>
                  <wp:effectExtent l="0" t="0" r="0" b="7620"/>
                  <wp:docPr id="3" name="Imagen 3" descr="Rimas infantiles, que rima con.. (2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mas infantiles, que rima con.. (2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325" cy="155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4E9AA9" wp14:editId="6A900DD9">
                  <wp:extent cx="1569493" cy="1554480"/>
                  <wp:effectExtent l="0" t="0" r="0" b="7620"/>
                  <wp:docPr id="4" name="Imagen 4" descr="Rimas infantiles, que rima con.. (9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mas infantiles, que rima con.. (9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527" cy="156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703079" wp14:editId="72006859">
                  <wp:extent cx="1596702" cy="1554480"/>
                  <wp:effectExtent l="0" t="0" r="3810" b="7620"/>
                  <wp:docPr id="5" name="Imagen 5" descr="Rimas infantiles, que rima con.. (7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mas infantiles, que rima con.. (7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86" cy="156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B008BC" wp14:editId="404BC513">
                  <wp:extent cx="1569493" cy="1554093"/>
                  <wp:effectExtent l="0" t="0" r="0" b="8255"/>
                  <wp:docPr id="6" name="Imagen 6" descr="Rimas infantiles, que rima con.. (14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mas infantiles, que rima con.. (14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94" cy="155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D44D42" wp14:editId="2CA4B146">
                  <wp:extent cx="1596390" cy="1554480"/>
                  <wp:effectExtent l="0" t="0" r="3810" b="7620"/>
                  <wp:docPr id="7" name="Imagen 7" descr="Rimas infantiles, que rima con.. (5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mas infantiles, que rima con.. (5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74" cy="155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318B2B" wp14:editId="18B4C811">
                  <wp:extent cx="1569085" cy="1554480"/>
                  <wp:effectExtent l="0" t="0" r="0" b="7620"/>
                  <wp:docPr id="17" name="Imagen 17" descr="Rimas infantiles, que rima con.. (4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mas infantiles, que rima con.. (4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00" cy="155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6BE6AD" wp14:editId="487D6505">
                  <wp:extent cx="1583055" cy="1554480"/>
                  <wp:effectExtent l="0" t="0" r="0" b="7620"/>
                  <wp:docPr id="18" name="Imagen 18" descr="Rimas infantiles, que rima con.. (13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imas infantiles, que rima con.. (13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992" cy="155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99596B" wp14:editId="4F08273A">
                  <wp:extent cx="1569085" cy="1554480"/>
                  <wp:effectExtent l="0" t="0" r="0" b="7620"/>
                  <wp:docPr id="19" name="Imagen 19" descr="Rimas infantiles, que rima con.. (15)                                                                                                                                                                                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mas infantiles, que rima con.. (15)                                                                                                                                                                                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3" cy="156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CF577" w14:textId="537AF966" w:rsidR="002A4096" w:rsidRDefault="009F30F6" w:rsidP="002A4096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  <w:lang w:val="es-ES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lastRenderedPageBreak/>
              <w:t xml:space="preserve">Una vez que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termina el primer desafío.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Responde a la pregunta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¿Quieren saber cuál es el siguiente reto?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Escucha la explicación sobre el desafío, el cual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es un juego en el que usa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su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cerebro y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sus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manos. El desafío se llama “palo-palito”. El canto dice así “palo, palo” y levanta el dedo índice, “palito” y levanta el dedo meñique, “eh </w:t>
            </w:r>
            <w:proofErr w:type="spellStart"/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eh</w:t>
            </w:r>
            <w:proofErr w:type="spellEnd"/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eh</w:t>
            </w:r>
            <w:proofErr w:type="spellEnd"/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” y m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ueve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el pulgar, “palo-palito-palo-eh” y levanta el dedo según la palabra (entonar el canto mientras se va haciendo los movimientos con los dedos). Lo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hace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nuevamente sin música para que quede claro (se repite la dinámica).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Posteriormente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realiza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el desafío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con la canción (poner de fondo la canción palo palito).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Responde a la pregunta 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¿Pudieron hacerlo?  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Comprende que, s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i no pud</w:t>
            </w:r>
            <w:r w:rsidR="00481A68">
              <w:rPr>
                <w:rFonts w:ascii="Arial Narrow" w:hAnsi="Arial Narrow" w:cstheme="minorHAnsi"/>
                <w:sz w:val="20"/>
                <w:szCs w:val="20"/>
                <w:lang w:val="es-ES"/>
              </w:rPr>
              <w:t>o lograrlo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, con la práctica podrá ir mejorando y lograr hacerlo fácilmente.</w:t>
            </w:r>
          </w:p>
          <w:p w14:paraId="6B41B8C2" w14:textId="228AB410" w:rsidR="002A4096" w:rsidRPr="00075BD2" w:rsidRDefault="00481A68" w:rsidP="002A40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P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as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a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a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l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tercer y último desafío, este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l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>o hará mover todo el cuerpo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, ya que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  <w:lang w:val="es-ES"/>
              </w:rPr>
              <w:t>realizará</w:t>
            </w:r>
            <w:r w:rsidR="002A4096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una marcha. </w:t>
            </w:r>
            <w:r w:rsidR="002A4096">
              <w:rPr>
                <w:rFonts w:ascii="Arial Narrow" w:hAnsi="Arial Narrow"/>
                <w:sz w:val="20"/>
                <w:szCs w:val="20"/>
              </w:rPr>
              <w:t>Com</w:t>
            </w:r>
            <w:r>
              <w:rPr>
                <w:rFonts w:ascii="Arial Narrow" w:hAnsi="Arial Narrow"/>
                <w:sz w:val="20"/>
                <w:szCs w:val="20"/>
              </w:rPr>
              <w:t>ienza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 con un pequeño calentamiento</w:t>
            </w:r>
            <w:r w:rsidR="002A4096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>levanta la mano derecha, la mano izquierda, m</w:t>
            </w:r>
            <w:r>
              <w:rPr>
                <w:rFonts w:ascii="Arial Narrow" w:hAnsi="Arial Narrow"/>
                <w:sz w:val="20"/>
                <w:szCs w:val="20"/>
              </w:rPr>
              <w:t>ueve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 la cabeza hacia arriba y hacia abajo-de lado a lado, levanta pie derecho, levanta pie izquierdo, golpea el piso con pie izquierdo varias veces (hacer lo mismo, pero con el pie contrario y luego alterna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golpes izquierdo y derecho). Esto </w:t>
            </w:r>
            <w:r>
              <w:rPr>
                <w:rFonts w:ascii="Arial Narrow" w:hAnsi="Arial Narrow"/>
                <w:sz w:val="20"/>
                <w:szCs w:val="20"/>
              </w:rPr>
              <w:t>le</w:t>
            </w:r>
            <w:r w:rsidR="002A40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>permit</w:t>
            </w:r>
            <w:r>
              <w:rPr>
                <w:rFonts w:ascii="Arial Narrow" w:hAnsi="Arial Narrow"/>
                <w:sz w:val="20"/>
                <w:szCs w:val="20"/>
              </w:rPr>
              <w:t xml:space="preserve">e 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>ub</w:t>
            </w:r>
            <w:r w:rsidR="002A4096">
              <w:rPr>
                <w:rFonts w:ascii="Arial Narrow" w:hAnsi="Arial Narrow"/>
                <w:sz w:val="20"/>
                <w:szCs w:val="20"/>
              </w:rPr>
              <w:t>icar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 algunas partes de </w:t>
            </w:r>
            <w:r>
              <w:rPr>
                <w:rFonts w:ascii="Arial Narrow" w:hAnsi="Arial Narrow"/>
                <w:sz w:val="20"/>
                <w:szCs w:val="20"/>
              </w:rPr>
              <w:t>su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 cuerpo y prepar</w:t>
            </w:r>
            <w:r w:rsidR="002A4096">
              <w:rPr>
                <w:rFonts w:ascii="Arial Narrow" w:hAnsi="Arial Narrow"/>
                <w:sz w:val="20"/>
                <w:szCs w:val="20"/>
              </w:rPr>
              <w:t>ar</w:t>
            </w:r>
            <w:r>
              <w:rPr>
                <w:rFonts w:ascii="Arial Narrow" w:hAnsi="Arial Narrow"/>
                <w:sz w:val="20"/>
                <w:szCs w:val="20"/>
              </w:rPr>
              <w:t>se</w:t>
            </w:r>
            <w:r w:rsidR="002A4096" w:rsidRPr="00075BD2">
              <w:rPr>
                <w:rFonts w:ascii="Arial Narrow" w:hAnsi="Arial Narrow"/>
                <w:sz w:val="20"/>
                <w:szCs w:val="20"/>
              </w:rPr>
              <w:t xml:space="preserve"> para la marcha. </w:t>
            </w:r>
          </w:p>
          <w:p w14:paraId="6B6C6F18" w14:textId="597F4D8B" w:rsidR="002A4096" w:rsidRPr="00325A9C" w:rsidRDefault="002A4096" w:rsidP="002A409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Ya que 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termina el calentamiento, </w:t>
            </w:r>
            <w:r w:rsidR="007F4A08">
              <w:rPr>
                <w:rFonts w:ascii="Arial Narrow" w:hAnsi="Arial Narrow"/>
                <w:sz w:val="20"/>
                <w:szCs w:val="20"/>
              </w:rPr>
              <w:t xml:space="preserve">comienza a </w:t>
            </w:r>
            <w:r>
              <w:rPr>
                <w:rFonts w:ascii="Arial Narrow" w:hAnsi="Arial Narrow"/>
                <w:sz w:val="20"/>
                <w:szCs w:val="20"/>
              </w:rPr>
              <w:t xml:space="preserve">hacer </w:t>
            </w:r>
            <w:r w:rsidR="007F4A08">
              <w:rPr>
                <w:rFonts w:ascii="Arial Narrow" w:hAnsi="Arial Narrow"/>
                <w:sz w:val="20"/>
                <w:szCs w:val="20"/>
              </w:rPr>
              <w:t>la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marcha, 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esta </w:t>
            </w:r>
            <w:r w:rsidR="007F4A08">
              <w:rPr>
                <w:rFonts w:ascii="Arial Narrow" w:hAnsi="Arial Narrow"/>
                <w:sz w:val="20"/>
                <w:szCs w:val="20"/>
              </w:rPr>
              <w:t>le</w:t>
            </w:r>
            <w:r>
              <w:rPr>
                <w:rFonts w:ascii="Arial Narrow" w:hAnsi="Arial Narrow"/>
                <w:sz w:val="20"/>
                <w:szCs w:val="20"/>
              </w:rPr>
              <w:t xml:space="preserve"> irá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 diciendo lo que hay que hacer. Cuando dice “a marchar, a marchar, vamos todos a marchar. A marchar, a marchar, vamos todos sin parar” hará una marcha normal. Cuando dice “a mover, a mover, los bracitos a mover” </w:t>
            </w:r>
            <w:r w:rsidR="007F4A08">
              <w:rPr>
                <w:rFonts w:ascii="Arial Narrow" w:hAnsi="Arial Narrow"/>
                <w:sz w:val="20"/>
                <w:szCs w:val="20"/>
              </w:rPr>
              <w:t>tiene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 la libertad de hacer movimientos con sus brazos (arriba-abajo, derecha-izquierda), en la parte que dice “a mover a mover, tú los mueves, yo también” continúa con el movimiento, después se señala a alguien y luego se señala a sí mismo.  La canción continúa “a saltar, a saltar dando vueltas sin parar”, se dan giros mientras se brinca; después dice “a saltar, a saltar, como estatuas terminar” y se sigue brincando, se detiene en una pose cuando dice estatua. Prosigue “a correr, a correr soldaditos a correr” </w:t>
            </w:r>
            <w:r w:rsidR="000137A8">
              <w:rPr>
                <w:rFonts w:ascii="Arial Narrow" w:hAnsi="Arial Narrow"/>
                <w:sz w:val="20"/>
                <w:szCs w:val="20"/>
              </w:rPr>
              <w:t>tiene la posibilidad de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 correr dentro del aula con cuidado de no aventarse. Finalmente dice “a correr, a correr, empecemos otra vez” sigue corriendo y comienza nuevamente la marcha, los movimientos </w:t>
            </w:r>
            <w:r w:rsidR="000137A8">
              <w:rPr>
                <w:rFonts w:ascii="Arial Narrow" w:hAnsi="Arial Narrow"/>
                <w:sz w:val="20"/>
                <w:szCs w:val="20"/>
              </w:rPr>
              <w:t>los</w:t>
            </w:r>
            <w:r w:rsidRPr="00075BD2">
              <w:rPr>
                <w:rFonts w:ascii="Arial Narrow" w:hAnsi="Arial Narrow"/>
                <w:sz w:val="20"/>
                <w:szCs w:val="20"/>
              </w:rPr>
              <w:t xml:space="preserve"> repite.</w:t>
            </w:r>
          </w:p>
        </w:tc>
        <w:tc>
          <w:tcPr>
            <w:tcW w:w="2869" w:type="dxa"/>
            <w:shd w:val="clear" w:color="auto" w:fill="DEEAF6" w:themeFill="accent5" w:themeFillTint="33"/>
          </w:tcPr>
          <w:p w14:paraId="7AF6D91E" w14:textId="697203DC" w:rsidR="00D14F7A" w:rsidRPr="009F2454" w:rsidRDefault="00D14F7A" w:rsidP="00D14F7A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F2454">
              <w:rPr>
                <w:rFonts w:ascii="Arial Narrow" w:hAnsi="Arial Narrow" w:cs="Arial"/>
                <w:i/>
                <w:iCs/>
                <w:sz w:val="20"/>
                <w:szCs w:val="20"/>
              </w:rPr>
              <w:lastRenderedPageBreak/>
              <w:t xml:space="preserve">Para </w:t>
            </w:r>
            <w:r w:rsidR="009F2454" w:rsidRPr="009F245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los 3 desafíos: </w:t>
            </w:r>
          </w:p>
          <w:p w14:paraId="205A82CA" w14:textId="28A91E29" w:rsidR="00325A9C" w:rsidRDefault="009E1EA8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 w:rsidRPr="009E1EA8">
              <w:rPr>
                <w:rFonts w:ascii="Arial Narrow" w:hAnsi="Arial Narrow" w:cs="Arial"/>
                <w:sz w:val="20"/>
                <w:szCs w:val="20"/>
              </w:rPr>
              <w:t>Compu</w:t>
            </w:r>
            <w:r>
              <w:rPr>
                <w:rFonts w:ascii="Arial Narrow" w:hAnsi="Arial Narrow" w:cs="Arial"/>
                <w:sz w:val="20"/>
                <w:szCs w:val="20"/>
              </w:rPr>
              <w:t>tadora</w:t>
            </w:r>
          </w:p>
          <w:p w14:paraId="35A108C5" w14:textId="77777777" w:rsidR="009E1EA8" w:rsidRDefault="009E1EA8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Conexión a Internet</w:t>
            </w:r>
          </w:p>
          <w:p w14:paraId="58BF80C4" w14:textId="4B8DC223" w:rsidR="009E1EA8" w:rsidRDefault="009E1EA8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Bocina</w:t>
            </w:r>
          </w:p>
          <w:p w14:paraId="433FAE87" w14:textId="77777777" w:rsidR="009F2454" w:rsidRDefault="009F2454" w:rsidP="00D14F7A">
            <w:pPr>
              <w:ind w:lef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35D005D" w14:textId="39EFE562" w:rsidR="00D14F7A" w:rsidRPr="009F2454" w:rsidRDefault="00D14F7A" w:rsidP="00D14F7A">
            <w:pPr>
              <w:ind w:lef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F2454">
              <w:rPr>
                <w:rFonts w:ascii="Arial Narrow" w:hAnsi="Arial Narrow" w:cs="Arial"/>
                <w:i/>
                <w:iCs/>
                <w:sz w:val="20"/>
                <w:szCs w:val="20"/>
              </w:rPr>
              <w:t>Desafío 1</w:t>
            </w:r>
            <w:r w:rsidR="009F2454" w:rsidRPr="009F2454">
              <w:rPr>
                <w:rFonts w:ascii="Arial Narrow" w:hAnsi="Arial Narrow" w:cs="Arial"/>
                <w:i/>
                <w:iCs/>
                <w:sz w:val="20"/>
                <w:szCs w:val="20"/>
              </w:rPr>
              <w:t>:</w:t>
            </w:r>
          </w:p>
          <w:p w14:paraId="185D9C72" w14:textId="43D23C38" w:rsidR="00A97A04" w:rsidRPr="00A97A04" w:rsidRDefault="00A97A04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Vídeo Sésamo: juego de las rimas con link </w:t>
            </w:r>
            <w:hyperlink r:id="rId15" w:history="1">
              <w:r>
                <w:rPr>
                  <w:rStyle w:val="Hipervnculo"/>
                  <w:rFonts w:ascii="Arial Narrow" w:hAnsi="Arial Narrow"/>
                </w:rPr>
                <w:t>https://www.youtube.com/watch?v=VjBvz2aXuXg</w:t>
              </w:r>
            </w:hyperlink>
          </w:p>
          <w:p w14:paraId="772FA47F" w14:textId="7D847C01" w:rsidR="00A97A04" w:rsidRPr="009F2454" w:rsidRDefault="00A97A04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18"/>
                <w:szCs w:val="18"/>
              </w:rPr>
            </w:pPr>
            <w:r w:rsidRPr="00A97A04">
              <w:rPr>
                <w:rFonts w:ascii="Arial Narrow" w:hAnsi="Arial Narrow"/>
                <w:sz w:val="20"/>
                <w:szCs w:val="20"/>
              </w:rPr>
              <w:t>Imágenes de las rimas</w:t>
            </w:r>
          </w:p>
          <w:p w14:paraId="011697FC" w14:textId="77777777" w:rsidR="009F2454" w:rsidRDefault="009F2454" w:rsidP="009F2454">
            <w:pPr>
              <w:ind w:left="-6"/>
              <w:rPr>
                <w:rFonts w:ascii="Arial Narrow" w:hAnsi="Arial Narrow" w:cs="Arial"/>
                <w:sz w:val="18"/>
                <w:szCs w:val="18"/>
              </w:rPr>
            </w:pPr>
          </w:p>
          <w:p w14:paraId="5E963DF4" w14:textId="7D174748" w:rsidR="009F2454" w:rsidRPr="009F2454" w:rsidRDefault="009F2454" w:rsidP="009F2454">
            <w:pPr>
              <w:ind w:lef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F2454">
              <w:rPr>
                <w:rFonts w:ascii="Arial Narrow" w:hAnsi="Arial Narrow" w:cs="Arial"/>
                <w:i/>
                <w:iCs/>
                <w:sz w:val="20"/>
                <w:szCs w:val="20"/>
              </w:rPr>
              <w:t>Desafío 2</w:t>
            </w:r>
          </w:p>
          <w:p w14:paraId="2C1EF807" w14:textId="77777777" w:rsidR="009E1EA8" w:rsidRDefault="009E1EA8" w:rsidP="009E1EA8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Vídeo “Palo palito eh: juego de manos” con link </w:t>
            </w:r>
            <w:hyperlink r:id="rId16" w:history="1">
              <w:r w:rsidRPr="000F7189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https://www.youtube.com/watch?v=V7SGZ9hECgg&amp;list=LL&amp;index=3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895A869" w14:textId="77777777" w:rsidR="00B32E27" w:rsidRDefault="00B32E27" w:rsidP="00B32E27">
            <w:pPr>
              <w:ind w:left="-6"/>
              <w:rPr>
                <w:rFonts w:ascii="Arial Narrow" w:hAnsi="Arial Narrow" w:cs="Arial"/>
                <w:sz w:val="20"/>
                <w:szCs w:val="20"/>
              </w:rPr>
            </w:pPr>
          </w:p>
          <w:p w14:paraId="1FA69B01" w14:textId="0C3F0453" w:rsidR="00B32E27" w:rsidRPr="00B32E27" w:rsidRDefault="009F2454" w:rsidP="00B32E27">
            <w:pPr>
              <w:ind w:left="-6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32E27">
              <w:rPr>
                <w:rFonts w:ascii="Arial Narrow" w:hAnsi="Arial Narrow" w:cs="Arial"/>
                <w:i/>
                <w:iCs/>
                <w:sz w:val="20"/>
                <w:szCs w:val="20"/>
              </w:rPr>
              <w:t>Desafío 3</w:t>
            </w:r>
          </w:p>
          <w:p w14:paraId="39EEDD16" w14:textId="04064E1B" w:rsidR="009F2454" w:rsidRPr="00B32E27" w:rsidRDefault="00B32E27" w:rsidP="00B32E27">
            <w:pPr>
              <w:pStyle w:val="Prrafodelista"/>
              <w:numPr>
                <w:ilvl w:val="0"/>
                <w:numId w:val="3"/>
              </w:numPr>
              <w:ind w:left="135" w:hanging="141"/>
              <w:rPr>
                <w:rFonts w:ascii="Arial Narrow" w:hAnsi="Arial Narrow" w:cs="Arial"/>
                <w:sz w:val="20"/>
                <w:szCs w:val="20"/>
              </w:rPr>
            </w:pPr>
            <w:r w:rsidRPr="00B32E27">
              <w:rPr>
                <w:rFonts w:ascii="Arial Narrow" w:hAnsi="Arial Narrow" w:cs="Arial"/>
                <w:sz w:val="20"/>
                <w:szCs w:val="20"/>
              </w:rPr>
              <w:lastRenderedPageBreak/>
              <w:t>Vídeo “A marchar canción infantil” con link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7" w:history="1">
              <w:r w:rsidRPr="000F7189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https://www.youtube.com/watch?v=15lTXyYbluM</w:t>
              </w:r>
            </w:hyperlink>
            <w:r w:rsidRPr="00B32E2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D5DCE4" w:themeFill="text2" w:themeFillTint="33"/>
          </w:tcPr>
          <w:p w14:paraId="15A5BAF6" w14:textId="4E472A35" w:rsidR="009E1EA8" w:rsidRPr="009E1EA8" w:rsidRDefault="009E1EA8" w:rsidP="009E1EA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8F6E6C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lastRenderedPageBreak/>
              <w:t>Desafío 1: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E1EA8">
              <w:rPr>
                <w:rFonts w:ascii="Arial Narrow" w:hAnsi="Arial Narrow"/>
                <w:bCs/>
                <w:sz w:val="20"/>
                <w:szCs w:val="20"/>
              </w:rPr>
              <w:t>Evaluar que los niños presten atención al vídeo, y que puedan encontrar cuál es la palabra que rima con el objeto de cada imagen.</w:t>
            </w:r>
          </w:p>
          <w:p w14:paraId="3472EC6D" w14:textId="77777777" w:rsidR="009E1EA8" w:rsidRDefault="009E1EA8" w:rsidP="009E1EA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3E8D3DF" w14:textId="45A70B8D" w:rsidR="009E1EA8" w:rsidRPr="008F6E6C" w:rsidRDefault="009E1EA8" w:rsidP="009E1EA8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8F6E6C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Desafío 2:</w:t>
            </w:r>
          </w:p>
          <w:p w14:paraId="49D97747" w14:textId="77777777" w:rsidR="00325A9C" w:rsidRDefault="00B74875" w:rsidP="00B7487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</w:t>
            </w:r>
            <w:r w:rsidRPr="00B74875">
              <w:rPr>
                <w:rFonts w:ascii="Arial Narrow" w:hAnsi="Arial Narrow"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uar</w:t>
            </w:r>
            <w:r w:rsidRPr="00B74875">
              <w:rPr>
                <w:rFonts w:ascii="Arial Narrow" w:hAnsi="Arial Narrow"/>
                <w:bCs/>
                <w:sz w:val="20"/>
                <w:szCs w:val="20"/>
              </w:rPr>
              <w:t xml:space="preserve"> que los niños hagan los movimientos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correctos </w:t>
            </w:r>
            <w:r w:rsidRPr="00B74875">
              <w:rPr>
                <w:rFonts w:ascii="Arial Narrow" w:hAnsi="Arial Narrow"/>
                <w:bCs/>
                <w:sz w:val="20"/>
                <w:szCs w:val="20"/>
              </w:rPr>
              <w:t>con los dedos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14:paraId="4070550D" w14:textId="77777777" w:rsidR="00B74875" w:rsidRDefault="00B74875" w:rsidP="00B7487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3AA882F" w14:textId="77777777" w:rsidR="00B74875" w:rsidRPr="008F6E6C" w:rsidRDefault="00B74875" w:rsidP="00B74875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8F6E6C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Desafío 3: </w:t>
            </w:r>
          </w:p>
          <w:p w14:paraId="1BA46817" w14:textId="62CEA3FA" w:rsidR="0089092B" w:rsidRPr="008F6E6C" w:rsidRDefault="0089092B" w:rsidP="008F6E6C">
            <w:pPr>
              <w:spacing w:after="200" w:line="276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</w:t>
            </w:r>
            <w:r w:rsidRPr="0089092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val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uar</w:t>
            </w:r>
            <w:r w:rsidRPr="0089092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que los niños hagan el calentamiento previo a la marcha y que sigan las indicaciones que dice </w:t>
            </w:r>
            <w:r w:rsidR="008F6E6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el canto.</w:t>
            </w:r>
          </w:p>
        </w:tc>
      </w:tr>
      <w:tr w:rsidR="00325A9C" w14:paraId="044C5D26" w14:textId="77777777" w:rsidTr="009E1EA8">
        <w:tc>
          <w:tcPr>
            <w:tcW w:w="5240" w:type="dxa"/>
            <w:gridSpan w:val="2"/>
            <w:shd w:val="clear" w:color="auto" w:fill="D9E2F3" w:themeFill="accent1" w:themeFillTint="33"/>
          </w:tcPr>
          <w:p w14:paraId="5E554E54" w14:textId="77777777" w:rsidR="00325A9C" w:rsidRDefault="00325A9C" w:rsidP="00325A9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Cierre: </w:t>
            </w:r>
          </w:p>
          <w:p w14:paraId="151FB957" w14:textId="4993E871" w:rsidR="002A4096" w:rsidRDefault="00C94FD3" w:rsidP="002A4096">
            <w:pPr>
              <w:spacing w:after="160" w:line="259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Una vez que</w:t>
            </w:r>
            <w:r w:rsidR="002A4096" w:rsidRPr="00D3205A">
              <w:rPr>
                <w:rFonts w:ascii="Arial Narrow" w:hAnsi="Arial Narrow"/>
                <w:sz w:val="20"/>
                <w:szCs w:val="20"/>
                <w:lang w:val="es-ES"/>
              </w:rPr>
              <w:t xml:space="preserve"> pens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="002A4096" w:rsidRPr="00D3205A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>cant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y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>bail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, es momento de tener un momento tranquilo y para ello,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es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invit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ado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a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>cerr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ar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un momento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sus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oj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os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, si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le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cuesta trabajo hacerlo,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los cubre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con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sus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manitas.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E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scucha con atención el siguiente canto. </w:t>
            </w:r>
            <w:r w:rsidR="002A4096" w:rsidRPr="00D562E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(Proyectar el canto de arrullo)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. </w:t>
            </w:r>
          </w:p>
          <w:p w14:paraId="7D15F85F" w14:textId="77232C3E" w:rsidR="002A4096" w:rsidRDefault="00C94FD3" w:rsidP="002A4096">
            <w:pPr>
              <w:spacing w:after="160" w:line="259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El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canto les ayuda a sentirse más tranquilo y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a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 xml:space="preserve"> recordar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2A4096">
              <w:rPr>
                <w:rFonts w:ascii="Arial Narrow" w:hAnsi="Arial Narrow"/>
                <w:sz w:val="20"/>
                <w:szCs w:val="20"/>
                <w:lang w:val="es-ES"/>
              </w:rPr>
              <w:t>lo que solía cantarles sus mamás, sus abuelitas o tías.</w:t>
            </w:r>
          </w:p>
          <w:p w14:paraId="4EE65670" w14:textId="481CB644" w:rsidR="002A4096" w:rsidRPr="00B546E9" w:rsidRDefault="002A4096" w:rsidP="002A4096">
            <w:pPr>
              <w:spacing w:after="160" w:line="259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Y 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 xml:space="preserve">después de este breve momento, ha llegado la hora de finalizar 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t>la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 xml:space="preserve"> clase, así que entona un canto de despedida. 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t xml:space="preserve">Se 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>gu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t>ía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 xml:space="preserve"> con los movimientos que se presentan en el vídeo, saludamos con la mano derecha, después con la mano izquierda, nuevamente derecha-izquierda, y ambas manos. Cuando dice vamos a aplaudir, haremos pequeños golpes con nuestras manos, y cuando dice que podemos zapatear, golpearemos el suelo con nuestros pies. 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t xml:space="preserve">Responde a la 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t xml:space="preserve">pregunta: 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 xml:space="preserve">¿Están listos para este último momento? </w:t>
            </w:r>
            <w:r w:rsidR="00C94FD3">
              <w:rPr>
                <w:rFonts w:ascii="Arial Narrow" w:hAnsi="Arial Narrow"/>
                <w:sz w:val="20"/>
                <w:szCs w:val="20"/>
                <w:lang w:val="es-ES"/>
              </w:rPr>
              <w:t xml:space="preserve">Comienza </w:t>
            </w:r>
            <w:r w:rsidRPr="00B546E9">
              <w:rPr>
                <w:rFonts w:ascii="Arial Narrow" w:hAnsi="Arial Narrow"/>
                <w:sz w:val="20"/>
                <w:szCs w:val="20"/>
                <w:lang w:val="es-ES"/>
              </w:rPr>
              <w:t xml:space="preserve">a cantar. </w:t>
            </w:r>
            <w:r w:rsidRPr="00B546E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(Proyecta el canto de despedida) </w:t>
            </w:r>
          </w:p>
          <w:p w14:paraId="03B49B84" w14:textId="108926E6" w:rsidR="002A4096" w:rsidRPr="00325A9C" w:rsidRDefault="002A4096" w:rsidP="002A409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shd w:val="clear" w:color="auto" w:fill="DEEAF6" w:themeFill="accent5" w:themeFillTint="33"/>
          </w:tcPr>
          <w:p w14:paraId="35B57588" w14:textId="77777777" w:rsidR="00325A9C" w:rsidRDefault="00723848" w:rsidP="00723848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Computadora</w:t>
            </w:r>
          </w:p>
          <w:p w14:paraId="0CA26847" w14:textId="77777777" w:rsidR="00723848" w:rsidRDefault="00723848" w:rsidP="00723848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Conexión a Internet</w:t>
            </w:r>
          </w:p>
          <w:p w14:paraId="33F6BF3B" w14:textId="77777777" w:rsidR="00723848" w:rsidRDefault="00723848" w:rsidP="00723848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Bocinas</w:t>
            </w:r>
          </w:p>
          <w:p w14:paraId="4A80ADEC" w14:textId="29D54DFF" w:rsidR="00723848" w:rsidRPr="00802CDF" w:rsidRDefault="00723848" w:rsidP="00723848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Vídeo de arrullo con link </w:t>
            </w:r>
            <w:hyperlink r:id="rId18" w:history="1">
              <w:r w:rsidR="00802CDF" w:rsidRPr="000F7189">
                <w:rPr>
                  <w:rStyle w:val="Hipervnculo"/>
                  <w:rFonts w:ascii="Arial Narrow" w:hAnsi="Arial Narrow"/>
                </w:rPr>
                <w:t>https://youtu.be/B0_MXB2wUs</w:t>
              </w:r>
            </w:hyperlink>
            <w:r w:rsidR="00802CDF">
              <w:t xml:space="preserve"> </w:t>
            </w:r>
          </w:p>
          <w:p w14:paraId="42BEC662" w14:textId="3F322815" w:rsidR="00802CDF" w:rsidRPr="00723848" w:rsidRDefault="001C490B" w:rsidP="00723848">
            <w:pPr>
              <w:pStyle w:val="Prrafodelista"/>
              <w:numPr>
                <w:ilvl w:val="0"/>
                <w:numId w:val="3"/>
              </w:numPr>
              <w:ind w:left="177" w:hanging="1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Vídeo del canto “Adiós</w:t>
            </w:r>
            <w:r w:rsidR="0035289F">
              <w:rPr>
                <w:rFonts w:ascii="Arial Narrow" w:hAnsi="Arial Narrow" w:cs="Arial"/>
                <w:sz w:val="20"/>
                <w:szCs w:val="20"/>
              </w:rPr>
              <w:t xml:space="preserve">, adiós” con link </w:t>
            </w:r>
            <w:hyperlink r:id="rId19" w:history="1">
              <w:r w:rsidR="0035289F" w:rsidRPr="0035289F">
                <w:rPr>
                  <w:rStyle w:val="Hipervnculo"/>
                  <w:rFonts w:ascii="Arial Narrow" w:hAnsi="Arial Narrow"/>
                  <w:sz w:val="20"/>
                  <w:szCs w:val="20"/>
                  <w:lang w:val="es-ES"/>
                </w:rPr>
                <w:t>https://www.youtube.com/watch?v=7NYrRFKnnzA</w:t>
              </w:r>
            </w:hyperlink>
            <w:r w:rsidR="0035289F">
              <w:rPr>
                <w:rStyle w:val="Hipervnculo"/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285" w:type="dxa"/>
            <w:shd w:val="clear" w:color="auto" w:fill="D5DCE4" w:themeFill="text2" w:themeFillTint="33"/>
          </w:tcPr>
          <w:p w14:paraId="61F53DC4" w14:textId="77777777" w:rsidR="006F2B0A" w:rsidRDefault="00737E99" w:rsidP="00737E99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E</w:t>
            </w:r>
            <w:r w:rsidRPr="00737E99">
              <w:rPr>
                <w:rFonts w:ascii="Arial Narrow" w:hAnsi="Arial Narrow"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uar</w:t>
            </w:r>
            <w:r w:rsidRPr="00737E99">
              <w:rPr>
                <w:rFonts w:ascii="Arial Narrow" w:hAnsi="Arial Narrow"/>
                <w:bCs/>
                <w:sz w:val="20"/>
                <w:szCs w:val="20"/>
              </w:rPr>
              <w:t xml:space="preserve"> que los niños </w:t>
            </w:r>
            <w:r w:rsidR="006F2B0A">
              <w:rPr>
                <w:rFonts w:ascii="Arial Narrow" w:hAnsi="Arial Narrow"/>
                <w:bCs/>
                <w:sz w:val="20"/>
                <w:szCs w:val="20"/>
              </w:rPr>
              <w:t xml:space="preserve">escuchen el canto de arrullo. </w:t>
            </w:r>
          </w:p>
          <w:p w14:paraId="2BCD769E" w14:textId="3A686261" w:rsidR="00325A9C" w:rsidRPr="009E1EA8" w:rsidRDefault="006F2B0A" w:rsidP="00737E9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De igual manera, se evalúa </w:t>
            </w:r>
            <w:r w:rsidR="00723848">
              <w:rPr>
                <w:rFonts w:ascii="Arial Narrow" w:hAnsi="Arial Narrow"/>
                <w:bCs/>
                <w:sz w:val="20"/>
                <w:szCs w:val="20"/>
              </w:rPr>
              <w:t xml:space="preserve">su participación en el canto de despedida. </w:t>
            </w:r>
            <w:r w:rsidR="00737E99" w:rsidRPr="00737E99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</w:tc>
      </w:tr>
      <w:tr w:rsidR="00325A9C" w14:paraId="3DDC2441" w14:textId="77777777" w:rsidTr="002A4096">
        <w:tc>
          <w:tcPr>
            <w:tcW w:w="9394" w:type="dxa"/>
            <w:gridSpan w:val="4"/>
            <w:shd w:val="clear" w:color="auto" w:fill="DBDBDB" w:themeFill="accent3" w:themeFillTint="66"/>
          </w:tcPr>
          <w:p w14:paraId="35FCC9F2" w14:textId="37A3A892" w:rsidR="00325A9C" w:rsidRPr="00325A9C" w:rsidRDefault="00325A9C" w:rsidP="00325A9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5A9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Observaciones: </w:t>
            </w:r>
            <w:r w:rsidRPr="009E1EA8">
              <w:rPr>
                <w:rFonts w:ascii="Arial Narrow" w:hAnsi="Arial Narrow"/>
                <w:bCs/>
                <w:sz w:val="20"/>
                <w:szCs w:val="20"/>
              </w:rPr>
              <w:t xml:space="preserve">Se busca que el alumno participe en cada momento de la secuencia. Desde el inicio de la clase, se fomenta la motivación para desarrollar un ambiente de aprendizaje y que los niños se sientan en confianza de hablar y participar en las actividades. Se incluye el uso de Tics para tener diversas estrategias y recursos para el proceso de enseñanza-aprendizaje. </w:t>
            </w:r>
            <w:r w:rsidR="009E1EA8" w:rsidRPr="009E1EA8">
              <w:rPr>
                <w:rFonts w:ascii="Arial Narrow" w:hAnsi="Arial Narrow"/>
                <w:bCs/>
                <w:sz w:val="20"/>
                <w:szCs w:val="20"/>
              </w:rPr>
              <w:t>Los cantos son fáciles y se cuenta con la guía de ellos y de la docente para que los alumnos visualicen qué hacer en cada uno de los momentos de la secuencia.</w:t>
            </w:r>
          </w:p>
        </w:tc>
      </w:tr>
    </w:tbl>
    <w:p w14:paraId="36833531" w14:textId="629C5D95" w:rsidR="00B546E9" w:rsidRDefault="00B546E9" w:rsidP="00B546E9"/>
    <w:p w14:paraId="5AD878C3" w14:textId="77777777" w:rsidR="00BE5BC5" w:rsidRDefault="00B546E9" w:rsidP="00B546E9">
      <w:pPr>
        <w:pStyle w:val="Prrafodelista"/>
        <w:numPr>
          <w:ilvl w:val="0"/>
          <w:numId w:val="4"/>
        </w:numPr>
        <w:ind w:left="284"/>
        <w:rPr>
          <w:rFonts w:ascii="Arial Narrow" w:hAnsi="Arial Narrow"/>
          <w:b/>
          <w:bCs/>
          <w:sz w:val="20"/>
          <w:szCs w:val="20"/>
        </w:rPr>
      </w:pPr>
      <w:r w:rsidRPr="00BE5BC5">
        <w:rPr>
          <w:rFonts w:ascii="Arial Narrow" w:hAnsi="Arial Narrow"/>
          <w:b/>
          <w:bCs/>
          <w:sz w:val="20"/>
          <w:szCs w:val="20"/>
        </w:rPr>
        <w:t xml:space="preserve">Link de acceso al vídeo: </w:t>
      </w:r>
    </w:p>
    <w:p w14:paraId="3BA476E0" w14:textId="7AB5E448" w:rsidR="00B546E9" w:rsidRPr="003B122C" w:rsidRDefault="003B122C" w:rsidP="001F091B">
      <w:pPr>
        <w:pStyle w:val="Prrafodelista"/>
        <w:ind w:left="284"/>
        <w:rPr>
          <w:rFonts w:ascii="Arial Narrow" w:hAnsi="Arial Narrow"/>
          <w:b/>
          <w:bCs/>
          <w:sz w:val="18"/>
          <w:szCs w:val="18"/>
        </w:rPr>
      </w:pPr>
      <w:hyperlink r:id="rId20" w:history="1">
        <w:r w:rsidR="001F091B" w:rsidRPr="003B122C">
          <w:rPr>
            <w:rStyle w:val="Hipervnculo"/>
            <w:rFonts w:ascii="Arial Narrow" w:hAnsi="Arial Narrow"/>
            <w:sz w:val="20"/>
            <w:szCs w:val="20"/>
          </w:rPr>
          <w:t>https://youtu.be/T-ltmERvoRI</w:t>
        </w:r>
      </w:hyperlink>
      <w:r w:rsidR="001F091B" w:rsidRPr="003B122C">
        <w:rPr>
          <w:rFonts w:ascii="Arial Narrow" w:hAnsi="Arial Narrow"/>
          <w:sz w:val="20"/>
          <w:szCs w:val="20"/>
        </w:rPr>
        <w:t xml:space="preserve"> </w:t>
      </w:r>
      <w:r w:rsidRPr="003B122C">
        <w:rPr>
          <w:rFonts w:ascii="Arial Narrow" w:hAnsi="Arial Narrow"/>
          <w:sz w:val="20"/>
          <w:szCs w:val="20"/>
        </w:rPr>
        <w:t xml:space="preserve">(en caso de no darle acceso, entrar al link del canal </w:t>
      </w:r>
      <w:hyperlink r:id="rId21" w:history="1">
        <w:r w:rsidRPr="003B122C">
          <w:rPr>
            <w:rStyle w:val="Hipervnculo"/>
            <w:rFonts w:ascii="Arial Narrow" w:hAnsi="Arial Narrow"/>
            <w:sz w:val="20"/>
            <w:szCs w:val="20"/>
          </w:rPr>
          <w:t>https://www.youtube.com/channel/UCW6xx4qYMXPu4H4uVZNJEKQ</w:t>
        </w:r>
      </w:hyperlink>
      <w:r w:rsidRPr="003B122C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. </w:t>
      </w:r>
    </w:p>
    <w:sectPr w:rsidR="00B546E9" w:rsidRPr="003B122C" w:rsidSect="00E15E63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06641D"/>
    <w:multiLevelType w:val="hybridMultilevel"/>
    <w:tmpl w:val="829C0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D6195"/>
    <w:multiLevelType w:val="hybridMultilevel"/>
    <w:tmpl w:val="C2385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0D74"/>
    <w:multiLevelType w:val="hybridMultilevel"/>
    <w:tmpl w:val="9C8C16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63"/>
    <w:rsid w:val="00005283"/>
    <w:rsid w:val="000137A8"/>
    <w:rsid w:val="0002481F"/>
    <w:rsid w:val="00072CF0"/>
    <w:rsid w:val="00075BD2"/>
    <w:rsid w:val="00084772"/>
    <w:rsid w:val="000B155A"/>
    <w:rsid w:val="000E2261"/>
    <w:rsid w:val="00195E0E"/>
    <w:rsid w:val="001C490B"/>
    <w:rsid w:val="001E5717"/>
    <w:rsid w:val="001E5B27"/>
    <w:rsid w:val="001F091B"/>
    <w:rsid w:val="001F7556"/>
    <w:rsid w:val="00260529"/>
    <w:rsid w:val="002A4096"/>
    <w:rsid w:val="00320C21"/>
    <w:rsid w:val="00325A9C"/>
    <w:rsid w:val="00351389"/>
    <w:rsid w:val="0035289F"/>
    <w:rsid w:val="00397568"/>
    <w:rsid w:val="003B122C"/>
    <w:rsid w:val="003C6E69"/>
    <w:rsid w:val="004048C7"/>
    <w:rsid w:val="00474988"/>
    <w:rsid w:val="00481A68"/>
    <w:rsid w:val="004A52E5"/>
    <w:rsid w:val="005158A6"/>
    <w:rsid w:val="00541DDD"/>
    <w:rsid w:val="005657E7"/>
    <w:rsid w:val="005A48BB"/>
    <w:rsid w:val="006216CE"/>
    <w:rsid w:val="00627BC7"/>
    <w:rsid w:val="00633261"/>
    <w:rsid w:val="006419B4"/>
    <w:rsid w:val="006514F8"/>
    <w:rsid w:val="00651FD3"/>
    <w:rsid w:val="006A7018"/>
    <w:rsid w:val="006B7D54"/>
    <w:rsid w:val="006C5D3D"/>
    <w:rsid w:val="006D5DC9"/>
    <w:rsid w:val="006F2B0A"/>
    <w:rsid w:val="006F5F59"/>
    <w:rsid w:val="00723848"/>
    <w:rsid w:val="007359AD"/>
    <w:rsid w:val="00737E99"/>
    <w:rsid w:val="00754DA0"/>
    <w:rsid w:val="007D1F66"/>
    <w:rsid w:val="007E543F"/>
    <w:rsid w:val="007F4A08"/>
    <w:rsid w:val="00802CDF"/>
    <w:rsid w:val="0085116E"/>
    <w:rsid w:val="00857163"/>
    <w:rsid w:val="00862782"/>
    <w:rsid w:val="0089092B"/>
    <w:rsid w:val="008C06D8"/>
    <w:rsid w:val="008C0778"/>
    <w:rsid w:val="008F6E6C"/>
    <w:rsid w:val="0098526A"/>
    <w:rsid w:val="009E1EA8"/>
    <w:rsid w:val="009F2454"/>
    <w:rsid w:val="009F30F6"/>
    <w:rsid w:val="009F3635"/>
    <w:rsid w:val="00A11EEA"/>
    <w:rsid w:val="00A70566"/>
    <w:rsid w:val="00A97A04"/>
    <w:rsid w:val="00AD0182"/>
    <w:rsid w:val="00B14EDC"/>
    <w:rsid w:val="00B32E27"/>
    <w:rsid w:val="00B546E9"/>
    <w:rsid w:val="00B74875"/>
    <w:rsid w:val="00B96201"/>
    <w:rsid w:val="00BE5BC5"/>
    <w:rsid w:val="00C23F2E"/>
    <w:rsid w:val="00C41D8B"/>
    <w:rsid w:val="00C94FD3"/>
    <w:rsid w:val="00CB79C3"/>
    <w:rsid w:val="00CD4F33"/>
    <w:rsid w:val="00D14F7A"/>
    <w:rsid w:val="00D16E1E"/>
    <w:rsid w:val="00D3205A"/>
    <w:rsid w:val="00D562E6"/>
    <w:rsid w:val="00E15E63"/>
    <w:rsid w:val="00E621BD"/>
    <w:rsid w:val="00E831FE"/>
    <w:rsid w:val="00E912C3"/>
    <w:rsid w:val="00EC1F0C"/>
    <w:rsid w:val="00EE7B9E"/>
    <w:rsid w:val="00F9554D"/>
    <w:rsid w:val="00F97E1E"/>
    <w:rsid w:val="00FE2153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8FB3"/>
  <w15:chartTrackingRefBased/>
  <w15:docId w15:val="{3A5EB2F7-4A9C-4808-9BD0-880E0C7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1E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1EE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701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C4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youtu.be/B0_MXB2w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W6xx4qYMXPu4H4uVZNJEKQ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15lTXyYbl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7SGZ9hECgg&amp;list=LL&amp;index=3" TargetMode="External"/><Relationship Id="rId20" Type="http://schemas.openxmlformats.org/officeDocument/2006/relationships/hyperlink" Target="https://youtu.be/T-ltmERvoR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hyperlink" Target="https://www.youtube.com/watch?v=VjBvz2aXuX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7NYrRFKnn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13</cp:revision>
  <dcterms:created xsi:type="dcterms:W3CDTF">2021-05-27T22:37:00Z</dcterms:created>
  <dcterms:modified xsi:type="dcterms:W3CDTF">2021-05-28T04:46:00Z</dcterms:modified>
</cp:coreProperties>
</file>