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5C2D" w14:textId="77777777" w:rsidR="00091A84" w:rsidRDefault="00091A84" w:rsidP="00091A84">
      <w:pPr>
        <w:jc w:val="center"/>
        <w:rPr>
          <w:sz w:val="36"/>
          <w:szCs w:val="36"/>
        </w:rPr>
      </w:pPr>
      <w:r>
        <w:rPr>
          <w:sz w:val="36"/>
          <w:szCs w:val="36"/>
        </w:rPr>
        <w:t>Escuela normal de educación preescolar</w:t>
      </w:r>
    </w:p>
    <w:p w14:paraId="1DEC1D67" w14:textId="77777777" w:rsidR="00091A84" w:rsidRDefault="00091A84" w:rsidP="00091A84">
      <w:pPr>
        <w:jc w:val="center"/>
        <w:rPr>
          <w:sz w:val="28"/>
          <w:szCs w:val="28"/>
        </w:rPr>
      </w:pPr>
      <w:r>
        <w:rPr>
          <w:sz w:val="36"/>
          <w:szCs w:val="36"/>
        </w:rPr>
        <w:t>Lic. Educación preescolar</w:t>
      </w:r>
    </w:p>
    <w:p w14:paraId="0630BBA2" w14:textId="77777777" w:rsidR="00091A84" w:rsidRDefault="00091A84" w:rsidP="00091A84">
      <w:pPr>
        <w:jc w:val="center"/>
        <w:rPr>
          <w:sz w:val="28"/>
          <w:szCs w:val="28"/>
        </w:rPr>
      </w:pPr>
      <w:r>
        <w:rPr>
          <w:noProof/>
        </w:rPr>
        <w:drawing>
          <wp:inline distT="0" distB="0" distL="0" distR="0" wp14:anchorId="115554E3" wp14:editId="11A639B2">
            <wp:extent cx="1428750" cy="10668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169AE6B5" w14:textId="77777777" w:rsidR="00091A84" w:rsidRDefault="00091A84" w:rsidP="00091A84">
      <w:pPr>
        <w:jc w:val="center"/>
        <w:rPr>
          <w:sz w:val="28"/>
          <w:szCs w:val="28"/>
        </w:rPr>
      </w:pPr>
      <w:r>
        <w:rPr>
          <w:sz w:val="28"/>
          <w:szCs w:val="28"/>
        </w:rPr>
        <w:t>Desarrollo de la competencia lectora</w:t>
      </w:r>
    </w:p>
    <w:p w14:paraId="4F9171B7" w14:textId="2FAC373C" w:rsidR="00091A84" w:rsidRDefault="00091A84" w:rsidP="00091A84">
      <w:pPr>
        <w:jc w:val="center"/>
        <w:rPr>
          <w:sz w:val="28"/>
          <w:szCs w:val="28"/>
        </w:rPr>
      </w:pPr>
      <w:r>
        <w:rPr>
          <w:sz w:val="28"/>
          <w:szCs w:val="28"/>
        </w:rPr>
        <w:t>Sesión 3</w:t>
      </w:r>
      <w:r>
        <w:rPr>
          <w:sz w:val="28"/>
          <w:szCs w:val="28"/>
        </w:rPr>
        <w:t>2</w:t>
      </w:r>
    </w:p>
    <w:p w14:paraId="19C449A8" w14:textId="438658A1" w:rsidR="00091A84" w:rsidRDefault="00091A84" w:rsidP="00091A84">
      <w:pPr>
        <w:jc w:val="center"/>
        <w:rPr>
          <w:sz w:val="28"/>
          <w:szCs w:val="28"/>
        </w:rPr>
      </w:pPr>
      <w:r>
        <w:rPr>
          <w:sz w:val="28"/>
          <w:szCs w:val="28"/>
        </w:rPr>
        <w:t>Elección</w:t>
      </w:r>
      <w:r>
        <w:rPr>
          <w:sz w:val="28"/>
          <w:szCs w:val="28"/>
        </w:rPr>
        <w:t xml:space="preserve"> y construcción de acervos </w:t>
      </w:r>
    </w:p>
    <w:p w14:paraId="324B8ADD" w14:textId="77777777" w:rsidR="00091A84" w:rsidRDefault="00091A84" w:rsidP="00091A84">
      <w:pPr>
        <w:jc w:val="center"/>
        <w:rPr>
          <w:sz w:val="28"/>
          <w:szCs w:val="28"/>
        </w:rPr>
      </w:pPr>
      <w:r w:rsidRPr="00091A84">
        <w:rPr>
          <w:sz w:val="28"/>
          <w:szCs w:val="28"/>
        </w:rPr>
        <w:t xml:space="preserve">UNIDAD DE APRENDIZAJE III. </w:t>
      </w:r>
    </w:p>
    <w:p w14:paraId="71CFBF6E" w14:textId="77777777" w:rsidR="00091A84" w:rsidRDefault="00091A84" w:rsidP="00091A84">
      <w:pPr>
        <w:jc w:val="center"/>
        <w:rPr>
          <w:sz w:val="28"/>
          <w:szCs w:val="28"/>
        </w:rPr>
      </w:pPr>
      <w:r w:rsidRPr="00091A84">
        <w:rPr>
          <w:sz w:val="28"/>
          <w:szCs w:val="28"/>
        </w:rPr>
        <w:t>CONDICIONES NECESARIAS EN LAS SITUACIONES DIDÁCTICAS DE LECTURA.</w:t>
      </w:r>
    </w:p>
    <w:p w14:paraId="49CB6CEB" w14:textId="0DF10169" w:rsidR="00091A84" w:rsidRPr="00091A84" w:rsidRDefault="00091A84" w:rsidP="00091A84">
      <w:pPr>
        <w:jc w:val="center"/>
        <w:rPr>
          <w:sz w:val="28"/>
          <w:szCs w:val="28"/>
        </w:rPr>
      </w:pPr>
      <w:r>
        <w:rPr>
          <w:sz w:val="28"/>
          <w:szCs w:val="28"/>
        </w:rPr>
        <w:t xml:space="preserve">competencias de unidad </w:t>
      </w:r>
      <w:r w:rsidRPr="00091A84">
        <w:rPr>
          <w:sz w:val="28"/>
          <w:szCs w:val="28"/>
        </w:rPr>
        <w:tab/>
      </w:r>
    </w:p>
    <w:p w14:paraId="4F517BA3" w14:textId="6885DE55" w:rsidR="00091A84" w:rsidRPr="00091A84" w:rsidRDefault="00091A84" w:rsidP="00091A84">
      <w:pPr>
        <w:jc w:val="center"/>
        <w:rPr>
          <w:sz w:val="28"/>
          <w:szCs w:val="28"/>
        </w:rPr>
      </w:pPr>
      <w:r w:rsidRPr="00091A84">
        <w:rPr>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B3FC7E8" w14:textId="77777777" w:rsidR="00091A84" w:rsidRDefault="00091A84" w:rsidP="00091A84">
      <w:pPr>
        <w:jc w:val="center"/>
        <w:rPr>
          <w:sz w:val="28"/>
          <w:szCs w:val="28"/>
        </w:rPr>
      </w:pPr>
      <w:r w:rsidRPr="00091A84">
        <w:rPr>
          <w:sz w:val="28"/>
          <w:szCs w:val="28"/>
        </w:rPr>
        <w:t>Aplica el plan y programas de estudio para alcanzar los propósitos educativos y contribuir al pleno desenvolvimiento de las capacidades de sus alumnos.</w:t>
      </w:r>
    </w:p>
    <w:p w14:paraId="1355CC0C" w14:textId="72AF543E" w:rsidR="00091A84" w:rsidRDefault="00091A84" w:rsidP="00091A84">
      <w:pPr>
        <w:jc w:val="center"/>
        <w:rPr>
          <w:sz w:val="28"/>
          <w:szCs w:val="28"/>
        </w:rPr>
      </w:pPr>
      <w:r>
        <w:rPr>
          <w:sz w:val="28"/>
          <w:szCs w:val="28"/>
        </w:rPr>
        <w:t>Docente : Humberto Valdez Sánchez</w:t>
      </w:r>
    </w:p>
    <w:p w14:paraId="5D8198FD" w14:textId="77777777" w:rsidR="00091A84" w:rsidRDefault="00091A84" w:rsidP="00091A84">
      <w:pPr>
        <w:jc w:val="center"/>
        <w:rPr>
          <w:sz w:val="28"/>
          <w:szCs w:val="28"/>
        </w:rPr>
      </w:pPr>
      <w:r>
        <w:rPr>
          <w:sz w:val="28"/>
          <w:szCs w:val="28"/>
        </w:rPr>
        <w:t>Alumna: Tamara Esmeralda Solis Aguilera</w:t>
      </w:r>
    </w:p>
    <w:p w14:paraId="4FD6F754" w14:textId="77777777" w:rsidR="00091A84" w:rsidRDefault="00091A84" w:rsidP="00091A84">
      <w:pPr>
        <w:jc w:val="center"/>
        <w:rPr>
          <w:sz w:val="28"/>
          <w:szCs w:val="28"/>
        </w:rPr>
      </w:pPr>
      <w:r>
        <w:rPr>
          <w:sz w:val="28"/>
          <w:szCs w:val="28"/>
        </w:rPr>
        <w:t>Numero de lista :20</w:t>
      </w:r>
    </w:p>
    <w:p w14:paraId="04DB2E0E" w14:textId="77777777" w:rsidR="00091A84" w:rsidRDefault="00091A84" w:rsidP="00091A84">
      <w:pPr>
        <w:jc w:val="center"/>
        <w:rPr>
          <w:sz w:val="28"/>
          <w:szCs w:val="28"/>
        </w:rPr>
      </w:pPr>
      <w:r>
        <w:rPr>
          <w:sz w:val="28"/>
          <w:szCs w:val="28"/>
        </w:rPr>
        <w:t>2c</w:t>
      </w:r>
    </w:p>
    <w:p w14:paraId="67828F13" w14:textId="080A5CFF" w:rsidR="00091A84" w:rsidRDefault="00091A84" w:rsidP="00091A84">
      <w:pPr>
        <w:jc w:val="center"/>
        <w:rPr>
          <w:sz w:val="28"/>
          <w:szCs w:val="28"/>
        </w:rPr>
      </w:pPr>
      <w:r>
        <w:rPr>
          <w:sz w:val="28"/>
          <w:szCs w:val="28"/>
        </w:rPr>
        <w:t xml:space="preserve">04 de junio </w:t>
      </w:r>
      <w:r>
        <w:rPr>
          <w:sz w:val="28"/>
          <w:szCs w:val="28"/>
        </w:rPr>
        <w:t>del 2021</w:t>
      </w:r>
    </w:p>
    <w:p w14:paraId="16B7AA64" w14:textId="77777777" w:rsidR="00091A84" w:rsidRDefault="00091A84" w:rsidP="00091A84">
      <w:pPr>
        <w:jc w:val="right"/>
        <w:rPr>
          <w:sz w:val="28"/>
          <w:szCs w:val="28"/>
        </w:rPr>
      </w:pPr>
    </w:p>
    <w:p w14:paraId="1F1073AE" w14:textId="77777777" w:rsidR="00091A84" w:rsidRDefault="00091A84" w:rsidP="00091A84">
      <w:pPr>
        <w:jc w:val="right"/>
        <w:rPr>
          <w:sz w:val="28"/>
          <w:szCs w:val="28"/>
        </w:rPr>
      </w:pPr>
    </w:p>
    <w:p w14:paraId="55329A46" w14:textId="77777777" w:rsidR="00091A84" w:rsidRDefault="00091A84" w:rsidP="00091A84">
      <w:pPr>
        <w:jc w:val="right"/>
        <w:rPr>
          <w:sz w:val="28"/>
          <w:szCs w:val="28"/>
        </w:rPr>
      </w:pPr>
      <w:r>
        <w:rPr>
          <w:sz w:val="28"/>
          <w:szCs w:val="28"/>
        </w:rPr>
        <w:t>Saltillo Coahuila</w:t>
      </w:r>
    </w:p>
    <w:p w14:paraId="046B3252"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lastRenderedPageBreak/>
        <w:t>1.- La creación de los libros para primeras edades ha estado favorecida por varios factores específicos:</w:t>
      </w:r>
    </w:p>
    <w:p w14:paraId="1F7622B2" w14:textId="77777777" w:rsidR="00091A84" w:rsidRPr="00091A84" w:rsidRDefault="00091A84" w:rsidP="00091A84">
      <w:pPr>
        <w:pStyle w:val="Prrafodelista"/>
        <w:numPr>
          <w:ilvl w:val="0"/>
          <w:numId w:val="2"/>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Escolarización de los niños en edades cada vez más tempranas.</w:t>
      </w:r>
    </w:p>
    <w:p w14:paraId="121DD544" w14:textId="77777777" w:rsidR="00091A84" w:rsidRPr="00091A84" w:rsidRDefault="00091A84" w:rsidP="00091A84">
      <w:pPr>
        <w:pStyle w:val="Prrafodelista"/>
        <w:numPr>
          <w:ilvl w:val="0"/>
          <w:numId w:val="2"/>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Creación masiva de escuelas o jardines de infancia.</w:t>
      </w:r>
    </w:p>
    <w:p w14:paraId="1D8B59F0" w14:textId="77777777" w:rsidR="00091A84" w:rsidRPr="00091A84" w:rsidRDefault="00091A84" w:rsidP="00091A84">
      <w:pPr>
        <w:pStyle w:val="Prrafodelista"/>
        <w:numPr>
          <w:ilvl w:val="0"/>
          <w:numId w:val="2"/>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Profesionalización del personal que atienden a los niños.</w:t>
      </w:r>
    </w:p>
    <w:p w14:paraId="06060390" w14:textId="77777777" w:rsidR="00091A84" w:rsidRPr="00091A84" w:rsidRDefault="00091A84" w:rsidP="00091A84">
      <w:pPr>
        <w:pStyle w:val="Prrafodelista"/>
        <w:numPr>
          <w:ilvl w:val="0"/>
          <w:numId w:val="2"/>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Evidencias de la psicología cognitiva y de la neurociencia sobre los beneficios de la lectura.</w:t>
      </w:r>
    </w:p>
    <w:p w14:paraId="2FC367B5"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2.- Los avances de la neurociencia y la psicología cognitiva han hecho evidente la necesidad que tienen los pequeños de entrar en las formas del relato y el arte visual que les permite:</w:t>
      </w:r>
    </w:p>
    <w:p w14:paraId="766E4DA9" w14:textId="77777777" w:rsidR="00091A84" w:rsidRPr="00091A84" w:rsidRDefault="00091A84" w:rsidP="00091A84">
      <w:pPr>
        <w:pStyle w:val="Prrafodelista"/>
        <w:numPr>
          <w:ilvl w:val="0"/>
          <w:numId w:val="3"/>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La imaginación</w:t>
      </w:r>
    </w:p>
    <w:p w14:paraId="00A65478" w14:textId="77777777" w:rsidR="00091A84" w:rsidRPr="00091A84" w:rsidRDefault="00091A84" w:rsidP="00091A84">
      <w:pPr>
        <w:pStyle w:val="Prrafodelista"/>
        <w:numPr>
          <w:ilvl w:val="0"/>
          <w:numId w:val="3"/>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El dominio de la palabra y la imagen</w:t>
      </w:r>
    </w:p>
    <w:p w14:paraId="08032DAE" w14:textId="77777777" w:rsidR="00091A84" w:rsidRPr="00091A84" w:rsidRDefault="00091A84" w:rsidP="00091A84">
      <w:pPr>
        <w:pStyle w:val="Prrafodelista"/>
        <w:numPr>
          <w:ilvl w:val="0"/>
          <w:numId w:val="3"/>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La ficción y el conocimiento del mundo.</w:t>
      </w:r>
    </w:p>
    <w:p w14:paraId="7CFC1485"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3.- Algunas de las características a tener en cuenta para distinguir los buenos libros para las primeras edades son:</w:t>
      </w:r>
    </w:p>
    <w:p w14:paraId="6DAC3361"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Utilizar pocos personajes.</w:t>
      </w:r>
    </w:p>
    <w:p w14:paraId="023BF89E"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Pautas regulares de repetición.</w:t>
      </w:r>
    </w:p>
    <w:p w14:paraId="51BD79EC"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No usan más de dos palabras.</w:t>
      </w:r>
    </w:p>
    <w:p w14:paraId="6CFB393C"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Ofrecen ayuda de la ilustración.</w:t>
      </w:r>
    </w:p>
    <w:p w14:paraId="7CCFB638"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Historia en tercera persona.</w:t>
      </w:r>
    </w:p>
    <w:p w14:paraId="478E7343"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Utilizan abundantemente a los animales.</w:t>
      </w:r>
    </w:p>
    <w:p w14:paraId="3EE8A0FD" w14:textId="77777777" w:rsidR="00091A84" w:rsidRPr="00091A84" w:rsidRDefault="00091A84" w:rsidP="00091A84">
      <w:pPr>
        <w:pStyle w:val="Prrafodelista"/>
        <w:numPr>
          <w:ilvl w:val="0"/>
          <w:numId w:val="4"/>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Se ubica en espacios atemporales a familiares.</w:t>
      </w:r>
    </w:p>
    <w:p w14:paraId="7D74E6F8"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4.- Sintetiza los criterios de calidad de los elementos materiales constructivos y visuales del propio libro son:</w:t>
      </w:r>
    </w:p>
    <w:p w14:paraId="08CDA8DD" w14:textId="77777777" w:rsidR="00091A84" w:rsidRPr="00091A84" w:rsidRDefault="00091A84" w:rsidP="00091A84">
      <w:pPr>
        <w:pStyle w:val="Prrafodelista"/>
        <w:numPr>
          <w:ilvl w:val="0"/>
          <w:numId w:val="5"/>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La calidad editorial del libro: que todo el libro en su sea bueno desde la portada hasta los personajes adecuados.</w:t>
      </w:r>
    </w:p>
    <w:p w14:paraId="54D3E7FF" w14:textId="77777777" w:rsidR="00091A84" w:rsidRPr="00091A84" w:rsidRDefault="00091A84" w:rsidP="00091A84">
      <w:pPr>
        <w:pStyle w:val="Prrafodelista"/>
        <w:numPr>
          <w:ilvl w:val="0"/>
          <w:numId w:val="5"/>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El texto o los elementos constructivos de la narración: cuidado de la calidad del relato, su México, su ritmo, su sintaxis. Elementos constructivos de la narración bien elaborados.</w:t>
      </w:r>
    </w:p>
    <w:p w14:paraId="607806F0" w14:textId="77777777" w:rsidR="00091A84" w:rsidRPr="00091A84" w:rsidRDefault="00091A84" w:rsidP="00091A84">
      <w:pPr>
        <w:pStyle w:val="Prrafodelista"/>
        <w:numPr>
          <w:ilvl w:val="0"/>
          <w:numId w:val="5"/>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 xml:space="preserve"> La calidad visual de las ilustraciones: que se relaciones con el texto, así como que cumpla con ciertos aspectos que al lector le ayuden a crear un mundo con ella </w:t>
      </w:r>
    </w:p>
    <w:p w14:paraId="77AF1534" w14:textId="77777777" w:rsidR="00091A84" w:rsidRPr="00091A84" w:rsidRDefault="00091A84" w:rsidP="00091A84">
      <w:pPr>
        <w:pStyle w:val="Prrafodelista"/>
        <w:numPr>
          <w:ilvl w:val="0"/>
          <w:numId w:val="5"/>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 xml:space="preserve">Elementos para textuales: que el libro siga el protocolo correspondiente. </w:t>
      </w:r>
    </w:p>
    <w:p w14:paraId="12CD5AF0"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lastRenderedPageBreak/>
        <w:t>5.- Los mediadores son quienes deben seleccionar los libros para los niños, pero para hacerlo con criterio deberían haber leído un gran número de éstos, ya que la elaboración de juicios requiere un cierto entrenamiento, porque…</w:t>
      </w:r>
    </w:p>
    <w:p w14:paraId="6B266427" w14:textId="77777777" w:rsidR="00091A84" w:rsidRPr="00091A84" w:rsidRDefault="00091A84" w:rsidP="00091A84">
      <w:pPr>
        <w:pStyle w:val="Prrafodelista"/>
        <w:numPr>
          <w:ilvl w:val="0"/>
          <w:numId w:val="6"/>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Solo dominando un amplio grupo de lecturas se podía evaluar la validez y lo que aporta cada nueva obra.</w:t>
      </w:r>
    </w:p>
    <w:p w14:paraId="3ADD2A7F"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6.- Para elegir los libros es importante, aparte de su criterio, el mediador debe tomar en cuenta:</w:t>
      </w:r>
    </w:p>
    <w:p w14:paraId="51B42D91" w14:textId="77777777" w:rsidR="00091A84" w:rsidRPr="00091A84" w:rsidRDefault="00091A84" w:rsidP="00091A84">
      <w:pPr>
        <w:pStyle w:val="Prrafodelista"/>
        <w:numPr>
          <w:ilvl w:val="0"/>
          <w:numId w:val="7"/>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 xml:space="preserve">El interés </w:t>
      </w:r>
    </w:p>
    <w:p w14:paraId="0844EEF1" w14:textId="77777777" w:rsidR="00091A84" w:rsidRPr="00091A84" w:rsidRDefault="00091A84" w:rsidP="00091A84">
      <w:pPr>
        <w:pStyle w:val="Prrafodelista"/>
        <w:numPr>
          <w:ilvl w:val="0"/>
          <w:numId w:val="7"/>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La adecuación a la etapa evolutiva de su lector.</w:t>
      </w:r>
    </w:p>
    <w:p w14:paraId="578F502B" w14:textId="77777777" w:rsidR="00091A84" w:rsidRPr="00091A84" w:rsidRDefault="00091A84" w:rsidP="00091A84">
      <w:pPr>
        <w:pStyle w:val="Prrafodelista"/>
        <w:numPr>
          <w:ilvl w:val="0"/>
          <w:numId w:val="7"/>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 xml:space="preserve">Diversidad de funciones </w:t>
      </w:r>
    </w:p>
    <w:p w14:paraId="30035970"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7.- Sintetiza los tres criterios que debemos tomar en cuenta para seleccionar libros infantiles:</w:t>
      </w:r>
    </w:p>
    <w:p w14:paraId="0B8AF309" w14:textId="77777777" w:rsidR="00091A84" w:rsidRPr="00091A84" w:rsidRDefault="00091A84" w:rsidP="00091A84">
      <w:pPr>
        <w:pStyle w:val="Prrafodelista"/>
        <w:numPr>
          <w:ilvl w:val="0"/>
          <w:numId w:val="8"/>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A través de temas de interés de los alumnos, de su entorno de género o de imágenes llamativas.</w:t>
      </w:r>
    </w:p>
    <w:p w14:paraId="6C9A4F79" w14:textId="77777777" w:rsidR="00091A84" w:rsidRPr="00091A84" w:rsidRDefault="00091A84" w:rsidP="00091A84">
      <w:pPr>
        <w:pStyle w:val="Prrafodelista"/>
        <w:numPr>
          <w:ilvl w:val="0"/>
          <w:numId w:val="8"/>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 xml:space="preserve">Que cada niño tienes diferentes intereses y gustos por la lectura. Así como maneras de interpretarlas </w:t>
      </w:r>
    </w:p>
    <w:p w14:paraId="76E7BF6D" w14:textId="77777777" w:rsidR="00091A84" w:rsidRPr="00091A84" w:rsidRDefault="00091A84" w:rsidP="00091A84">
      <w:pPr>
        <w:pStyle w:val="Prrafodelista"/>
        <w:numPr>
          <w:ilvl w:val="0"/>
          <w:numId w:val="8"/>
        </w:numPr>
        <w:spacing w:before="100" w:beforeAutospacing="1" w:after="100" w:afterAutospacing="1" w:line="256" w:lineRule="auto"/>
        <w:rPr>
          <w:rFonts w:ascii="Arial" w:hAnsi="Arial" w:cs="Arial"/>
          <w:color w:val="000000"/>
          <w:sz w:val="24"/>
          <w:szCs w:val="24"/>
        </w:rPr>
      </w:pPr>
      <w:r w:rsidRPr="00091A84">
        <w:rPr>
          <w:rFonts w:ascii="Arial" w:hAnsi="Arial" w:cs="Arial"/>
          <w:color w:val="000000"/>
          <w:sz w:val="24"/>
          <w:szCs w:val="24"/>
        </w:rPr>
        <w:t>Para aprender a interpretar imágenes, textos, libros etc. Para así poder gozar de muchas experiencias</w:t>
      </w:r>
    </w:p>
    <w:p w14:paraId="33A7BD26" w14:textId="77777777" w:rsidR="00091A84" w:rsidRPr="00091A84" w:rsidRDefault="00091A84" w:rsidP="00091A84">
      <w:pPr>
        <w:spacing w:before="100" w:beforeAutospacing="1" w:after="100" w:afterAutospacing="1"/>
        <w:rPr>
          <w:rFonts w:ascii="Arial" w:hAnsi="Arial" w:cs="Arial"/>
          <w:b/>
          <w:bCs/>
          <w:color w:val="000000"/>
          <w:sz w:val="24"/>
          <w:szCs w:val="24"/>
        </w:rPr>
      </w:pPr>
      <w:r w:rsidRPr="00091A84">
        <w:rPr>
          <w:rFonts w:ascii="Arial" w:hAnsi="Arial" w:cs="Arial"/>
          <w:b/>
          <w:bCs/>
          <w:color w:val="000000"/>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45101AB8" w14:textId="77777777" w:rsidR="00091A84" w:rsidRPr="00091A84" w:rsidRDefault="00091A84" w:rsidP="00091A84">
      <w:pPr>
        <w:pStyle w:val="Prrafodelista"/>
        <w:numPr>
          <w:ilvl w:val="0"/>
          <w:numId w:val="9"/>
        </w:numPr>
        <w:spacing w:line="256" w:lineRule="auto"/>
        <w:rPr>
          <w:rFonts w:ascii="Arial" w:hAnsi="Arial" w:cs="Arial"/>
          <w:sz w:val="24"/>
          <w:szCs w:val="24"/>
        </w:rPr>
      </w:pPr>
      <w:r w:rsidRPr="00091A84">
        <w:rPr>
          <w:rFonts w:ascii="Arial" w:hAnsi="Arial" w:cs="Arial"/>
          <w:sz w:val="24"/>
          <w:szCs w:val="24"/>
        </w:rPr>
        <w:t>Garantizar está transmisión cultural local y universal a la vez</w:t>
      </w:r>
    </w:p>
    <w:p w14:paraId="29D381F0" w14:textId="77777777" w:rsidR="00091A84" w:rsidRDefault="00091A84"/>
    <w:sectPr w:rsidR="00091A84" w:rsidSect="00091A84">
      <w:pgSz w:w="12240" w:h="15840"/>
      <w:pgMar w:top="1417" w:right="1701" w:bottom="1417" w:left="1701" w:header="708" w:footer="708" w:gutter="0"/>
      <w:pgBorders w:offsetFrom="page">
        <w:top w:val="thickThinLargeGap" w:sz="24" w:space="24" w:color="FF6699"/>
        <w:left w:val="thickThinLargeGap" w:sz="24" w:space="24" w:color="FF6699"/>
        <w:bottom w:val="thinThickLargeGap" w:sz="24" w:space="24" w:color="FF6699"/>
        <w:right w:val="thinThickLargeGap" w:sz="24" w:space="24" w:color="FF66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08A"/>
    <w:multiLevelType w:val="hybridMultilevel"/>
    <w:tmpl w:val="FC921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CE7876"/>
    <w:multiLevelType w:val="hybridMultilevel"/>
    <w:tmpl w:val="3B64C2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665634"/>
    <w:multiLevelType w:val="hybridMultilevel"/>
    <w:tmpl w:val="884C50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8FC5365"/>
    <w:multiLevelType w:val="hybridMultilevel"/>
    <w:tmpl w:val="214E24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E9D431D"/>
    <w:multiLevelType w:val="hybridMultilevel"/>
    <w:tmpl w:val="F838FD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F4E4D8A"/>
    <w:multiLevelType w:val="hybridMultilevel"/>
    <w:tmpl w:val="E604EB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FD016C2"/>
    <w:multiLevelType w:val="hybridMultilevel"/>
    <w:tmpl w:val="8A988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FC66DF"/>
    <w:multiLevelType w:val="hybridMultilevel"/>
    <w:tmpl w:val="70C22E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8AB1B1D"/>
    <w:multiLevelType w:val="hybridMultilevel"/>
    <w:tmpl w:val="DF487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4"/>
    <w:rsid w:val="00091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9B0"/>
  <w15:chartTrackingRefBased/>
  <w15:docId w15:val="{A3CBA9C3-A56F-452F-AA7B-62738366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A84"/>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3143</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1</cp:revision>
  <dcterms:created xsi:type="dcterms:W3CDTF">2021-06-03T23:32:00Z</dcterms:created>
  <dcterms:modified xsi:type="dcterms:W3CDTF">2021-06-03T23:37:00Z</dcterms:modified>
</cp:coreProperties>
</file>