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106EC" w14:textId="5EE09116" w:rsidR="00B850E6" w:rsidRDefault="00B850E6"/>
    <w:p w14:paraId="682AD4ED" w14:textId="552A5C43" w:rsidR="002049D2" w:rsidRDefault="005E43E1">
      <w:r w:rsidRPr="00B112DF">
        <w:rPr>
          <w:rFonts w:ascii="Arial" w:hAnsi="Arial" w:cs="Arial"/>
          <w:iCs/>
          <w:noProof/>
          <w:sz w:val="32"/>
          <w:szCs w:val="32"/>
          <w:lang w:eastAsia="es-MX"/>
        </w:rPr>
        <w:drawing>
          <wp:anchor distT="0" distB="0" distL="114300" distR="114300" simplePos="0" relativeHeight="251683840" behindDoc="0" locked="0" layoutInCell="1" allowOverlap="1" wp14:anchorId="6DCA9BAF" wp14:editId="43425E9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1905000" cy="1415415"/>
            <wp:effectExtent l="0" t="0" r="0" b="0"/>
            <wp:wrapThrough wrapText="bothSides">
              <wp:wrapPolygon edited="0">
                <wp:start x="4752" y="0"/>
                <wp:lineTo x="4752" y="16280"/>
                <wp:lineTo x="5400" y="18896"/>
                <wp:lineTo x="6048" y="19478"/>
                <wp:lineTo x="8856" y="20931"/>
                <wp:lineTo x="9720" y="21222"/>
                <wp:lineTo x="12744" y="21222"/>
                <wp:lineTo x="13608" y="20931"/>
                <wp:lineTo x="16632" y="18896"/>
                <wp:lineTo x="17712" y="15699"/>
                <wp:lineTo x="17496" y="0"/>
                <wp:lineTo x="4752" y="0"/>
              </wp:wrapPolygon>
            </wp:wrapThrough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690" b="98621" l="9744" r="8974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FABEE8" w14:textId="656452B1" w:rsidR="005E43E1" w:rsidRPr="00B112DF" w:rsidRDefault="005E43E1" w:rsidP="005E43E1">
      <w:pPr>
        <w:rPr>
          <w:sz w:val="28"/>
          <w:szCs w:val="28"/>
        </w:rPr>
      </w:pPr>
    </w:p>
    <w:p w14:paraId="717A8DA4" w14:textId="3441A381" w:rsidR="005E43E1" w:rsidRPr="00B112DF" w:rsidRDefault="005E43E1" w:rsidP="005E43E1">
      <w:pPr>
        <w:rPr>
          <w:sz w:val="28"/>
          <w:szCs w:val="28"/>
        </w:rPr>
      </w:pPr>
    </w:p>
    <w:p w14:paraId="0598B1BC" w14:textId="77777777" w:rsidR="005E43E1" w:rsidRPr="00B112DF" w:rsidRDefault="005E43E1" w:rsidP="005E43E1">
      <w:pPr>
        <w:rPr>
          <w:sz w:val="28"/>
          <w:szCs w:val="28"/>
        </w:rPr>
      </w:pPr>
    </w:p>
    <w:p w14:paraId="4DE7352A" w14:textId="77777777" w:rsidR="005E43E1" w:rsidRPr="00B112DF" w:rsidRDefault="005E43E1" w:rsidP="005E43E1">
      <w:pPr>
        <w:rPr>
          <w:sz w:val="28"/>
          <w:szCs w:val="28"/>
        </w:rPr>
      </w:pPr>
    </w:p>
    <w:p w14:paraId="39EF6B1E" w14:textId="77777777" w:rsidR="005E43E1" w:rsidRPr="00B112DF" w:rsidRDefault="005E43E1" w:rsidP="005E43E1">
      <w:pPr>
        <w:jc w:val="center"/>
        <w:rPr>
          <w:rFonts w:ascii="Arial" w:hAnsi="Arial" w:cs="Arial"/>
          <w:sz w:val="48"/>
          <w:szCs w:val="32"/>
        </w:rPr>
      </w:pPr>
      <w:r w:rsidRPr="00B112DF">
        <w:rPr>
          <w:rFonts w:ascii="Arial" w:hAnsi="Arial" w:cs="Arial"/>
          <w:sz w:val="48"/>
          <w:szCs w:val="32"/>
        </w:rPr>
        <w:t>Escuela Normal de Educación Preescolar</w:t>
      </w:r>
    </w:p>
    <w:p w14:paraId="30ED3617" w14:textId="77777777" w:rsidR="005E43E1" w:rsidRPr="00B112DF" w:rsidRDefault="005E43E1" w:rsidP="005E43E1">
      <w:pPr>
        <w:jc w:val="center"/>
        <w:rPr>
          <w:rFonts w:ascii="Arial" w:hAnsi="Arial" w:cs="Arial"/>
          <w:sz w:val="44"/>
          <w:szCs w:val="32"/>
        </w:rPr>
      </w:pPr>
      <w:r w:rsidRPr="00B112DF">
        <w:rPr>
          <w:rFonts w:ascii="Arial" w:hAnsi="Arial" w:cs="Arial"/>
          <w:sz w:val="44"/>
          <w:szCs w:val="32"/>
        </w:rPr>
        <w:t>LICENCIATURA EN EDUCACIÓN PREESCOLAR</w:t>
      </w:r>
    </w:p>
    <w:p w14:paraId="1740E22E" w14:textId="77777777" w:rsidR="005E43E1" w:rsidRPr="00B112DF" w:rsidRDefault="005E43E1" w:rsidP="005E43E1">
      <w:pPr>
        <w:jc w:val="center"/>
        <w:rPr>
          <w:rFonts w:ascii="Arial" w:hAnsi="Arial" w:cs="Arial"/>
          <w:iCs/>
          <w:sz w:val="32"/>
          <w:szCs w:val="32"/>
        </w:rPr>
      </w:pPr>
      <w:r w:rsidRPr="00B112DF">
        <w:rPr>
          <w:rFonts w:ascii="Arial" w:hAnsi="Arial" w:cs="Arial"/>
          <w:iCs/>
          <w:sz w:val="32"/>
          <w:szCs w:val="32"/>
        </w:rPr>
        <w:t>Ciclo 2020 – 2021</w:t>
      </w:r>
    </w:p>
    <w:p w14:paraId="2F31BFAD" w14:textId="77777777" w:rsidR="005E43E1" w:rsidRPr="00B112DF" w:rsidRDefault="005E43E1" w:rsidP="005E43E1">
      <w:pPr>
        <w:jc w:val="center"/>
        <w:rPr>
          <w:rFonts w:ascii="Arial" w:hAnsi="Arial" w:cs="Arial"/>
          <w:sz w:val="32"/>
          <w:szCs w:val="32"/>
        </w:rPr>
      </w:pPr>
      <w:r w:rsidRPr="00B112DF">
        <w:rPr>
          <w:rFonts w:ascii="Arial" w:hAnsi="Arial" w:cs="Arial"/>
          <w:sz w:val="32"/>
          <w:szCs w:val="32"/>
        </w:rPr>
        <w:t>Alumna: Marian Leonor Cepeda Leos #</w:t>
      </w:r>
      <w:r>
        <w:rPr>
          <w:rFonts w:ascii="Arial" w:hAnsi="Arial" w:cs="Arial"/>
          <w:sz w:val="32"/>
          <w:szCs w:val="32"/>
        </w:rPr>
        <w:t>4</w:t>
      </w:r>
    </w:p>
    <w:p w14:paraId="229315D5" w14:textId="77777777" w:rsidR="005E43E1" w:rsidRPr="00B112DF" w:rsidRDefault="005E43E1" w:rsidP="005E43E1">
      <w:pPr>
        <w:jc w:val="center"/>
        <w:rPr>
          <w:rFonts w:ascii="Arial" w:hAnsi="Arial" w:cs="Arial"/>
          <w:iCs/>
          <w:sz w:val="32"/>
          <w:szCs w:val="32"/>
        </w:rPr>
      </w:pPr>
      <w:r w:rsidRPr="00B112DF">
        <w:rPr>
          <w:rFonts w:ascii="Arial" w:hAnsi="Arial" w:cs="Arial"/>
          <w:iCs/>
          <w:sz w:val="32"/>
          <w:szCs w:val="32"/>
        </w:rPr>
        <w:t>Lic.</w:t>
      </w:r>
      <w:r>
        <w:rPr>
          <w:rFonts w:ascii="Arial" w:hAnsi="Arial" w:cs="Arial"/>
          <w:iCs/>
          <w:sz w:val="32"/>
          <w:szCs w:val="32"/>
        </w:rPr>
        <w:t xml:space="preserve"> </w:t>
      </w:r>
      <w:r w:rsidRPr="00B112DF">
        <w:rPr>
          <w:rFonts w:ascii="Arial" w:hAnsi="Arial" w:cs="Arial"/>
          <w:iCs/>
          <w:sz w:val="32"/>
          <w:szCs w:val="32"/>
        </w:rPr>
        <w:t xml:space="preserve">Humberto Valdez Sánchez </w:t>
      </w:r>
    </w:p>
    <w:p w14:paraId="7FB958E1" w14:textId="77777777" w:rsidR="005E43E1" w:rsidRPr="00B112DF" w:rsidRDefault="005E43E1" w:rsidP="005E43E1">
      <w:pPr>
        <w:jc w:val="center"/>
        <w:rPr>
          <w:rFonts w:ascii="Arial" w:hAnsi="Arial" w:cs="Arial"/>
          <w:sz w:val="32"/>
          <w:szCs w:val="32"/>
        </w:rPr>
      </w:pPr>
      <w:r w:rsidRPr="00B112DF">
        <w:rPr>
          <w:rFonts w:ascii="Arial" w:hAnsi="Arial" w:cs="Arial"/>
          <w:iCs/>
          <w:sz w:val="32"/>
          <w:szCs w:val="32"/>
        </w:rPr>
        <w:t xml:space="preserve">Desarrollo de </w:t>
      </w:r>
      <w:r>
        <w:rPr>
          <w:rFonts w:ascii="Arial" w:hAnsi="Arial" w:cs="Arial"/>
          <w:iCs/>
          <w:sz w:val="32"/>
          <w:szCs w:val="32"/>
        </w:rPr>
        <w:t>c</w:t>
      </w:r>
      <w:r w:rsidRPr="00B112DF">
        <w:rPr>
          <w:rFonts w:ascii="Arial" w:hAnsi="Arial" w:cs="Arial"/>
          <w:iCs/>
          <w:sz w:val="32"/>
          <w:szCs w:val="32"/>
        </w:rPr>
        <w:t xml:space="preserve">ompetencias lectoras </w:t>
      </w:r>
    </w:p>
    <w:p w14:paraId="04939B0A" w14:textId="77777777" w:rsidR="005E43E1" w:rsidRDefault="005E43E1" w:rsidP="005E43E1">
      <w:pPr>
        <w:jc w:val="center"/>
        <w:rPr>
          <w:rFonts w:ascii="Arial" w:hAnsi="Arial" w:cs="Arial"/>
          <w:bCs/>
          <w:sz w:val="32"/>
          <w:szCs w:val="32"/>
        </w:rPr>
      </w:pPr>
      <w:r w:rsidRPr="00B112DF">
        <w:rPr>
          <w:rFonts w:ascii="Arial" w:hAnsi="Arial" w:cs="Arial"/>
          <w:bCs/>
          <w:sz w:val="32"/>
          <w:szCs w:val="32"/>
        </w:rPr>
        <w:t>2°C</w:t>
      </w:r>
    </w:p>
    <w:p w14:paraId="2DAF864E" w14:textId="77777777" w:rsidR="005E43E1" w:rsidRPr="00B112DF" w:rsidRDefault="005E43E1" w:rsidP="005E43E1">
      <w:pPr>
        <w:jc w:val="center"/>
        <w:rPr>
          <w:rFonts w:ascii="Arial" w:hAnsi="Arial" w:cs="Arial"/>
          <w:bCs/>
          <w:sz w:val="24"/>
          <w:szCs w:val="24"/>
        </w:rPr>
      </w:pPr>
    </w:p>
    <w:p w14:paraId="0A4F5E70" w14:textId="55DFC4DB" w:rsidR="005E43E1" w:rsidRDefault="005E43E1"/>
    <w:p w14:paraId="048FF61B" w14:textId="21E1168B" w:rsidR="003F3703" w:rsidRDefault="003F3703"/>
    <w:p w14:paraId="532A96D4" w14:textId="23E93608" w:rsidR="003F3703" w:rsidRDefault="003F3703"/>
    <w:p w14:paraId="44CAA3C7" w14:textId="2CF9DF16" w:rsidR="003F3703" w:rsidRDefault="003F3703"/>
    <w:p w14:paraId="5BEBD9A1" w14:textId="2A6EC8BC" w:rsidR="00F54A70" w:rsidRDefault="00F54A70" w:rsidP="00F54A70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54A70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9.- La temática de los libros ha variado a lo largo de los siglos; han cambios los modos de leer y sus temas están determinados por el contexto social. Por todo eso, los mediadores deben elegir una variada selección de libros que contenga: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14:paraId="7717A9A3" w14:textId="77777777" w:rsidR="0052363A" w:rsidRPr="00F54A70" w:rsidRDefault="0052363A" w:rsidP="00F54A70">
      <w:pPr>
        <w:spacing w:before="100" w:beforeAutospacing="1" w:after="100" w:afterAutospacing="1" w:line="276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0208E91B" w14:textId="3CE08702" w:rsidR="00F54A70" w:rsidRPr="00F54A70" w:rsidRDefault="00F54A70" w:rsidP="00F54A70">
      <w:pPr>
        <w:spacing w:before="100" w:beforeAutospacing="1" w:after="100" w:afterAutospacing="1" w:line="276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54A7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10.- Además de la cantidad y variedad de libros, una biblioteca para las primeras edades debería tener en cuenta…</w:t>
      </w:r>
      <w:r w:rsidR="00D13CB3" w:rsidRPr="00D13CB3">
        <w:t xml:space="preserve"> </w:t>
      </w:r>
      <w:r w:rsidR="00D13CB3" w:rsidRPr="00D13C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ab/>
        <w:t>Disponer de libros</w:t>
      </w:r>
      <w:r w:rsidR="00D13C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o</w:t>
      </w:r>
      <w:r w:rsidR="00D13CB3" w:rsidRPr="00D13C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frecer una amplia diversidad de obras para familiarizar a los más pequeños con distintos géneros y tipologías.</w:t>
      </w:r>
    </w:p>
    <w:p w14:paraId="2AE36EB3" w14:textId="0CA81A91" w:rsidR="00F54A70" w:rsidRDefault="00F54A70" w:rsidP="00F54A70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54A7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11.- Para dinamizar el proceso lector, el mediador de la lectura elegir instrumentos literarios que permitan:</w:t>
      </w:r>
    </w:p>
    <w:p w14:paraId="3A7CEE8F" w14:textId="77777777" w:rsidR="00D13CB3" w:rsidRPr="00D13CB3" w:rsidRDefault="00D13CB3" w:rsidP="00D13CB3">
      <w:pPr>
        <w:pStyle w:val="Prrafodelista"/>
        <w:numPr>
          <w:ilvl w:val="0"/>
          <w:numId w:val="14"/>
        </w:numPr>
        <w:spacing w:line="276" w:lineRule="auto"/>
        <w:rPr>
          <w:rFonts w:ascii="Arial" w:hAnsi="Arial" w:cs="Arial"/>
          <w:color w:val="000000"/>
        </w:rPr>
      </w:pPr>
      <w:r w:rsidRPr="00D13CB3">
        <w:rPr>
          <w:rFonts w:ascii="Arial" w:hAnsi="Arial" w:cs="Arial"/>
          <w:color w:val="000000"/>
        </w:rPr>
        <w:t xml:space="preserve">Modelos narrativos repetitivos, previsibles y progresivos. </w:t>
      </w:r>
    </w:p>
    <w:p w14:paraId="65D8B133" w14:textId="431DADEB" w:rsidR="00D13CB3" w:rsidRPr="00D13CB3" w:rsidRDefault="00D13CB3" w:rsidP="00D13CB3">
      <w:pPr>
        <w:pStyle w:val="Prrafodelista"/>
        <w:numPr>
          <w:ilvl w:val="0"/>
          <w:numId w:val="14"/>
        </w:numPr>
        <w:spacing w:line="276" w:lineRule="auto"/>
        <w:rPr>
          <w:rFonts w:ascii="Arial" w:hAnsi="Arial" w:cs="Arial"/>
          <w:color w:val="000000"/>
        </w:rPr>
      </w:pPr>
      <w:r w:rsidRPr="00D13CB3">
        <w:rPr>
          <w:rFonts w:ascii="Arial" w:hAnsi="Arial" w:cs="Arial"/>
          <w:color w:val="000000"/>
        </w:rPr>
        <w:t xml:space="preserve">Fomento de la lectura en voz alta y de la literatura de tradición oral. </w:t>
      </w:r>
    </w:p>
    <w:p w14:paraId="4512D5C8" w14:textId="7D0EA32B" w:rsidR="00D13CB3" w:rsidRPr="00D13CB3" w:rsidRDefault="00D13CB3" w:rsidP="00D13CB3">
      <w:pPr>
        <w:pStyle w:val="Prrafodelista"/>
        <w:numPr>
          <w:ilvl w:val="0"/>
          <w:numId w:val="14"/>
        </w:numPr>
        <w:spacing w:line="276" w:lineRule="auto"/>
        <w:rPr>
          <w:rFonts w:ascii="Arial" w:hAnsi="Arial" w:cs="Arial"/>
          <w:color w:val="000000"/>
        </w:rPr>
      </w:pPr>
      <w:r w:rsidRPr="00D13CB3">
        <w:rPr>
          <w:rFonts w:ascii="Arial" w:hAnsi="Arial" w:cs="Arial"/>
          <w:color w:val="000000"/>
        </w:rPr>
        <w:t>Personajes bien definidos y de caracterización progresiva.</w:t>
      </w:r>
    </w:p>
    <w:p w14:paraId="23D1BEC6" w14:textId="73635422" w:rsidR="00D13CB3" w:rsidRPr="00D13CB3" w:rsidRDefault="00D13CB3" w:rsidP="00D13CB3">
      <w:pPr>
        <w:pStyle w:val="Prrafodelista"/>
        <w:numPr>
          <w:ilvl w:val="0"/>
          <w:numId w:val="14"/>
        </w:numPr>
        <w:spacing w:line="276" w:lineRule="auto"/>
        <w:rPr>
          <w:rFonts w:ascii="Arial" w:hAnsi="Arial" w:cs="Arial"/>
          <w:color w:val="000000"/>
        </w:rPr>
      </w:pPr>
      <w:r w:rsidRPr="00D13CB3">
        <w:rPr>
          <w:rFonts w:ascii="Arial" w:hAnsi="Arial" w:cs="Arial"/>
          <w:color w:val="000000"/>
        </w:rPr>
        <w:t>Adquisición del sentido de pasar página, secuencialidad, anticipaciones.</w:t>
      </w:r>
    </w:p>
    <w:p w14:paraId="721AA437" w14:textId="218E2F3D" w:rsidR="00F54A70" w:rsidRDefault="00F54A70" w:rsidP="00F54A70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54A7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12.- Las oportunidades creativas, imaginativas y de aprendizaje que un mediador desarrollo con los niños deben incluir la adquisición y las competencias…</w:t>
      </w:r>
    </w:p>
    <w:p w14:paraId="66B6F9B2" w14:textId="61A51D88" w:rsidR="00D13CB3" w:rsidRPr="00F54A70" w:rsidRDefault="0052363A" w:rsidP="0052363A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236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Verbal, visual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</w:t>
      </w:r>
      <w:r w:rsidRPr="005236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literaria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Pr="005236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</w:t>
      </w:r>
      <w:r w:rsidRPr="005236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dquisición y exposición, socialización cultural y patrimonial.</w:t>
      </w:r>
    </w:p>
    <w:p w14:paraId="031AC500" w14:textId="166ADEEC" w:rsidR="00F54A70" w:rsidRDefault="00F54A70" w:rsidP="00F54A70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54A7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13.- Para la adquisición/mejora de la competencia verbal se recomienda:</w:t>
      </w:r>
    </w:p>
    <w:p w14:paraId="251DDE98" w14:textId="7CA79FFD" w:rsidR="0052363A" w:rsidRPr="0052363A" w:rsidRDefault="0052363A" w:rsidP="0052363A">
      <w:pPr>
        <w:pStyle w:val="Prrafodelista"/>
        <w:numPr>
          <w:ilvl w:val="0"/>
          <w:numId w:val="17"/>
        </w:numPr>
        <w:spacing w:line="276" w:lineRule="auto"/>
        <w:rPr>
          <w:rFonts w:ascii="Arial" w:hAnsi="Arial" w:cs="Arial"/>
          <w:color w:val="000000"/>
        </w:rPr>
      </w:pPr>
      <w:r w:rsidRPr="0052363A">
        <w:rPr>
          <w:rFonts w:ascii="Arial" w:hAnsi="Arial" w:cs="Arial"/>
          <w:color w:val="000000"/>
        </w:rPr>
        <w:t>Buscar álbumes sin texto o que promuevan una interacción y un diálogo.</w:t>
      </w:r>
    </w:p>
    <w:p w14:paraId="05F12F16" w14:textId="68C88C94" w:rsidR="0052363A" w:rsidRPr="0052363A" w:rsidRDefault="0052363A" w:rsidP="0052363A">
      <w:pPr>
        <w:pStyle w:val="Prrafodelista"/>
        <w:numPr>
          <w:ilvl w:val="0"/>
          <w:numId w:val="17"/>
        </w:numPr>
        <w:spacing w:line="276" w:lineRule="auto"/>
        <w:rPr>
          <w:rFonts w:ascii="Arial" w:hAnsi="Arial" w:cs="Arial"/>
          <w:color w:val="000000"/>
        </w:rPr>
      </w:pPr>
      <w:r w:rsidRPr="0052363A">
        <w:rPr>
          <w:rFonts w:ascii="Arial" w:hAnsi="Arial" w:cs="Arial"/>
          <w:color w:val="000000"/>
        </w:rPr>
        <w:t xml:space="preserve">Fomentar de la lectura en voz alta de cuentos, canciones, juegos, adivinanzas. </w:t>
      </w:r>
    </w:p>
    <w:p w14:paraId="10A80582" w14:textId="28B681BB" w:rsidR="0052363A" w:rsidRPr="0052363A" w:rsidRDefault="0052363A" w:rsidP="0052363A">
      <w:pPr>
        <w:pStyle w:val="Prrafodelista"/>
        <w:numPr>
          <w:ilvl w:val="0"/>
          <w:numId w:val="17"/>
        </w:numPr>
        <w:spacing w:line="276" w:lineRule="auto"/>
        <w:rPr>
          <w:rFonts w:ascii="Arial" w:hAnsi="Arial" w:cs="Arial"/>
          <w:color w:val="000000"/>
        </w:rPr>
      </w:pPr>
      <w:r w:rsidRPr="0052363A">
        <w:rPr>
          <w:rFonts w:ascii="Arial" w:hAnsi="Arial" w:cs="Arial"/>
          <w:color w:val="000000"/>
        </w:rPr>
        <w:t xml:space="preserve">Realizar grabaciones en audio y video para evidenciar la importancia de la lectura en voz alta. </w:t>
      </w:r>
    </w:p>
    <w:p w14:paraId="1CF6C885" w14:textId="34528BDF" w:rsidR="0052363A" w:rsidRPr="0052363A" w:rsidRDefault="0052363A" w:rsidP="0052363A">
      <w:pPr>
        <w:pStyle w:val="Prrafodelista"/>
        <w:numPr>
          <w:ilvl w:val="0"/>
          <w:numId w:val="17"/>
        </w:numPr>
        <w:spacing w:line="276" w:lineRule="auto"/>
        <w:rPr>
          <w:rFonts w:ascii="Arial" w:hAnsi="Arial" w:cs="Arial"/>
          <w:color w:val="000000"/>
        </w:rPr>
      </w:pPr>
      <w:r w:rsidRPr="0052363A">
        <w:rPr>
          <w:rFonts w:ascii="Arial" w:hAnsi="Arial" w:cs="Arial"/>
          <w:color w:val="000000"/>
        </w:rPr>
        <w:t xml:space="preserve">Incluir actividades diarias de lectura individual y grupal.  </w:t>
      </w:r>
    </w:p>
    <w:p w14:paraId="04A6C4CC" w14:textId="77777777" w:rsidR="0052363A" w:rsidRDefault="0052363A" w:rsidP="00F54A70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4EEA17E" w14:textId="77777777" w:rsidR="0052363A" w:rsidRDefault="0052363A" w:rsidP="00F54A70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B8078D7" w14:textId="77777777" w:rsidR="0052363A" w:rsidRDefault="0052363A" w:rsidP="00F54A70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5043D95" w14:textId="31B658FC" w:rsidR="00F54A70" w:rsidRDefault="00F54A70" w:rsidP="00F54A70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54A7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14.- Para la adquisición/mejora de la competencia visual se recomienda:</w:t>
      </w:r>
    </w:p>
    <w:p w14:paraId="4B58D87E" w14:textId="622CAD90" w:rsidR="0052363A" w:rsidRPr="0052363A" w:rsidRDefault="0052363A" w:rsidP="0052363A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color w:val="000000"/>
        </w:rPr>
      </w:pPr>
      <w:r w:rsidRPr="0052363A">
        <w:rPr>
          <w:rFonts w:ascii="Arial" w:hAnsi="Arial" w:cs="Arial"/>
          <w:color w:val="000000"/>
        </w:rPr>
        <w:t>Libros álbum que enseñen a leer.</w:t>
      </w:r>
    </w:p>
    <w:p w14:paraId="2A76429A" w14:textId="08062BDE" w:rsidR="0052363A" w:rsidRPr="0052363A" w:rsidRDefault="0052363A" w:rsidP="0052363A">
      <w:pPr>
        <w:pStyle w:val="Prrafodelista"/>
        <w:numPr>
          <w:ilvl w:val="0"/>
          <w:numId w:val="18"/>
        </w:numPr>
        <w:spacing w:line="276" w:lineRule="auto"/>
        <w:rPr>
          <w:rFonts w:ascii="Arial" w:hAnsi="Arial" w:cs="Arial"/>
          <w:color w:val="000000"/>
        </w:rPr>
      </w:pPr>
      <w:r w:rsidRPr="0052363A">
        <w:rPr>
          <w:rFonts w:ascii="Arial" w:hAnsi="Arial" w:cs="Arial"/>
          <w:color w:val="000000"/>
        </w:rPr>
        <w:t>Diferentes tipos de libros y álbumes ilustrados realizados en diferentes técnicas y estilos.</w:t>
      </w:r>
    </w:p>
    <w:p w14:paraId="15E5C5D8" w14:textId="6FCD8789" w:rsidR="0052363A" w:rsidRPr="0052363A" w:rsidRDefault="0052363A" w:rsidP="0052363A">
      <w:pPr>
        <w:pStyle w:val="Prrafodelista"/>
        <w:numPr>
          <w:ilvl w:val="0"/>
          <w:numId w:val="18"/>
        </w:numPr>
        <w:spacing w:line="276" w:lineRule="auto"/>
        <w:rPr>
          <w:rFonts w:ascii="Arial" w:hAnsi="Arial" w:cs="Arial"/>
          <w:color w:val="000000"/>
        </w:rPr>
      </w:pPr>
      <w:r w:rsidRPr="0052363A">
        <w:rPr>
          <w:rFonts w:ascii="Arial" w:hAnsi="Arial" w:cs="Arial"/>
          <w:color w:val="000000"/>
        </w:rPr>
        <w:t>Ordenar las obras en escenas, determinando objetos y personajes para cada episodio.</w:t>
      </w:r>
    </w:p>
    <w:p w14:paraId="299F6394" w14:textId="3AD59333" w:rsidR="0052363A" w:rsidRPr="0052363A" w:rsidRDefault="0052363A" w:rsidP="0052363A">
      <w:pPr>
        <w:pStyle w:val="Prrafodelista"/>
        <w:numPr>
          <w:ilvl w:val="0"/>
          <w:numId w:val="18"/>
        </w:numPr>
        <w:spacing w:line="276" w:lineRule="auto"/>
        <w:rPr>
          <w:rFonts w:ascii="Verdana" w:hAnsi="Verdana"/>
          <w:color w:val="000000"/>
        </w:rPr>
      </w:pPr>
      <w:r w:rsidRPr="0052363A">
        <w:rPr>
          <w:rFonts w:ascii="Arial" w:hAnsi="Arial" w:cs="Arial"/>
          <w:color w:val="000000"/>
        </w:rPr>
        <w:t>Identificar elementos paratextuales: cubiertas, portada, autoría.</w:t>
      </w:r>
    </w:p>
    <w:p w14:paraId="7EBB59E4" w14:textId="4AA899E9" w:rsidR="00F54A70" w:rsidRDefault="00F54A70" w:rsidP="00F54A70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54A7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15.- Para la socialización cultural y patrimonial se recomienda:</w:t>
      </w:r>
    </w:p>
    <w:p w14:paraId="6F078038" w14:textId="77777777" w:rsidR="0052363A" w:rsidRPr="0052363A" w:rsidRDefault="0052363A" w:rsidP="0052363A">
      <w:pPr>
        <w:pStyle w:val="Prrafodelista"/>
        <w:numPr>
          <w:ilvl w:val="0"/>
          <w:numId w:val="20"/>
        </w:numPr>
        <w:spacing w:line="276" w:lineRule="auto"/>
        <w:rPr>
          <w:rFonts w:ascii="Arial" w:hAnsi="Arial" w:cs="Arial"/>
          <w:color w:val="000000"/>
        </w:rPr>
      </w:pPr>
      <w:r w:rsidRPr="0052363A">
        <w:rPr>
          <w:rFonts w:ascii="Arial" w:hAnsi="Arial" w:cs="Arial"/>
          <w:color w:val="000000"/>
        </w:rPr>
        <w:t xml:space="preserve">Que los niños adquieran el sentido de libro y de pasar página. </w:t>
      </w:r>
    </w:p>
    <w:p w14:paraId="0DCEE320" w14:textId="19504357" w:rsidR="0052363A" w:rsidRPr="0052363A" w:rsidRDefault="0052363A" w:rsidP="0052363A">
      <w:pPr>
        <w:pStyle w:val="Prrafodelista"/>
        <w:numPr>
          <w:ilvl w:val="0"/>
          <w:numId w:val="20"/>
        </w:numPr>
        <w:spacing w:line="276" w:lineRule="auto"/>
        <w:rPr>
          <w:rFonts w:ascii="Arial" w:hAnsi="Arial" w:cs="Arial"/>
          <w:color w:val="000000"/>
        </w:rPr>
      </w:pPr>
      <w:r w:rsidRPr="0052363A">
        <w:rPr>
          <w:rFonts w:ascii="Arial" w:hAnsi="Arial" w:cs="Arial"/>
          <w:color w:val="000000"/>
        </w:rPr>
        <w:t xml:space="preserve">La lectura y narración de obras tradicionales y locales. </w:t>
      </w:r>
    </w:p>
    <w:p w14:paraId="54EC02FD" w14:textId="51B2B9E2" w:rsidR="0052363A" w:rsidRPr="0052363A" w:rsidRDefault="0052363A" w:rsidP="0052363A">
      <w:pPr>
        <w:pStyle w:val="Prrafodelista"/>
        <w:numPr>
          <w:ilvl w:val="0"/>
          <w:numId w:val="20"/>
        </w:numPr>
        <w:spacing w:line="276" w:lineRule="auto"/>
        <w:rPr>
          <w:rFonts w:ascii="Arial" w:hAnsi="Arial" w:cs="Arial"/>
          <w:color w:val="000000"/>
        </w:rPr>
      </w:pPr>
      <w:r w:rsidRPr="0052363A">
        <w:rPr>
          <w:rFonts w:ascii="Arial" w:hAnsi="Arial" w:cs="Arial"/>
          <w:color w:val="000000"/>
        </w:rPr>
        <w:t>R</w:t>
      </w:r>
      <w:r w:rsidRPr="0052363A">
        <w:rPr>
          <w:rFonts w:ascii="Arial" w:hAnsi="Arial" w:cs="Arial"/>
          <w:color w:val="000000"/>
        </w:rPr>
        <w:t>ealizar una lista de valoraciones y recomendaciones de obras entre los niños.</w:t>
      </w:r>
    </w:p>
    <w:p w14:paraId="41255643" w14:textId="7E1A23A2" w:rsidR="0052363A" w:rsidRPr="0052363A" w:rsidRDefault="0052363A" w:rsidP="0052363A">
      <w:pPr>
        <w:pStyle w:val="Prrafodelista"/>
        <w:numPr>
          <w:ilvl w:val="0"/>
          <w:numId w:val="20"/>
        </w:numPr>
        <w:spacing w:line="276" w:lineRule="auto"/>
        <w:rPr>
          <w:rFonts w:ascii="Arial" w:hAnsi="Arial" w:cs="Arial"/>
          <w:color w:val="000000"/>
        </w:rPr>
      </w:pPr>
      <w:r w:rsidRPr="0052363A">
        <w:rPr>
          <w:rFonts w:ascii="Arial" w:hAnsi="Arial" w:cs="Arial"/>
          <w:color w:val="000000"/>
        </w:rPr>
        <w:t>H</w:t>
      </w:r>
      <w:r w:rsidRPr="0052363A">
        <w:rPr>
          <w:rFonts w:ascii="Arial" w:hAnsi="Arial" w:cs="Arial"/>
          <w:color w:val="000000"/>
        </w:rPr>
        <w:t>ablar del contexto del álbum para situar al lector.</w:t>
      </w:r>
    </w:p>
    <w:p w14:paraId="74746BB9" w14:textId="6BE48331" w:rsidR="00F54A70" w:rsidRDefault="00F54A70" w:rsidP="00F54A70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54A7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16.- Para la adquisición/ Mejora de la competencia interpretativa se recomienda:</w:t>
      </w:r>
    </w:p>
    <w:p w14:paraId="7AB34085" w14:textId="77777777" w:rsidR="0052363A" w:rsidRPr="0052363A" w:rsidRDefault="0052363A" w:rsidP="0052363A">
      <w:pPr>
        <w:pStyle w:val="Prrafodelista"/>
        <w:numPr>
          <w:ilvl w:val="0"/>
          <w:numId w:val="21"/>
        </w:numPr>
        <w:spacing w:line="276" w:lineRule="auto"/>
        <w:rPr>
          <w:rFonts w:ascii="Arial" w:hAnsi="Arial" w:cs="Arial"/>
          <w:color w:val="000000"/>
        </w:rPr>
      </w:pPr>
      <w:r w:rsidRPr="0052363A">
        <w:rPr>
          <w:rFonts w:ascii="Arial" w:hAnsi="Arial" w:cs="Arial"/>
          <w:color w:val="000000"/>
        </w:rPr>
        <w:t>Realizar anticipaciones o hipótesis en las lecturas ayuda a la comprensión de los textos.</w:t>
      </w:r>
    </w:p>
    <w:p w14:paraId="49BF38B5" w14:textId="59AF8A12" w:rsidR="0052363A" w:rsidRPr="0052363A" w:rsidRDefault="0052363A" w:rsidP="0052363A">
      <w:pPr>
        <w:pStyle w:val="Prrafodelista"/>
        <w:numPr>
          <w:ilvl w:val="0"/>
          <w:numId w:val="21"/>
        </w:numPr>
        <w:spacing w:line="276" w:lineRule="auto"/>
        <w:rPr>
          <w:rFonts w:ascii="Arial" w:hAnsi="Arial" w:cs="Arial"/>
          <w:color w:val="000000"/>
        </w:rPr>
      </w:pPr>
      <w:r w:rsidRPr="0052363A">
        <w:rPr>
          <w:rFonts w:ascii="Arial" w:hAnsi="Arial" w:cs="Arial"/>
          <w:color w:val="000000"/>
        </w:rPr>
        <w:t>Identificar y definir a los personajes que tendrán una caracterización progresiva.</w:t>
      </w:r>
    </w:p>
    <w:p w14:paraId="47EF647A" w14:textId="3E50B3B3" w:rsidR="0052363A" w:rsidRPr="0052363A" w:rsidRDefault="0052363A" w:rsidP="0052363A">
      <w:pPr>
        <w:pStyle w:val="Prrafodelista"/>
        <w:numPr>
          <w:ilvl w:val="0"/>
          <w:numId w:val="21"/>
        </w:numPr>
        <w:spacing w:line="276" w:lineRule="auto"/>
        <w:rPr>
          <w:rFonts w:ascii="Arial" w:hAnsi="Arial" w:cs="Arial"/>
          <w:color w:val="000000"/>
        </w:rPr>
      </w:pPr>
      <w:r w:rsidRPr="0052363A">
        <w:rPr>
          <w:rFonts w:ascii="Arial" w:hAnsi="Arial" w:cs="Arial"/>
          <w:color w:val="000000"/>
        </w:rPr>
        <w:t>Organizar conversaciones que fomenten las respuestas individuales y promuevan construcciones colectivas.</w:t>
      </w:r>
    </w:p>
    <w:p w14:paraId="5C1A0CBA" w14:textId="6EED8E08" w:rsidR="00040606" w:rsidRPr="0052363A" w:rsidRDefault="0052363A" w:rsidP="0052363A">
      <w:pPr>
        <w:pStyle w:val="Prrafodelista"/>
        <w:numPr>
          <w:ilvl w:val="0"/>
          <w:numId w:val="21"/>
        </w:numPr>
        <w:spacing w:line="276" w:lineRule="auto"/>
        <w:rPr>
          <w:rFonts w:ascii="Arial" w:hAnsi="Arial" w:cs="Arial"/>
          <w:color w:val="000000"/>
        </w:rPr>
      </w:pPr>
      <w:r w:rsidRPr="0052363A">
        <w:rPr>
          <w:rFonts w:ascii="Arial" w:hAnsi="Arial" w:cs="Arial"/>
          <w:color w:val="000000"/>
        </w:rPr>
        <w:t>Organizar las secuencias narrativas para que las puedan ordenar.</w:t>
      </w:r>
    </w:p>
    <w:sectPr w:rsidR="00040606" w:rsidRPr="0052363A" w:rsidSect="00294608">
      <w:pgSz w:w="15840" w:h="12240" w:orient="landscape"/>
      <w:pgMar w:top="1440" w:right="1440" w:bottom="1440" w:left="1440" w:header="708" w:footer="708" w:gutter="0"/>
      <w:pgBorders w:offsetFrom="page">
        <w:top w:val="single" w:sz="24" w:space="24" w:color="A8D08D" w:themeColor="accent6" w:themeTint="99"/>
        <w:left w:val="single" w:sz="24" w:space="24" w:color="A8D08D" w:themeColor="accent6" w:themeTint="99"/>
        <w:bottom w:val="single" w:sz="24" w:space="24" w:color="A8D08D" w:themeColor="accent6" w:themeTint="99"/>
        <w:right w:val="single" w:sz="24" w:space="24" w:color="A8D08D" w:themeColor="accent6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04A9"/>
    <w:multiLevelType w:val="hybridMultilevel"/>
    <w:tmpl w:val="E3EC7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B6B76"/>
    <w:multiLevelType w:val="hybridMultilevel"/>
    <w:tmpl w:val="8B48AB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A1AB5"/>
    <w:multiLevelType w:val="hybridMultilevel"/>
    <w:tmpl w:val="ACF240E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C0C48"/>
    <w:multiLevelType w:val="hybridMultilevel"/>
    <w:tmpl w:val="CEE01E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67CBF"/>
    <w:multiLevelType w:val="hybridMultilevel"/>
    <w:tmpl w:val="13CE3C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92CE8"/>
    <w:multiLevelType w:val="hybridMultilevel"/>
    <w:tmpl w:val="6720A84C"/>
    <w:lvl w:ilvl="0" w:tplc="B776CF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B6B65"/>
    <w:multiLevelType w:val="hybridMultilevel"/>
    <w:tmpl w:val="B636C1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B538D"/>
    <w:multiLevelType w:val="hybridMultilevel"/>
    <w:tmpl w:val="E35259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814FD"/>
    <w:multiLevelType w:val="hybridMultilevel"/>
    <w:tmpl w:val="DBB09E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15093"/>
    <w:multiLevelType w:val="hybridMultilevel"/>
    <w:tmpl w:val="BF6AF21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5B14D24"/>
    <w:multiLevelType w:val="hybridMultilevel"/>
    <w:tmpl w:val="6AE8BA54"/>
    <w:lvl w:ilvl="0" w:tplc="D068D358">
      <w:numFmt w:val="bullet"/>
      <w:lvlText w:val="-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56840"/>
    <w:multiLevelType w:val="hybridMultilevel"/>
    <w:tmpl w:val="64C661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F0A92"/>
    <w:multiLevelType w:val="hybridMultilevel"/>
    <w:tmpl w:val="F9A257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F4FD4"/>
    <w:multiLevelType w:val="hybridMultilevel"/>
    <w:tmpl w:val="68867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0A3A91"/>
    <w:multiLevelType w:val="hybridMultilevel"/>
    <w:tmpl w:val="31DC215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D04619"/>
    <w:multiLevelType w:val="hybridMultilevel"/>
    <w:tmpl w:val="C32C12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55BE4"/>
    <w:multiLevelType w:val="hybridMultilevel"/>
    <w:tmpl w:val="2CBA56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E4401"/>
    <w:multiLevelType w:val="hybridMultilevel"/>
    <w:tmpl w:val="364C52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665B8E"/>
    <w:multiLevelType w:val="hybridMultilevel"/>
    <w:tmpl w:val="C890AE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17322"/>
    <w:multiLevelType w:val="hybridMultilevel"/>
    <w:tmpl w:val="5D6A03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05F88"/>
    <w:multiLevelType w:val="hybridMultilevel"/>
    <w:tmpl w:val="3EDA8D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4"/>
  </w:num>
  <w:num w:numId="4">
    <w:abstractNumId w:val="18"/>
  </w:num>
  <w:num w:numId="5">
    <w:abstractNumId w:val="3"/>
  </w:num>
  <w:num w:numId="6">
    <w:abstractNumId w:val="1"/>
  </w:num>
  <w:num w:numId="7">
    <w:abstractNumId w:val="7"/>
  </w:num>
  <w:num w:numId="8">
    <w:abstractNumId w:val="16"/>
  </w:num>
  <w:num w:numId="9">
    <w:abstractNumId w:val="20"/>
  </w:num>
  <w:num w:numId="10">
    <w:abstractNumId w:val="17"/>
  </w:num>
  <w:num w:numId="11">
    <w:abstractNumId w:val="0"/>
  </w:num>
  <w:num w:numId="12">
    <w:abstractNumId w:val="9"/>
  </w:num>
  <w:num w:numId="13">
    <w:abstractNumId w:val="6"/>
  </w:num>
  <w:num w:numId="14">
    <w:abstractNumId w:val="12"/>
  </w:num>
  <w:num w:numId="15">
    <w:abstractNumId w:val="13"/>
  </w:num>
  <w:num w:numId="16">
    <w:abstractNumId w:val="10"/>
  </w:num>
  <w:num w:numId="17">
    <w:abstractNumId w:val="2"/>
  </w:num>
  <w:num w:numId="18">
    <w:abstractNumId w:val="8"/>
  </w:num>
  <w:num w:numId="19">
    <w:abstractNumId w:val="14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D2"/>
    <w:rsid w:val="00021892"/>
    <w:rsid w:val="00040606"/>
    <w:rsid w:val="00103009"/>
    <w:rsid w:val="00120AB5"/>
    <w:rsid w:val="001E0955"/>
    <w:rsid w:val="002049D2"/>
    <w:rsid w:val="00294608"/>
    <w:rsid w:val="00297C3A"/>
    <w:rsid w:val="00394984"/>
    <w:rsid w:val="003F3703"/>
    <w:rsid w:val="00403810"/>
    <w:rsid w:val="004113A8"/>
    <w:rsid w:val="004E15D4"/>
    <w:rsid w:val="0052363A"/>
    <w:rsid w:val="00560142"/>
    <w:rsid w:val="005E43E1"/>
    <w:rsid w:val="0063775D"/>
    <w:rsid w:val="006F7449"/>
    <w:rsid w:val="008655DD"/>
    <w:rsid w:val="00887E24"/>
    <w:rsid w:val="00B47BC6"/>
    <w:rsid w:val="00B650F5"/>
    <w:rsid w:val="00B850E6"/>
    <w:rsid w:val="00C603C1"/>
    <w:rsid w:val="00D13CB3"/>
    <w:rsid w:val="00EB0C32"/>
    <w:rsid w:val="00EE66D5"/>
    <w:rsid w:val="00F12BB9"/>
    <w:rsid w:val="00F54A70"/>
    <w:rsid w:val="00FA1555"/>
    <w:rsid w:val="00FD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10472"/>
  <w15:chartTrackingRefBased/>
  <w15:docId w15:val="{34C13265-232F-4500-9C48-B27D1CD8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0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cepeda</dc:creator>
  <cp:keywords/>
  <dc:description/>
  <cp:lastModifiedBy>marian cepeda</cp:lastModifiedBy>
  <cp:revision>2</cp:revision>
  <dcterms:created xsi:type="dcterms:W3CDTF">2021-06-04T23:20:00Z</dcterms:created>
  <dcterms:modified xsi:type="dcterms:W3CDTF">2021-06-04T23:20:00Z</dcterms:modified>
</cp:coreProperties>
</file>