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5B" w:rsidRDefault="00E647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ESCUELA NORMAL DE EDUCACION PREESCOLAR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-126999</wp:posOffset>
            </wp:positionV>
            <wp:extent cx="1160666" cy="857250"/>
            <wp:effectExtent l="0" t="0" r="0" b="0"/>
            <wp:wrapNone/>
            <wp:docPr id="1" name="image1.png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2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415B" w:rsidRDefault="00E647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Calibri" w:eastAsia="Calibri" w:hAnsi="Calibri" w:cs="Calibri"/>
          <w:i/>
          <w:color w:val="000000"/>
          <w:u w:val="single"/>
        </w:rPr>
      </w:pPr>
      <w:r>
        <w:rPr>
          <w:rFonts w:ascii="Arial" w:eastAsia="Arial" w:hAnsi="Arial" w:cs="Arial"/>
          <w:i/>
          <w:color w:val="000000"/>
          <w:u w:val="single"/>
        </w:rPr>
        <w:t>Licenciatura en Educación Preescolar.</w:t>
      </w:r>
    </w:p>
    <w:p w:rsidR="005E415B" w:rsidRDefault="00E647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Curso: </w:t>
      </w:r>
      <w:r>
        <w:rPr>
          <w:rFonts w:ascii="Arial" w:eastAsia="Arial" w:hAnsi="Arial" w:cs="Arial"/>
          <w:color w:val="000000"/>
          <w:sz w:val="22"/>
          <w:szCs w:val="22"/>
        </w:rPr>
        <w:t>Forma Espacio y Medida.</w:t>
      </w:r>
    </w:p>
    <w:p w:rsidR="005E415B" w:rsidRDefault="00E647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Maestra: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5E415B" w:rsidRDefault="00E647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Nombre de la alumna: </w:t>
      </w:r>
    </w:p>
    <w:p w:rsidR="005E415B" w:rsidRDefault="00E647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Nº de lista:                          Sección: </w:t>
      </w:r>
    </w:p>
    <w:p w:rsidR="005E415B" w:rsidRDefault="00E647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Unidad de aprendizaje III. </w:t>
      </w:r>
    </w:p>
    <w:p w:rsidR="005E415B" w:rsidRDefault="00E647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Tema: </w:t>
      </w:r>
      <w:r>
        <w:rPr>
          <w:rFonts w:ascii="Arial" w:eastAsia="Arial" w:hAnsi="Arial" w:cs="Arial"/>
          <w:color w:val="000000"/>
          <w:sz w:val="22"/>
          <w:szCs w:val="22"/>
        </w:rPr>
        <w:t>Matriz analítica de Magnitudes y medidas.</w:t>
      </w:r>
    </w:p>
    <w:p w:rsidR="005E415B" w:rsidRDefault="00E647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Unidad de aprendizaje III. Las magnitudes y medidas, su enseñanza y aprendizaje en el plan y programa de estudios de educación preescolar</w:t>
      </w:r>
    </w:p>
    <w:p w:rsidR="005E415B" w:rsidRDefault="00E647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Competencia profesional</w:t>
      </w:r>
    </w:p>
    <w:p w:rsidR="005E415B" w:rsidRDefault="00E647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Aplica el plan y programas de estudio para alcanzar los propósitos educativos y contribuir al pleno desenvolvimiento de las capacidades de sus alumnos.</w:t>
      </w:r>
    </w:p>
    <w:p w:rsidR="005E415B" w:rsidRDefault="00E647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Unidades de competencia que se desarrollan en el curso:</w:t>
      </w:r>
    </w:p>
    <w:p w:rsidR="005E415B" w:rsidRDefault="00E647E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Conoce y analiza los conceptos y contenidos d</w:t>
      </w:r>
      <w:r>
        <w:rPr>
          <w:rFonts w:ascii="Arial" w:eastAsia="Arial" w:hAnsi="Arial" w:cs="Arial"/>
          <w:color w:val="000000"/>
          <w:sz w:val="22"/>
          <w:szCs w:val="22"/>
        </w:rPr>
        <w:t>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5E415B" w:rsidRDefault="00E647E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59" w:lineRule="auto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Título del Trabajo: Matriz Analítica del Currículo de Aprendizajes Clave</w:t>
      </w:r>
    </w:p>
    <w:p w:rsidR="005E415B" w:rsidRDefault="005E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59" w:lineRule="auto"/>
        <w:jc w:val="center"/>
        <w:rPr>
          <w:rFonts w:ascii="Arial" w:eastAsia="Arial" w:hAnsi="Arial" w:cs="Arial"/>
          <w:b/>
          <w:i/>
          <w:color w:val="000000"/>
        </w:rPr>
      </w:pPr>
    </w:p>
    <w:p w:rsidR="005E415B" w:rsidRDefault="005E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59" w:lineRule="auto"/>
        <w:jc w:val="center"/>
        <w:rPr>
          <w:rFonts w:ascii="Arial" w:eastAsia="Arial" w:hAnsi="Arial" w:cs="Arial"/>
          <w:b/>
          <w:i/>
          <w:color w:val="000000"/>
        </w:rPr>
      </w:pPr>
    </w:p>
    <w:p w:rsidR="005E415B" w:rsidRDefault="005E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59" w:lineRule="auto"/>
        <w:jc w:val="center"/>
        <w:rPr>
          <w:rFonts w:ascii="Arial" w:eastAsia="Arial" w:hAnsi="Arial" w:cs="Arial"/>
          <w:b/>
          <w:i/>
          <w:color w:val="000000"/>
        </w:rPr>
      </w:pPr>
    </w:p>
    <w:p w:rsidR="005E415B" w:rsidRDefault="005E415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59" w:lineRule="auto"/>
        <w:jc w:val="center"/>
        <w:rPr>
          <w:rFonts w:ascii="Arial" w:eastAsia="Arial" w:hAnsi="Arial" w:cs="Arial"/>
          <w:b/>
          <w:i/>
          <w:color w:val="000000"/>
        </w:rPr>
      </w:pPr>
    </w:p>
    <w:tbl>
      <w:tblPr>
        <w:tblStyle w:val="a"/>
        <w:tblW w:w="17256" w:type="dxa"/>
        <w:tblInd w:w="-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6"/>
        <w:gridCol w:w="1417"/>
        <w:gridCol w:w="1568"/>
        <w:gridCol w:w="2422"/>
        <w:gridCol w:w="3230"/>
        <w:gridCol w:w="2961"/>
        <w:gridCol w:w="2822"/>
      </w:tblGrid>
      <w:tr w:rsidR="00901FAC" w:rsidTr="00901FAC">
        <w:trPr>
          <w:trHeight w:val="999"/>
        </w:trPr>
        <w:tc>
          <w:tcPr>
            <w:tcW w:w="2836" w:type="dxa"/>
            <w:vMerge w:val="restart"/>
            <w:shd w:val="clear" w:color="auto" w:fill="FFCC66"/>
            <w:vAlign w:val="center"/>
          </w:tcPr>
          <w:p w:rsidR="00901FAC" w:rsidRPr="00714AF6" w:rsidRDefault="00901FAC" w:rsidP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CC66"/>
              <w:spacing w:after="160" w:line="259" w:lineRule="auto"/>
              <w:jc w:val="center"/>
              <w:rPr>
                <w:rFonts w:ascii="Comic Sans MS" w:eastAsia="Orange Juice" w:hAnsi="Comic Sans MS" w:cs="Orange Juice"/>
                <w:color w:val="000000"/>
                <w:sz w:val="22"/>
                <w:szCs w:val="22"/>
              </w:rPr>
            </w:pPr>
            <w:r w:rsidRPr="00714AF6">
              <w:rPr>
                <w:rFonts w:ascii="Comic Sans MS" w:eastAsia="Orange Juice" w:hAnsi="Comic Sans MS" w:cs="Orange Juice"/>
                <w:color w:val="000000"/>
                <w:sz w:val="22"/>
                <w:szCs w:val="22"/>
              </w:rPr>
              <w:lastRenderedPageBreak/>
              <w:t>CA</w:t>
            </w:r>
            <w:r w:rsidRPr="00901FAC">
              <w:rPr>
                <w:rFonts w:ascii="Comic Sans MS" w:eastAsia="Orange Juice" w:hAnsi="Comic Sans MS" w:cs="Orange Juice"/>
                <w:color w:val="000000"/>
                <w:sz w:val="22"/>
                <w:szCs w:val="22"/>
                <w:shd w:val="clear" w:color="auto" w:fill="FFCC66"/>
              </w:rPr>
              <w:t>MPO</w:t>
            </w:r>
          </w:p>
        </w:tc>
        <w:tc>
          <w:tcPr>
            <w:tcW w:w="2985" w:type="dxa"/>
            <w:gridSpan w:val="2"/>
            <w:shd w:val="clear" w:color="auto" w:fill="966432"/>
          </w:tcPr>
          <w:p w:rsidR="00901FAC" w:rsidRPr="00714AF6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rFonts w:ascii="Comic Sans MS" w:eastAsia="Orange Juice" w:hAnsi="Comic Sans MS" w:cs="Orange Juice"/>
                <w:color w:val="000000"/>
                <w:sz w:val="22"/>
                <w:szCs w:val="22"/>
              </w:rPr>
            </w:pPr>
            <w:r w:rsidRPr="00714AF6">
              <w:rPr>
                <w:rFonts w:ascii="Comic Sans MS" w:eastAsia="Orange Juice" w:hAnsi="Comic Sans MS" w:cs="Orange Juice"/>
                <w:color w:val="000000"/>
                <w:sz w:val="22"/>
                <w:szCs w:val="22"/>
              </w:rPr>
              <w:t>ORGANIZADORES CURRICULARES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:rsidR="00901FAC" w:rsidRPr="00714AF6" w:rsidRDefault="00901FAC" w:rsidP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9933"/>
              <w:spacing w:after="160" w:line="259" w:lineRule="auto"/>
              <w:jc w:val="center"/>
              <w:rPr>
                <w:rFonts w:ascii="Comic Sans MS" w:eastAsia="Orange Juice" w:hAnsi="Comic Sans MS" w:cs="Orange Juice"/>
                <w:color w:val="000000"/>
                <w:sz w:val="22"/>
                <w:szCs w:val="22"/>
              </w:rPr>
            </w:pPr>
            <w:r w:rsidRPr="00901FAC">
              <w:rPr>
                <w:rFonts w:ascii="Comic Sans MS" w:eastAsia="Orange Juice" w:hAnsi="Comic Sans MS" w:cs="Orange Juice"/>
                <w:color w:val="000000"/>
                <w:sz w:val="22"/>
                <w:szCs w:val="22"/>
                <w:shd w:val="clear" w:color="auto" w:fill="FF9933"/>
              </w:rPr>
              <w:t>APRENDIZAJES ESPERADOS AL TÉRMINO DEL NIVEL PREESCORAL</w:t>
            </w:r>
            <w:r w:rsidRPr="00714AF6">
              <w:rPr>
                <w:rFonts w:ascii="Comic Sans MS" w:eastAsia="Orange Juice" w:hAnsi="Comic Sans MS" w:cs="Orange Juice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30" w:type="dxa"/>
            <w:vMerge w:val="restart"/>
            <w:shd w:val="clear" w:color="auto" w:fill="966432"/>
            <w:vAlign w:val="center"/>
          </w:tcPr>
          <w:p w:rsidR="00901FAC" w:rsidRPr="00714AF6" w:rsidRDefault="00901FAC" w:rsidP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966432"/>
              <w:spacing w:after="160" w:line="259" w:lineRule="auto"/>
              <w:jc w:val="center"/>
              <w:rPr>
                <w:rFonts w:ascii="Comic Sans MS" w:eastAsia="Orange Juice" w:hAnsi="Comic Sans MS" w:cs="Orange Juice"/>
                <w:color w:val="000000"/>
                <w:sz w:val="22"/>
                <w:szCs w:val="22"/>
              </w:rPr>
            </w:pPr>
            <w:r w:rsidRPr="00714AF6">
              <w:rPr>
                <w:rFonts w:ascii="Comic Sans MS" w:eastAsia="Orange Juice" w:hAnsi="Comic Sans MS" w:cs="Orange Juice"/>
                <w:color w:val="000000"/>
                <w:sz w:val="22"/>
                <w:szCs w:val="22"/>
              </w:rPr>
              <w:t>NIVEL DE PROFUNDIDAD</w:t>
            </w:r>
          </w:p>
        </w:tc>
        <w:tc>
          <w:tcPr>
            <w:tcW w:w="2961" w:type="dxa"/>
            <w:vMerge w:val="restart"/>
            <w:shd w:val="clear" w:color="auto" w:fill="FFCC66"/>
            <w:vAlign w:val="center"/>
          </w:tcPr>
          <w:p w:rsidR="00901FAC" w:rsidRPr="00714AF6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rFonts w:ascii="Comic Sans MS" w:eastAsia="Orange Juice" w:hAnsi="Comic Sans MS" w:cs="Orange Juice"/>
                <w:color w:val="000000"/>
                <w:sz w:val="22"/>
                <w:szCs w:val="22"/>
              </w:rPr>
            </w:pPr>
            <w:r w:rsidRPr="00714AF6">
              <w:rPr>
                <w:rFonts w:ascii="Comic Sans MS" w:eastAsia="Cambria" w:hAnsi="Comic Sans MS" w:cs="Cambria"/>
                <w:color w:val="000000"/>
                <w:sz w:val="22"/>
                <w:szCs w:val="22"/>
              </w:rPr>
              <w:t>¿</w:t>
            </w:r>
            <w:r w:rsidRPr="00714AF6">
              <w:rPr>
                <w:rFonts w:ascii="Comic Sans MS" w:eastAsia="Orange Juice" w:hAnsi="Comic Sans MS" w:cs="Orange Juice"/>
                <w:color w:val="000000"/>
                <w:sz w:val="22"/>
                <w:szCs w:val="22"/>
              </w:rPr>
              <w:t>QUÉ DEBEN SABER LOS NIÑOS?</w:t>
            </w:r>
          </w:p>
        </w:tc>
        <w:tc>
          <w:tcPr>
            <w:tcW w:w="2822" w:type="dxa"/>
            <w:vMerge w:val="restart"/>
            <w:shd w:val="clear" w:color="auto" w:fill="FF9933"/>
          </w:tcPr>
          <w:p w:rsidR="00901FAC" w:rsidRPr="00714AF6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rFonts w:ascii="Comic Sans MS" w:eastAsia="Orange Juice" w:hAnsi="Comic Sans MS" w:cs="Orange Juice"/>
                <w:color w:val="000000"/>
                <w:sz w:val="22"/>
                <w:szCs w:val="22"/>
              </w:rPr>
            </w:pPr>
            <w:r w:rsidRPr="00714AF6">
              <w:rPr>
                <w:rFonts w:ascii="Comic Sans MS" w:eastAsia="Cambria" w:hAnsi="Comic Sans MS" w:cs="Cambria"/>
                <w:color w:val="000000"/>
                <w:sz w:val="22"/>
                <w:szCs w:val="22"/>
              </w:rPr>
              <w:t>¿</w:t>
            </w:r>
            <w:r w:rsidRPr="00714AF6">
              <w:rPr>
                <w:rFonts w:ascii="Comic Sans MS" w:eastAsia="Orange Juice" w:hAnsi="Comic Sans MS" w:cs="Orange Juice"/>
                <w:color w:val="000000"/>
                <w:sz w:val="22"/>
                <w:szCs w:val="22"/>
              </w:rPr>
              <w:t>QUE DEBE SABER</w:t>
            </w:r>
          </w:p>
          <w:p w:rsidR="00901FAC" w:rsidRPr="00714AF6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rFonts w:ascii="Comic Sans MS" w:eastAsia="Orange Juice" w:hAnsi="Comic Sans MS" w:cs="Orange Juice"/>
                <w:color w:val="000000"/>
                <w:sz w:val="22"/>
                <w:szCs w:val="22"/>
              </w:rPr>
            </w:pPr>
            <w:r w:rsidRPr="00901FAC">
              <w:rPr>
                <w:rFonts w:ascii="Comic Sans MS" w:eastAsia="Orange Juice" w:hAnsi="Comic Sans MS" w:cs="Orange Juice"/>
                <w:color w:val="000000"/>
                <w:sz w:val="22"/>
                <w:szCs w:val="22"/>
                <w:shd w:val="clear" w:color="auto" w:fill="FF9933"/>
              </w:rPr>
              <w:t>HACER LOS NIÑOS</w:t>
            </w:r>
            <w:proofErr w:type="gramStart"/>
            <w:r w:rsidRPr="00901FAC">
              <w:rPr>
                <w:rFonts w:ascii="Comic Sans MS" w:eastAsia="Orange Juice" w:hAnsi="Comic Sans MS" w:cs="Orange Juice"/>
                <w:color w:val="000000"/>
                <w:sz w:val="22"/>
                <w:szCs w:val="22"/>
                <w:shd w:val="clear" w:color="auto" w:fill="FF9933"/>
              </w:rPr>
              <w:t>?</w:t>
            </w:r>
            <w:proofErr w:type="gramEnd"/>
          </w:p>
        </w:tc>
      </w:tr>
      <w:tr w:rsidR="00901FAC" w:rsidTr="00901FAC">
        <w:trPr>
          <w:trHeight w:val="146"/>
        </w:trPr>
        <w:tc>
          <w:tcPr>
            <w:tcW w:w="2836" w:type="dxa"/>
            <w:vMerge/>
            <w:shd w:val="clear" w:color="auto" w:fill="FFCC66"/>
            <w:vAlign w:val="center"/>
          </w:tcPr>
          <w:p w:rsidR="00901FAC" w:rsidRDefault="00901FAC">
            <w:pPr>
              <w:pStyle w:val="normal0"/>
              <w:widowControl w:val="0"/>
              <w:spacing w:line="276" w:lineRule="auto"/>
              <w:rPr>
                <w:rFonts w:ascii="Orange Juice" w:eastAsia="Orange Juice" w:hAnsi="Orange Juice" w:cs="Orange Juice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FF9933"/>
          </w:tcPr>
          <w:p w:rsidR="00901FAC" w:rsidRPr="00901FAC" w:rsidRDefault="00901FAC" w:rsidP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9933"/>
              <w:spacing w:after="160" w:line="259" w:lineRule="auto"/>
              <w:jc w:val="center"/>
              <w:rPr>
                <w:rFonts w:ascii="Comic Sans MS" w:eastAsia="Cutie Shark" w:hAnsi="Comic Sans MS" w:cs="Cutie Shark"/>
                <w:color w:val="000000"/>
                <w:sz w:val="22"/>
                <w:szCs w:val="22"/>
              </w:rPr>
            </w:pPr>
            <w:r w:rsidRPr="00901FAC">
              <w:rPr>
                <w:rFonts w:ascii="Comic Sans MS" w:eastAsia="Cutie Shark" w:hAnsi="Comic Sans MS" w:cs="Cutie Shark"/>
                <w:color w:val="000000"/>
                <w:sz w:val="22"/>
                <w:szCs w:val="22"/>
              </w:rPr>
              <w:t>EJE</w:t>
            </w:r>
          </w:p>
        </w:tc>
        <w:tc>
          <w:tcPr>
            <w:tcW w:w="1568" w:type="dxa"/>
            <w:shd w:val="clear" w:color="auto" w:fill="FFCC66"/>
          </w:tcPr>
          <w:p w:rsidR="00901FAC" w:rsidRPr="00901FAC" w:rsidRDefault="00901FAC" w:rsidP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CC66"/>
              <w:spacing w:after="160" w:line="259" w:lineRule="auto"/>
              <w:jc w:val="center"/>
              <w:rPr>
                <w:rFonts w:ascii="Comic Sans MS" w:eastAsia="Cutie Shark" w:hAnsi="Comic Sans MS" w:cs="Cutie Shark"/>
                <w:color w:val="000000"/>
                <w:sz w:val="22"/>
                <w:szCs w:val="22"/>
              </w:rPr>
            </w:pPr>
            <w:r w:rsidRPr="00901FAC">
              <w:rPr>
                <w:rFonts w:ascii="Comic Sans MS" w:eastAsia="Cutie Shark" w:hAnsi="Comic Sans MS" w:cs="Cutie Shark"/>
                <w:color w:val="000000"/>
                <w:sz w:val="22"/>
                <w:szCs w:val="22"/>
              </w:rPr>
              <w:t>TEMA</w:t>
            </w: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901FAC" w:rsidRDefault="00901FAC">
            <w:pPr>
              <w:pStyle w:val="normal0"/>
              <w:widowControl w:val="0"/>
              <w:spacing w:line="276" w:lineRule="auto"/>
              <w:rPr>
                <w:rFonts w:ascii="Cutie Shark" w:eastAsia="Cutie Shark" w:hAnsi="Cutie Shark" w:cs="Cutie Shark"/>
                <w:color w:val="000000"/>
                <w:sz w:val="36"/>
                <w:szCs w:val="36"/>
              </w:rPr>
            </w:pPr>
          </w:p>
        </w:tc>
        <w:tc>
          <w:tcPr>
            <w:tcW w:w="3230" w:type="dxa"/>
            <w:vMerge/>
            <w:shd w:val="clear" w:color="auto" w:fill="966432"/>
            <w:vAlign w:val="center"/>
          </w:tcPr>
          <w:p w:rsidR="00901FAC" w:rsidRDefault="00901FAC">
            <w:pPr>
              <w:pStyle w:val="normal0"/>
              <w:widowControl w:val="0"/>
              <w:spacing w:line="276" w:lineRule="auto"/>
              <w:rPr>
                <w:rFonts w:ascii="Cutie Shark" w:eastAsia="Cutie Shark" w:hAnsi="Cutie Shark" w:cs="Cutie Shark"/>
                <w:color w:val="000000"/>
                <w:sz w:val="36"/>
                <w:szCs w:val="36"/>
              </w:rPr>
            </w:pPr>
          </w:p>
        </w:tc>
        <w:tc>
          <w:tcPr>
            <w:tcW w:w="2961" w:type="dxa"/>
            <w:vMerge/>
            <w:shd w:val="clear" w:color="auto" w:fill="FFCC66"/>
            <w:vAlign w:val="center"/>
          </w:tcPr>
          <w:p w:rsidR="00901FAC" w:rsidRDefault="00901FAC">
            <w:pPr>
              <w:pStyle w:val="normal0"/>
              <w:widowControl w:val="0"/>
              <w:spacing w:line="276" w:lineRule="auto"/>
              <w:rPr>
                <w:rFonts w:ascii="Cutie Shark" w:eastAsia="Cutie Shark" w:hAnsi="Cutie Shark" w:cs="Cutie Shark"/>
                <w:color w:val="000000"/>
                <w:sz w:val="36"/>
                <w:szCs w:val="36"/>
              </w:rPr>
            </w:pPr>
          </w:p>
        </w:tc>
        <w:tc>
          <w:tcPr>
            <w:tcW w:w="2822" w:type="dxa"/>
            <w:vMerge/>
            <w:shd w:val="clear" w:color="auto" w:fill="FF9933"/>
          </w:tcPr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</w:p>
        </w:tc>
      </w:tr>
      <w:tr w:rsidR="00901FAC" w:rsidTr="00DA5795">
        <w:trPr>
          <w:trHeight w:val="26145"/>
        </w:trPr>
        <w:tc>
          <w:tcPr>
            <w:tcW w:w="2836" w:type="dxa"/>
            <w:shd w:val="clear" w:color="auto" w:fill="auto"/>
            <w:vAlign w:val="center"/>
          </w:tcPr>
          <w:p w:rsidR="00901FAC" w:rsidRP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4"/>
                <w:szCs w:val="24"/>
              </w:rPr>
            </w:pPr>
            <w:r w:rsidRPr="00901FAC">
              <w:rPr>
                <w:rFonts w:eastAsia="Orange Juice"/>
                <w:sz w:val="24"/>
                <w:szCs w:val="24"/>
              </w:rPr>
              <w:lastRenderedPageBreak/>
              <w:t>PENSAMIENTO MATEMÁTICO</w:t>
            </w:r>
            <w:r w:rsidRPr="00901FAC">
              <w:rPr>
                <w:rFonts w:eastAsia="Arial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1FAC" w:rsidRP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left="113" w:right="113"/>
              <w:jc w:val="center"/>
              <w:rPr>
                <w:rFonts w:eastAsia="Chicken Quiche"/>
                <w:color w:val="000000"/>
                <w:sz w:val="24"/>
                <w:szCs w:val="24"/>
              </w:rPr>
            </w:pPr>
            <w:r w:rsidRPr="00901FAC">
              <w:rPr>
                <w:rFonts w:eastAsia="Chicken Quiche"/>
                <w:color w:val="000000"/>
                <w:sz w:val="24"/>
                <w:szCs w:val="24"/>
              </w:rPr>
              <w:t>FORMA, ESPACIO Y MEDIDA.</w:t>
            </w:r>
          </w:p>
        </w:tc>
        <w:tc>
          <w:tcPr>
            <w:tcW w:w="1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01FAC" w:rsidRP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ind w:left="113" w:right="113"/>
              <w:jc w:val="center"/>
              <w:rPr>
                <w:rFonts w:eastAsia="Orange Juice"/>
                <w:color w:val="000000"/>
                <w:sz w:val="24"/>
                <w:szCs w:val="24"/>
              </w:rPr>
            </w:pPr>
            <w:r w:rsidRPr="00901FAC">
              <w:rPr>
                <w:rFonts w:eastAsia="Orange Juice"/>
                <w:color w:val="000000"/>
                <w:sz w:val="24"/>
                <w:szCs w:val="24"/>
              </w:rPr>
              <w:t>Magnitudes y medidas.</w:t>
            </w:r>
          </w:p>
        </w:tc>
        <w:tc>
          <w:tcPr>
            <w:tcW w:w="2422" w:type="dxa"/>
            <w:shd w:val="clear" w:color="auto" w:fill="auto"/>
          </w:tcPr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• Identifica la longitud de varios objetos a través de la comparación directa o mediante el uso de un intermediario.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• Compara distancias mediante el uso de un intermediario.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Pr="00901FAC" w:rsidRDefault="00901FAC" w:rsidP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• Mide objetos o distancias mediante el uso de unidades no convencionales.</w:t>
            </w:r>
          </w:p>
          <w:p w:rsid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• Usa unidades no convencionales para medir la capacidad con distintos propósitos.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 xml:space="preserve">• Identifica varios eventos de su vida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lastRenderedPageBreak/>
              <w:t>cotidiana y dice el orden en que ocurren.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• Usa expresiones temporales y representaciones gráficas para explicar la sucesión de eventos.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 w:rsidP="00975712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</w:p>
        </w:tc>
        <w:tc>
          <w:tcPr>
            <w:tcW w:w="3230" w:type="dxa"/>
            <w:shd w:val="clear" w:color="auto" w:fill="auto"/>
          </w:tcPr>
          <w:p w:rsid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  <w:lastRenderedPageBreak/>
              <w:t>° Respecto a la medida, se espera que los niños tengan experiencia relacionadas con la longitud, la capacidad y el tiempo. Involucren la comparación, estimación y la medición con unidades no convencionales</w:t>
            </w:r>
          </w:p>
          <w:p w:rsid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</w:p>
          <w:p w:rsid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</w:p>
          <w:p w:rsid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  <w:t>° Usen términos que impliquen la longitud como lejos-cerca, alto-bajo, largo-corto, ancho-estrecho. En la comparación de longitudes clasifiquen objetos, ordenarlos de mayor a menor longitud o viceversa, y descubrir cuáles son de igual longitudes</w:t>
            </w:r>
          </w:p>
          <w:p w:rsid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</w:p>
          <w:p w:rsid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  <w:t xml:space="preserve">° Se comienza a trabajar con las distancias o tamaños. </w:t>
            </w:r>
          </w:p>
          <w:p w:rsid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  <w:t>Encontrar objetos que compartir la misma longitud o hacer que un objeto mida la misma longitud que otro.</w:t>
            </w:r>
          </w:p>
          <w:p w:rsid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</w:p>
          <w:p w:rsid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</w:p>
          <w:p w:rsid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  <w:t>•anticipar y verificar longitudes y capacidades con el uso de unidades de medida no convencionales</w:t>
            </w:r>
          </w:p>
          <w:p w:rsid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</w:p>
          <w:p w:rsidR="00901FAC" w:rsidRDefault="00901FAC">
            <w:pPr>
              <w:pStyle w:val="normal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sz w:val="28"/>
                <w:szCs w:val="28"/>
              </w:rPr>
              <w:t>•reconoce la longitud y la capacidad de mayor, igual o menor entre dos objetos o puntos</w:t>
            </w:r>
          </w:p>
        </w:tc>
        <w:tc>
          <w:tcPr>
            <w:tcW w:w="2961" w:type="dxa"/>
            <w:tcBorders>
              <w:top w:val="nil"/>
            </w:tcBorders>
            <w:shd w:val="clear" w:color="auto" w:fill="auto"/>
          </w:tcPr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lastRenderedPageBreak/>
              <w:t xml:space="preserve"> ° Estimar la longitud de distancias, la estatura de personas o alguna dimensión de los objetos (largo, ancho, alto).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°  identificar distancias con el uso de unidades no convencionales.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 xml:space="preserve">° La diferencia de medida en objetos y medidas 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 xml:space="preserve">Eje: el vaso es grande y no largo 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° Sea capaz de trabajar con las medidas arbitraderas ya sea pies, manos, pulgares, lápices, listones, etc.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 xml:space="preserve">°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 xml:space="preserve">Llevar a cabo la utilización de  listones de colores de distintas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lastRenderedPageBreak/>
              <w:t>medidas así como algún otro material que puedan utilizarse para la medición y comparación.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° saber diferenciar que alto y largo son adjetivos completamente diferentes y no se pueden aplicar a todos los objetos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•Reconoce las distancias básicas con exactitud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•mide objetos utilizando la estrategia que él considere conveniente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•Conoce y  diferencia los conceptos básicos de capacidad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</w:tc>
        <w:tc>
          <w:tcPr>
            <w:tcW w:w="2822" w:type="dxa"/>
            <w:shd w:val="clear" w:color="auto" w:fill="auto"/>
          </w:tcPr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lastRenderedPageBreak/>
              <w:t xml:space="preserve">° Identifica las longitudes de varios </w:t>
            </w:r>
            <w:proofErr w:type="gramStart"/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objetos ,</w:t>
            </w:r>
            <w:proofErr w:type="gramEnd"/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 xml:space="preserve"> al igual que saber los números para así saber qué 8(x) es más grande que 5(x)  , así mismo también el niño tiene que saber manejar las distintas unidades de medición .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° identificar distancias con el uso de unidades no convencionales.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 xml:space="preserve"> 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 xml:space="preserve">Utilizar unidades de medida como manos, brazos, pies, listones, lápices </w:t>
            </w:r>
            <w:proofErr w:type="spellStart"/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etc</w:t>
            </w:r>
            <w:proofErr w:type="spellEnd"/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...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>° Miden observan y comparan longitudes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 xml:space="preserve">° Ordenar objetos de menor a mayor tamaño en relación a las </w:t>
            </w: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lastRenderedPageBreak/>
              <w:t xml:space="preserve">medidas 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 xml:space="preserve">° Comunica la distancias en que se encuentran objetos (cerca y lejos) , personas o animales  mediante el uso de unidades 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 xml:space="preserve">° </w:t>
            </w: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</w:p>
          <w:p w:rsidR="00901FAC" w:rsidRDefault="00901FAC">
            <w:pPr>
              <w:pStyle w:val="normal0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59" w:lineRule="auto"/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415B" w:rsidRDefault="005E415B">
      <w:pPr>
        <w:pStyle w:val="normal0"/>
        <w:jc w:val="center"/>
        <w:rPr>
          <w:rFonts w:ascii="Arial" w:eastAsia="Arial" w:hAnsi="Arial" w:cs="Arial"/>
          <w:b/>
        </w:rPr>
      </w:pPr>
    </w:p>
    <w:p w:rsidR="005E415B" w:rsidRPr="00E647E3" w:rsidRDefault="00E647E3" w:rsidP="00E647E3">
      <w:pPr>
        <w:pStyle w:val="normal0"/>
        <w:jc w:val="center"/>
        <w:rPr>
          <w:b/>
          <w:sz w:val="36"/>
          <w:szCs w:val="36"/>
        </w:rPr>
      </w:pPr>
      <w:r w:rsidRPr="00E647E3">
        <w:rPr>
          <w:b/>
          <w:sz w:val="36"/>
          <w:szCs w:val="36"/>
        </w:rPr>
        <w:t>Video actividad Mide objetos o distancias mediante el uso de unidades no convencionales</w:t>
      </w:r>
    </w:p>
    <w:p w:rsidR="005E415B" w:rsidRPr="00E647E3" w:rsidRDefault="005E415B">
      <w:pPr>
        <w:pStyle w:val="normal0"/>
        <w:rPr>
          <w:b/>
          <w:sz w:val="36"/>
          <w:szCs w:val="36"/>
        </w:rPr>
      </w:pPr>
    </w:p>
    <w:p w:rsidR="005E415B" w:rsidRPr="00E647E3" w:rsidRDefault="005E415B">
      <w:pPr>
        <w:pStyle w:val="normal0"/>
        <w:rPr>
          <w:b/>
          <w:sz w:val="36"/>
          <w:szCs w:val="36"/>
        </w:rPr>
      </w:pPr>
    </w:p>
    <w:p w:rsidR="00E647E3" w:rsidRPr="00E647E3" w:rsidRDefault="00E647E3" w:rsidP="00E647E3">
      <w:pPr>
        <w:pStyle w:val="normal0"/>
        <w:jc w:val="both"/>
        <w:rPr>
          <w:sz w:val="28"/>
          <w:szCs w:val="28"/>
        </w:rPr>
      </w:pPr>
      <w:r w:rsidRPr="00E647E3">
        <w:rPr>
          <w:sz w:val="28"/>
          <w:szCs w:val="28"/>
        </w:rPr>
        <w:t>INICIO</w:t>
      </w:r>
    </w:p>
    <w:p w:rsidR="005E415B" w:rsidRPr="00E647E3" w:rsidRDefault="00E647E3" w:rsidP="00E647E3">
      <w:pPr>
        <w:pStyle w:val="normal0"/>
        <w:jc w:val="both"/>
        <w:rPr>
          <w:sz w:val="28"/>
          <w:szCs w:val="28"/>
        </w:rPr>
      </w:pPr>
      <w:r w:rsidRPr="00E647E3">
        <w:rPr>
          <w:sz w:val="28"/>
          <w:szCs w:val="28"/>
        </w:rPr>
        <w:t xml:space="preserve"> Cómo es una secuencia elaborada en la época de pandemia (COVID - 19) se comienza informándolos y dándoles consejos para cuidarse de este virus</w:t>
      </w:r>
    </w:p>
    <w:p w:rsidR="005E415B" w:rsidRPr="00E647E3" w:rsidRDefault="005E415B" w:rsidP="00E647E3">
      <w:pPr>
        <w:pStyle w:val="normal0"/>
        <w:jc w:val="both"/>
        <w:rPr>
          <w:sz w:val="28"/>
          <w:szCs w:val="28"/>
        </w:rPr>
      </w:pPr>
    </w:p>
    <w:p w:rsidR="00E647E3" w:rsidRPr="00E647E3" w:rsidRDefault="00E647E3" w:rsidP="00E647E3">
      <w:pPr>
        <w:pStyle w:val="normal0"/>
        <w:jc w:val="both"/>
        <w:rPr>
          <w:sz w:val="28"/>
          <w:szCs w:val="28"/>
        </w:rPr>
      </w:pPr>
      <w:r w:rsidRPr="00E647E3">
        <w:rPr>
          <w:sz w:val="28"/>
          <w:szCs w:val="28"/>
        </w:rPr>
        <w:t xml:space="preserve">DESARROLLO </w:t>
      </w:r>
    </w:p>
    <w:p w:rsidR="00E647E3" w:rsidRPr="00E647E3" w:rsidRDefault="00E647E3" w:rsidP="00E647E3">
      <w:pPr>
        <w:pStyle w:val="normal0"/>
        <w:jc w:val="both"/>
        <w:rPr>
          <w:sz w:val="28"/>
          <w:szCs w:val="28"/>
        </w:rPr>
      </w:pPr>
      <w:r w:rsidRPr="00E647E3">
        <w:rPr>
          <w:sz w:val="28"/>
          <w:szCs w:val="28"/>
        </w:rPr>
        <w:t xml:space="preserve">Aquí se les presentan diferentes objetos (los cuales tienen diferentes utilidades) pero se centra en utilizarlos para medirlos utilizando </w:t>
      </w:r>
      <w:proofErr w:type="gramStart"/>
      <w:r w:rsidRPr="00E647E3">
        <w:rPr>
          <w:sz w:val="28"/>
          <w:szCs w:val="28"/>
        </w:rPr>
        <w:t>manos ,</w:t>
      </w:r>
      <w:proofErr w:type="gramEnd"/>
      <w:r w:rsidRPr="00E647E3">
        <w:rPr>
          <w:sz w:val="28"/>
          <w:szCs w:val="28"/>
        </w:rPr>
        <w:t xml:space="preserve"> pues , libros , listones </w:t>
      </w:r>
      <w:proofErr w:type="spellStart"/>
      <w:r w:rsidRPr="00E647E3">
        <w:rPr>
          <w:sz w:val="28"/>
          <w:szCs w:val="28"/>
        </w:rPr>
        <w:t>etc</w:t>
      </w:r>
      <w:proofErr w:type="spellEnd"/>
      <w:r w:rsidRPr="00E647E3">
        <w:rPr>
          <w:sz w:val="28"/>
          <w:szCs w:val="28"/>
        </w:rPr>
        <w:t xml:space="preserve"> .</w:t>
      </w:r>
    </w:p>
    <w:p w:rsidR="00E647E3" w:rsidRPr="00E647E3" w:rsidRDefault="00E647E3" w:rsidP="00E647E3">
      <w:pPr>
        <w:pStyle w:val="normal0"/>
        <w:jc w:val="both"/>
        <w:rPr>
          <w:sz w:val="28"/>
          <w:szCs w:val="28"/>
        </w:rPr>
      </w:pPr>
      <w:r w:rsidRPr="00E647E3">
        <w:rPr>
          <w:sz w:val="28"/>
          <w:szCs w:val="28"/>
        </w:rPr>
        <w:t>Después dibujan su silueta para así poder medirla (en esta ocasión utilizan un libro para medirla).</w:t>
      </w:r>
    </w:p>
    <w:p w:rsidR="005E415B" w:rsidRPr="00E647E3" w:rsidRDefault="00E647E3" w:rsidP="00E647E3">
      <w:pPr>
        <w:pStyle w:val="normal0"/>
        <w:jc w:val="both"/>
        <w:rPr>
          <w:sz w:val="28"/>
          <w:szCs w:val="28"/>
        </w:rPr>
      </w:pPr>
      <w:r w:rsidRPr="00E647E3">
        <w:rPr>
          <w:sz w:val="28"/>
          <w:szCs w:val="28"/>
        </w:rPr>
        <w:t>Les presentan el significado de cuarta (que es la distancia del dedo pulgar y el meñique)</w:t>
      </w:r>
    </w:p>
    <w:p w:rsidR="00E647E3" w:rsidRPr="00E647E3" w:rsidRDefault="00E647E3" w:rsidP="00E647E3">
      <w:pPr>
        <w:pStyle w:val="normal0"/>
        <w:jc w:val="both"/>
        <w:rPr>
          <w:sz w:val="28"/>
          <w:szCs w:val="28"/>
        </w:rPr>
      </w:pPr>
    </w:p>
    <w:p w:rsidR="00E647E3" w:rsidRPr="00E647E3" w:rsidRDefault="00E647E3" w:rsidP="00E647E3">
      <w:pPr>
        <w:pStyle w:val="normal0"/>
        <w:jc w:val="both"/>
        <w:rPr>
          <w:sz w:val="28"/>
          <w:szCs w:val="28"/>
        </w:rPr>
      </w:pPr>
      <w:r w:rsidRPr="00E647E3">
        <w:rPr>
          <w:sz w:val="28"/>
          <w:szCs w:val="28"/>
        </w:rPr>
        <w:t xml:space="preserve">CIERRE </w:t>
      </w:r>
    </w:p>
    <w:p w:rsidR="00E647E3" w:rsidRPr="00E647E3" w:rsidRDefault="00E647E3" w:rsidP="00E647E3">
      <w:pPr>
        <w:pStyle w:val="normal0"/>
        <w:jc w:val="both"/>
        <w:rPr>
          <w:sz w:val="28"/>
          <w:szCs w:val="28"/>
        </w:rPr>
      </w:pPr>
      <w:r w:rsidRPr="00E647E3">
        <w:rPr>
          <w:sz w:val="28"/>
          <w:szCs w:val="28"/>
        </w:rPr>
        <w:t>Les ponen un juego a los alumnos (gallo gallina) en el que utilizan la unidad de medida de los pies contando paso desde diferentes direcciones y se aplica una pausa activa para animarlos</w:t>
      </w:r>
    </w:p>
    <w:p w:rsidR="00E647E3" w:rsidRPr="00E647E3" w:rsidRDefault="00E647E3" w:rsidP="00E647E3">
      <w:pPr>
        <w:pStyle w:val="normal0"/>
        <w:jc w:val="both"/>
        <w:rPr>
          <w:sz w:val="28"/>
          <w:szCs w:val="28"/>
        </w:rPr>
      </w:pPr>
    </w:p>
    <w:p w:rsidR="00E647E3" w:rsidRDefault="00E647E3" w:rsidP="00E647E3">
      <w:pPr>
        <w:pStyle w:val="normal0"/>
        <w:jc w:val="center"/>
      </w:pPr>
      <w:hyperlink r:id="rId5" w:history="1">
        <w:r w:rsidRPr="005E6797">
          <w:rPr>
            <w:rStyle w:val="Hipervnculo"/>
          </w:rPr>
          <w:t>https://youtu.be/p50O0XrZJr8</w:t>
        </w:r>
      </w:hyperlink>
    </w:p>
    <w:sectPr w:rsidR="00E647E3" w:rsidSect="005E415B">
      <w:pgSz w:w="18201" w:h="14175" w:orient="landscape"/>
      <w:pgMar w:top="1701" w:right="1418" w:bottom="1701" w:left="236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range Juice">
    <w:panose1 w:val="00000000000000000000"/>
    <w:charset w:val="00"/>
    <w:family w:val="auto"/>
    <w:pitch w:val="variable"/>
    <w:sig w:usb0="80000007" w:usb1="1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tie Shar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hicken Quich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hnschrift Light Semi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compat/>
  <w:rsids>
    <w:rsidRoot w:val="005E415B"/>
    <w:rsid w:val="005E415B"/>
    <w:rsid w:val="00714AF6"/>
    <w:rsid w:val="00901FAC"/>
    <w:rsid w:val="00E6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E41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E41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E41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E415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5E41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5E41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E415B"/>
  </w:style>
  <w:style w:type="table" w:customStyle="1" w:styleId="TableNormal">
    <w:name w:val="Table Normal"/>
    <w:rsid w:val="005E41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E415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E41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415B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647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50O0XrZJr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Judith</cp:lastModifiedBy>
  <cp:revision>4</cp:revision>
  <dcterms:created xsi:type="dcterms:W3CDTF">2021-05-26T21:01:00Z</dcterms:created>
  <dcterms:modified xsi:type="dcterms:W3CDTF">2021-05-26T21:28:00Z</dcterms:modified>
</cp:coreProperties>
</file>